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2018-5-24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实验六  Python装饰器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理解什么是函数装饰器。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学会使用函数装饰器。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理解什么是类装饰器。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学会使用类装饰器。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两个样例函数（任意功能），一个无输入参数，一个需要三个以上输入参数（需要含有位置参数和命名参数）。利用函数装饰器，在不改变样例函数代码的情况下，分别为这两个函数加入打印执行时间的功能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编写类装饰器，为模拟登陆函数加上用户认证的功能。</w:t>
      </w:r>
    </w:p>
    <w:p>
      <w:pPr>
        <w:pStyle w:val="16"/>
        <w:rPr>
          <w:rFonts w:hint="eastAsia" w:ascii="Arial" w:hAnsi="Arial" w:cs="Arial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继续模拟登录函数。编写函数装饰器，为多个函数加上认证的功能（用户的账号密码来源于文件，文件内容请自定义，请使用上下文管理协议读取文件）。要求登录成功一次，后续的函数都无需再输入用户名和密码。</w:t>
      </w:r>
    </w:p>
    <w:p>
      <w:pPr>
        <w:pStyle w:val="16"/>
        <w:rPr>
          <w:rFonts w:hint="eastAsia" w:ascii="Arial" w:hAnsi="Arial" w:cs="Arial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继续模拟登录函数。编写函数装饰器，为多个函数加上认证功能（用户的账号密码来源于文件，文件内容请自定义，请使用上下文管理协议读取文件）。要求登录成功一次，在超时时间（</w:t>
      </w:r>
      <w:r>
        <w:rPr>
          <w:rFonts w:ascii="Arial" w:hAnsi="Arial" w:cs="Arial"/>
          <w:lang w:eastAsia="zh-CN"/>
        </w:rPr>
        <w:t>2</w:t>
      </w:r>
      <w:r>
        <w:rPr>
          <w:rFonts w:hint="eastAsia" w:ascii="Arial" w:hAnsi="Arial" w:cs="Arial"/>
          <w:lang w:eastAsia="zh-CN"/>
        </w:rPr>
        <w:t>分钟）内无需重复登录，超过了超时时间，则必须重新登录。</w:t>
      </w:r>
    </w:p>
    <w:p>
      <w:pPr>
        <w:pStyle w:val="16"/>
        <w:rPr>
          <w:rFonts w:hint="eastAsia" w:ascii="Arial" w:hAnsi="Arial" w:cs="Arial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编写日志装饰器，实现功能如：一旦</w:t>
      </w:r>
      <w:r>
        <w:rPr>
          <w:rFonts w:hint="eastAsia" w:ascii="Arial" w:hAnsi="Arial" w:cs="Arial"/>
          <w:lang w:eastAsia="zh-CN"/>
        </w:rPr>
        <w:t>某个自定义函数</w:t>
      </w:r>
      <w:r>
        <w:rPr>
          <w:rFonts w:ascii="Arial" w:hAnsi="Arial" w:cs="Arial"/>
          <w:lang w:eastAsia="zh-CN"/>
        </w:rPr>
        <w:t>执行，则将</w:t>
      </w:r>
      <w:r>
        <w:rPr>
          <w:rFonts w:hint="eastAsia" w:ascii="Arial" w:hAnsi="Arial" w:cs="Arial"/>
          <w:lang w:eastAsia="zh-CN"/>
        </w:rPr>
        <w:t>消息</w:t>
      </w:r>
      <w:r>
        <w:rPr>
          <w:rFonts w:ascii="Arial" w:hAnsi="Arial" w:cs="Arial"/>
          <w:lang w:eastAsia="zh-CN"/>
        </w:rPr>
        <w:t>入到日志文件中，日志文件路径</w:t>
      </w:r>
      <w:r>
        <w:rPr>
          <w:rFonts w:hint="eastAsia" w:ascii="Arial" w:hAnsi="Arial" w:cs="Arial"/>
          <w:lang w:eastAsia="zh-CN"/>
        </w:rPr>
        <w:t>应</w:t>
      </w:r>
      <w:r>
        <w:rPr>
          <w:rFonts w:ascii="Arial" w:hAnsi="Arial" w:cs="Arial"/>
          <w:lang w:eastAsia="zh-CN"/>
        </w:rPr>
        <w:t>可以</w:t>
      </w:r>
      <w:r>
        <w:rPr>
          <w:rFonts w:hint="eastAsia" w:ascii="Arial" w:hAnsi="Arial" w:cs="Arial"/>
          <w:lang w:eastAsia="zh-CN"/>
        </w:rPr>
        <w:t>在装饰器上指</w:t>
      </w:r>
      <w:r>
        <w:rPr>
          <w:rFonts w:ascii="Arial" w:hAnsi="Arial" w:cs="Arial"/>
          <w:lang w:eastAsia="zh-CN"/>
        </w:rPr>
        <w:t>定</w:t>
      </w:r>
      <w:r>
        <w:rPr>
          <w:rFonts w:hint="eastAsia" w:ascii="Arial" w:hAnsi="Arial" w:cs="Arial"/>
          <w:lang w:eastAsia="zh-CN"/>
        </w:rPr>
        <w:t>。</w:t>
      </w:r>
      <w:r>
        <w:rPr>
          <w:rFonts w:ascii="Arial" w:hAnsi="Arial" w:cs="Arial"/>
          <w:lang w:eastAsia="zh-CN"/>
        </w:rPr>
        <w:t>注意：</w:t>
      </w:r>
      <w:r>
        <w:rPr>
          <w:rFonts w:hint="eastAsia" w:ascii="Arial" w:hAnsi="Arial" w:cs="Arial"/>
          <w:lang w:eastAsia="zh-CN"/>
        </w:rPr>
        <w:t>1、</w:t>
      </w:r>
      <w:r>
        <w:rPr>
          <w:rFonts w:ascii="Arial" w:hAnsi="Arial" w:cs="Arial"/>
          <w:lang w:eastAsia="zh-CN"/>
        </w:rPr>
        <w:t>时间</w:t>
      </w:r>
      <w:r>
        <w:rPr>
          <w:rFonts w:hint="eastAsia" w:ascii="Arial" w:hAnsi="Arial" w:cs="Arial"/>
          <w:lang w:eastAsia="zh-CN"/>
        </w:rPr>
        <w:t>的格式。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请解释Python中类装饰器和函数装饰器的区别与联系。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numPr>
          <w:ilvl w:val="0"/>
          <w:numId w:val="4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ilvl w:val="0"/>
          <w:numId w:val="0"/>
        </w:num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2365" cy="30473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712460" cy="375983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35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实验二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13730" cy="429831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03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9239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825" cy="45872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0240" cy="6381115"/>
            <wp:effectExtent l="0" t="0" r="1016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38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14097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361940" cy="224790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6915" cy="124777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3730" cy="3813810"/>
            <wp:effectExtent l="0" t="0" r="12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4465" cy="506666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809240" cy="1419225"/>
            <wp:effectExtent l="0" t="0" r="1016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/>
          <w:b/>
          <w:sz w:val="28"/>
          <w:szCs w:val="28"/>
        </w:rPr>
      </w:pPr>
      <w:r>
        <w:drawing>
          <wp:inline distT="0" distB="0" distL="114300" distR="114300">
            <wp:extent cx="5438140" cy="2809240"/>
            <wp:effectExtent l="0" t="0" r="1016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3095" cy="3148965"/>
            <wp:effectExtent l="0" t="0" r="190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237865" cy="4142740"/>
            <wp:effectExtent l="0" t="0" r="63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428615" cy="6667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971290" cy="1409700"/>
            <wp:effectExtent l="0" t="0" r="1016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实验六</w:t>
      </w:r>
    </w:p>
    <w:p>
      <w:pPr>
        <w:numPr>
          <w:ilvl w:val="0"/>
          <w:numId w:val="0"/>
        </w:numPr>
        <w:rPr>
          <w:rFonts w:hint="default" w:hAnsi="宋体"/>
          <w:b w:val="0"/>
          <w:bCs/>
          <w:sz w:val="24"/>
          <w:szCs w:val="24"/>
          <w:lang w:eastAsia="zh-CN"/>
        </w:rPr>
      </w:pPr>
      <w:r>
        <w:rPr>
          <w:rFonts w:hint="eastAsia" w:hAnsi="宋体"/>
          <w:b/>
          <w:bCs w:val="0"/>
          <w:sz w:val="24"/>
          <w:szCs w:val="24"/>
          <w:lang w:val="en-US" w:eastAsia="zh-CN"/>
        </w:rPr>
        <w:t>联系</w:t>
      </w:r>
      <w:r>
        <w:rPr>
          <w:rFonts w:hint="eastAsia" w:hAnsi="宋体"/>
          <w:b w:val="0"/>
          <w:bCs/>
          <w:sz w:val="24"/>
          <w:szCs w:val="24"/>
          <w:lang w:val="en-US" w:eastAsia="zh-CN"/>
        </w:rPr>
        <w:t>：类装饰器和函数装饰器的作用都是</w:t>
      </w:r>
      <w:r>
        <w:rPr>
          <w:rFonts w:hint="default" w:hAnsi="宋体"/>
          <w:b w:val="0"/>
          <w:bCs/>
          <w:sz w:val="24"/>
          <w:szCs w:val="24"/>
          <w:lang w:eastAsia="zh-CN"/>
        </w:rPr>
        <w:t>面向切面编程的一种实现。</w:t>
      </w:r>
    </w:p>
    <w:p>
      <w:pPr>
        <w:numPr>
          <w:ilvl w:val="0"/>
          <w:numId w:val="0"/>
        </w:numPr>
        <w:rPr>
          <w:rFonts w:hint="eastAsia" w:hAnsi="宋体"/>
          <w:b w:val="0"/>
          <w:bCs/>
          <w:sz w:val="24"/>
          <w:szCs w:val="24"/>
          <w:lang w:val="en-US" w:eastAsia="zh-CN"/>
        </w:rPr>
      </w:pPr>
      <w:r>
        <w:rPr>
          <w:rFonts w:hint="default" w:hAnsi="宋体"/>
          <w:b w:val="0"/>
          <w:bCs/>
          <w:sz w:val="24"/>
          <w:szCs w:val="24"/>
          <w:lang w:eastAsia="zh-CN"/>
        </w:rPr>
        <w:t>内部实现都是利用了函数装饰器，类装饰器只是把类中的__call__作为装饰器。</w:t>
      </w:r>
    </w:p>
    <w:p>
      <w:pPr>
        <w:numPr>
          <w:ilvl w:val="0"/>
          <w:numId w:val="0"/>
        </w:numPr>
        <w:rPr>
          <w:rFonts w:hint="eastAsia" w:hAnsi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hAnsi="宋体"/>
          <w:b/>
          <w:bCs w:val="0"/>
          <w:sz w:val="24"/>
          <w:szCs w:val="24"/>
          <w:lang w:val="en-US" w:eastAsia="zh-CN"/>
        </w:rPr>
        <w:t>区别</w:t>
      </w:r>
      <w:r>
        <w:rPr>
          <w:rFonts w:hint="eastAsia" w:hAnsi="宋体"/>
          <w:b w:val="0"/>
          <w:bCs/>
          <w:sz w:val="24"/>
          <w:szCs w:val="24"/>
          <w:lang w:val="en-US" w:eastAsia="zh-CN"/>
        </w:rPr>
        <w:t>：相比函数装饰器，类装饰器具有灵活度大、高内聚、封装性等优点。</w:t>
      </w:r>
    </w:p>
    <w:p>
      <w:pPr>
        <w:pStyle w:val="18"/>
        <w:numPr>
          <w:ilvl w:val="0"/>
          <w:numId w:val="0"/>
        </w:numPr>
        <w:shd w:val="clear" w:color="auto" w:fill="FFFFFF"/>
        <w:spacing w:after="0" w:line="240" w:lineRule="auto"/>
        <w:ind w:leftChars="0"/>
        <w:rPr>
          <w:rFonts w:hint="eastAsia"/>
        </w:rPr>
      </w:pPr>
      <w:r>
        <w:rPr>
          <w:rFonts w:hint="default" w:hAnsi="宋体"/>
          <w:b w:val="0"/>
          <w:bCs/>
          <w:sz w:val="24"/>
          <w:szCs w:val="24"/>
          <w:lang w:eastAsia="zh-CN"/>
        </w:rPr>
        <w:t>类装饰器一般不能传参。</w:t>
      </w:r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7148543">
    <w:nsid w:val="5B066FFF"/>
    <w:multiLevelType w:val="singleLevel"/>
    <w:tmpl w:val="5B066FFF"/>
    <w:lvl w:ilvl="0" w:tentative="1">
      <w:start w:val="4"/>
      <w:numFmt w:val="chineseCounting"/>
      <w:suff w:val="nothing"/>
      <w:lvlText w:val="%1、"/>
      <w:lvlJc w:val="left"/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979795076"/>
  </w:num>
  <w:num w:numId="2">
    <w:abstractNumId w:val="1435518366"/>
  </w:num>
  <w:num w:numId="3">
    <w:abstractNumId w:val="1489800192"/>
  </w:num>
  <w:num w:numId="4">
    <w:abstractNumId w:val="15271485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729EE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1D2C400C"/>
    <w:rsid w:val="1F7F807F"/>
    <w:rsid w:val="5CFFDFC1"/>
    <w:rsid w:val="5DFD1DF4"/>
    <w:rsid w:val="5FFB8BB1"/>
    <w:rsid w:val="677B0998"/>
    <w:rsid w:val="78F1740C"/>
    <w:rsid w:val="7BBF236E"/>
    <w:rsid w:val="9BD3F76F"/>
    <w:rsid w:val="BFDDAD55"/>
    <w:rsid w:val="CEFCEFF6"/>
    <w:rsid w:val="DBFFFCCC"/>
    <w:rsid w:val="DFFD0017"/>
    <w:rsid w:val="FDDA9EAC"/>
    <w:rsid w:val="FECF0951"/>
    <w:rsid w:val="FF6FF3F1"/>
    <w:rsid w:val="FFD7E03A"/>
    <w:rsid w:val="FFE1D9A6"/>
    <w:rsid w:val="FFEFD5C1"/>
    <w:rsid w:val="FFFD2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146</Words>
  <Characters>838</Characters>
  <Lines>6</Lines>
  <Paragraphs>1</Paragraphs>
  <TotalTime>0</TotalTime>
  <ScaleCrop>false</ScaleCrop>
  <LinksUpToDate>false</LinksUpToDate>
  <CharactersWithSpaces>983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2017-09-21T06:33:00Z</dcterms:created>
  <dc:creator>valor</dc:creator>
  <cp:lastModifiedBy>cuppar</cp:lastModifiedBy>
  <cp:lastPrinted>2009-07-08T04:08:00Z</cp:lastPrinted>
  <dcterms:modified xsi:type="dcterms:W3CDTF">2018-05-25T12:12:45Z</dcterms:modified>
  <dc:title>云南大学软件学院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