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Pretendard JP" w:cs="Pretendard JP" w:eastAsia="Pretendard JP" w:hAnsi="Pretendard JP"/>
          <w:b/>
          <w:bCs/>
          <w:color w:val="000000"/>
          <w:sz w:val="40"/>
          <w:szCs w:val="40"/>
        </w:rPr>
        <w:t xml:space="preserve">Jalan Korea 학습 커리큘럼 맵 v0.1</w:t>
      </w:r>
    </w:p>
    <w:p>
      <w:pPr>
        <w:spacing w:after="120"/>
      </w:pPr>
      <w:r>
        <w:rPr>
          <w:rFonts w:ascii="Pretendard JP" w:cs="Pretendard JP" w:eastAsia="Pretendard JP" w:hAnsi="Pretendard JP"/>
          <w:b w:val="false"/>
          <w:bCs w:val="false"/>
          <w:color w:val="000000"/>
          <w:sz w:val="20"/>
          <w:szCs w:val="20"/>
        </w:rPr>
        <w:t xml:space="preserve">2026년 7월 24일 · 원천: NEW 한국어 표준교재(2024년 개정판, 25.06 수정) 1권 p.10–14 교재구성표 · 어휘 색인 p.371–386</w:t>
      </w:r>
    </w:p>
    <w:p>
      <w:pPr>
        <w:pStyle w:val="Heading1"/>
        <w:spacing w:after="160" w:before="360"/>
      </w:pPr>
      <w:r>
        <w:rPr>
          <w:rFonts w:ascii="Pretendard JP" w:cs="Pretendard JP" w:eastAsia="Pretendard JP" w:hAnsi="Pretendard JP"/>
          <w:b/>
          <w:bCs/>
          <w:color w:val="000000"/>
          <w:sz w:val="32"/>
          <w:szCs w:val="32"/>
        </w:rPr>
        <w:t xml:space="preserve">1. 이 문서의 역할</w:t>
      </w:r>
    </w:p>
    <w:p>
      <w:pPr>
        <w:spacing w:after="120"/>
      </w:pPr>
      <w:r>
        <w:rPr>
          <w:rFonts w:ascii="Pretendard JP" w:cs="Pretendard JP" w:eastAsia="Pretendard JP" w:hAnsi="Pretendard JP"/>
          <w:b w:val="false"/>
          <w:bCs w:val="false"/>
          <w:color w:val="000000"/>
          <w:sz w:val="22"/>
          <w:szCs w:val="22"/>
        </w:rPr>
        <w:t xml:space="preserve">앱의 모든 학습 콘텐츠(한글·문법·단어장)는 이 맵을 기준으로 제작한다. 시험은 표준교재 기반 100% 비공개 출제이므로 교재의 범위와 순서가 곧 시험 범위다. 교재의 구성(무엇을 어떤 순서로)은 저작권 보호 대상이 아니므로 따르고, 표현(문장·지문)은 보호 대상이므로 전부 자체 집필한다. 이 맵에 없는 문법·어휘는 앱에 넣지 않는 것을 원칙으로 한다.</w:t>
      </w:r>
    </w:p>
    <w:p>
      <w:pPr>
        <w:pStyle w:val="Heading1"/>
        <w:spacing w:after="160" w:before="360"/>
      </w:pPr>
      <w:r>
        <w:rPr>
          <w:rFonts w:ascii="Pretendard JP" w:cs="Pretendard JP" w:eastAsia="Pretendard JP" w:hAnsi="Pretendard JP"/>
          <w:b/>
          <w:bCs/>
          <w:color w:val="000000"/>
          <w:sz w:val="32"/>
          <w:szCs w:val="32"/>
        </w:rPr>
        <w:t xml:space="preserve">2. 교재 구조 (확인된 사실)</w:t>
      </w:r>
    </w:p>
    <w:p>
      <w:pPr>
        <w:spacing w:after="120"/>
      </w:pPr>
      <w:r>
        <w:rPr>
          <w:rFonts w:ascii="Pretendard JP" w:cs="Pretendard JP" w:eastAsia="Pretendard JP" w:hAnsi="Pretendard JP"/>
          <w:b w:val="false"/>
          <w:bCs w:val="false"/>
          <w:color w:val="000000"/>
          <w:sz w:val="22"/>
          <w:szCs w:val="22"/>
        </w:rPr>
        <w:t xml:space="preserve">전체: 예비편(한글 익히기 I·II·III + 인사) + 1권 일상생활 30단원 + 2권 직장생활 30단원 = 60단원.</w:t>
      </w:r>
    </w:p>
    <w:p>
      <w:pPr>
        <w:spacing w:after="120"/>
      </w:pPr>
      <w:r>
        <w:rPr>
          <w:rFonts w:ascii="Pretendard JP" w:cs="Pretendard JP" w:eastAsia="Pretendard JP" w:hAnsi="Pretendard JP"/>
          <w:b w:val="false"/>
          <w:bCs w:val="false"/>
          <w:color w:val="000000"/>
          <w:sz w:val="22"/>
          <w:szCs w:val="22"/>
        </w:rPr>
        <w:t xml:space="preserve">문법: 단원당 2개, 총 120항목. 각 단원 구성은 도입–어휘–문법–대화–발음–유용한 표현–문화와 정보–EPS-TOPIK 모의평가 순서로 규격화되어 있다.</w:t>
      </w:r>
    </w:p>
    <w:p>
      <w:pPr>
        <w:spacing w:after="120"/>
      </w:pPr>
      <w:r>
        <w:rPr>
          <w:rFonts w:ascii="Pretendard JP" w:cs="Pretendard JP" w:eastAsia="Pretendard JP" w:hAnsi="Pretendard JP"/>
          <w:b w:val="false"/>
          <w:bCs w:val="false"/>
          <w:color w:val="000000"/>
          <w:sz w:val="22"/>
          <w:szCs w:val="22"/>
        </w:rPr>
        <w:t xml:space="preserve">어휘: 1권 부록에 어휘 색인(영문 뜻·페이지 포함)이 있으며 표제어 약 1,000~1,100개. 2권 색인은 p.339–353에서 확인(유사 규모). 단 2권은 본문 폰트 문제로 텍스트 추출이 안 되어 정밀 추출 시 OCR과 전수 검수가 필요하다.</w:t>
      </w:r>
    </w:p>
    <w:p>
      <w:pPr>
        <w:spacing w:after="120"/>
      </w:pPr>
      <w:r>
        <w:rPr>
          <w:rFonts w:ascii="Pretendard JP" w:cs="Pretendard JP" w:eastAsia="Pretendard JP" w:hAnsi="Pretendard JP"/>
          <w:b w:val="false"/>
          <w:bCs w:val="false"/>
          <w:color w:val="000000"/>
          <w:sz w:val="22"/>
          <w:szCs w:val="22"/>
        </w:rPr>
        <w:t xml:space="preserve">대주제 흐름: 기본 생활 → 일상 생활 → 공공 기관 → 한국 문화의 이해 → 직장 문화 → 직무 한국어 → 산업 안전 및 보건 → 법령 및 제도.</w:t>
      </w:r>
    </w:p>
    <w:p>
      <w:pPr>
        <w:pStyle w:val="Heading1"/>
        <w:spacing w:after="160" w:before="360"/>
      </w:pPr>
      <w:r>
        <w:rPr>
          <w:rFonts w:ascii="Pretendard JP" w:cs="Pretendard JP" w:eastAsia="Pretendard JP" w:hAnsi="Pretendard JP"/>
          <w:b/>
          <w:bCs/>
          <w:color w:val="000000"/>
          <w:sz w:val="32"/>
          <w:szCs w:val="32"/>
        </w:rPr>
        <w:t xml:space="preserve">3. 우리 콘텐츠와의 대응</w:t>
      </w:r>
    </w:p>
    <w:p>
      <w:pPr>
        <w:pStyle w:val="Heading2"/>
        <w:spacing w:after="140" w:before="280"/>
      </w:pPr>
      <w:r>
        <w:rPr>
          <w:rFonts w:ascii="Pretendard JP" w:cs="Pretendard JP" w:eastAsia="Pretendard JP" w:hAnsi="Pretendard JP"/>
          <w:b/>
          <w:bCs/>
          <w:color w:val="000000"/>
          <w:sz w:val="28"/>
          <w:szCs w:val="28"/>
        </w:rPr>
        <w:t xml:space="preserve">3.1 한글 (목표 12과)</w:t>
      </w:r>
    </w:p>
    <w:p>
      <w:pPr>
        <w:spacing w:after="120"/>
      </w:pPr>
      <w:r>
        <w:rPr>
          <w:rFonts w:ascii="Pretendard JP" w:cs="Pretendard JP" w:eastAsia="Pretendard JP" w:hAnsi="Pretendard JP"/>
          <w:b w:val="false"/>
          <w:bCs w:val="false"/>
          <w:color w:val="000000"/>
          <w:sz w:val="22"/>
          <w:szCs w:val="22"/>
        </w:rPr>
        <w:t xml:space="preserve">교재 예비편은 한글 익히기 I(자모 원리·기본 모음·기본 자음), II, III(받침·겹모음·음절 구조 등 소단원 총 9개) + 인사로 구성된다. 우리 한글 과는 이 예비편 범위를 기준으로 9~12과로 재편한다. 기제작분 판정: 한글 1과(자음14·모음10)와 2과(받침·겹모음)는 예비편 범위 안에 있어 방향이 맞다. 검수 후 유지.</w:t>
      </w:r>
    </w:p>
    <w:p>
      <w:pPr>
        <w:pStyle w:val="Heading2"/>
        <w:spacing w:after="140" w:before="280"/>
      </w:pPr>
      <w:r>
        <w:rPr>
          <w:rFonts w:ascii="Pretendard JP" w:cs="Pretendard JP" w:eastAsia="Pretendard JP" w:hAnsi="Pretendard JP"/>
          <w:b/>
          <w:bCs/>
          <w:color w:val="000000"/>
          <w:sz w:val="28"/>
          <w:szCs w:val="28"/>
        </w:rPr>
        <w:t xml:space="preserve">3.2 문법 (계획안 목표 24과 — 조정 필요)</w:t>
      </w:r>
    </w:p>
    <w:p>
      <w:pPr>
        <w:spacing w:after="120"/>
      </w:pPr>
      <w:r>
        <w:rPr>
          <w:rFonts w:ascii="Pretendard JP" w:cs="Pretendard JP" w:eastAsia="Pretendard JP" w:hAnsi="Pretendard JP"/>
          <w:b w:val="false"/>
          <w:bCs w:val="false"/>
          <w:color w:val="000000"/>
          <w:sz w:val="22"/>
          <w:szCs w:val="22"/>
        </w:rPr>
        <w:t xml:space="preserve">계획안의 "문법 24과" 목표는 교재 분석 전에 세운 수치다. 실제 교재 문법은 120항목이므로 24과로는 시험 범위의 5분의 1만 다루게 된다. 제안: 문법 과를 교재 단원과 1:1로 대응시켜 총 60과(과당 2항목)로 재설정하고, MVP는 1권 30과(60항목)를 목표로 한다. 이렇게 하면 "몇 과를 만들지"가 아니라 "교재 몇 단원까지 진도가 나갔는지"로 관리된다.</w:t>
      </w:r>
    </w:p>
    <w:p>
      <w:pPr>
        <w:spacing w:after="120"/>
      </w:pPr>
      <w:r>
        <w:rPr>
          <w:rFonts w:ascii="Pretendard JP" w:cs="Pretendard JP" w:eastAsia="Pretendard JP" w:hAnsi="Pretendard JP"/>
          <w:b w:val="false"/>
          <w:bCs w:val="false"/>
          <w:color w:val="000000"/>
          <w:sz w:val="22"/>
          <w:szCs w:val="22"/>
        </w:rPr>
        <w:t xml:space="preserve">기제작분 판정: 문법 1과의 -(으)세요는 교재 14과 항목이고, -부터 -까지는 120항목 목록에 없다(유용한 표현 영역으로 추정). 문법 2과의 -아/어요는 4과, 안은 7과 항목이다. 즉 기제작 2개 과는 서로 다른 단원의 항목을 임의로 묶은 것으로, 커리큘럼 순서와 맞지 않는다. 콘텐츠 자체는 폐기하지 않되, 교재 단원 기준으로 재배치·재검수한다.</w:t>
      </w:r>
    </w:p>
    <w:p>
      <w:pPr>
        <w:pStyle w:val="Heading2"/>
        <w:spacing w:after="140" w:before="280"/>
      </w:pPr>
      <w:r>
        <w:rPr>
          <w:rFonts w:ascii="Pretendard JP" w:cs="Pretendard JP" w:eastAsia="Pretendard JP" w:hAnsi="Pretendard JP"/>
          <w:b/>
          <w:bCs/>
          <w:color w:val="000000"/>
          <w:sz w:val="28"/>
          <w:szCs w:val="28"/>
        </w:rPr>
        <w:t xml:space="preserve">3.3 단어장 (계획안 목표 800~1,000개 — 상향 검토)</w:t>
      </w:r>
    </w:p>
    <w:p>
      <w:pPr>
        <w:spacing w:after="120"/>
      </w:pPr>
      <w:r>
        <w:rPr>
          <w:rFonts w:ascii="Pretendard JP" w:cs="Pretendard JP" w:eastAsia="Pretendard JP" w:hAnsi="Pretendard JP"/>
          <w:b w:val="false"/>
          <w:bCs w:val="false"/>
          <w:color w:val="000000"/>
          <w:sz w:val="22"/>
          <w:szCs w:val="22"/>
        </w:rPr>
        <w:t xml:space="preserve">1권 색인만 약 1,000~1,100개로 목표치가 이미 찬다. 2권까지 합치면 약 2,000개 내외로 추정. 제안: 단어장 유닛을 교재 단원과 1:1 대응(60유닛)으로 하고, 색인을 원천으로 단원별 어휘를 배정한다. 색인의 페이지 번호로 단원 소속을 기계적으로 판정할 수 있다. 뜻풀이는 색인의 영문을 참고하되 인도네시아어 뜻은 자체 집필한다.</w:t>
      </w:r>
    </w:p>
    <w:p>
      <w:pPr>
        <w:spacing w:after="120"/>
      </w:pPr>
      <w:r>
        <w:rPr>
          <w:rFonts w:ascii="Pretendard JP" w:cs="Pretendard JP" w:eastAsia="Pretendard JP" w:hAnsi="Pretendard JP"/>
          <w:b w:val="false"/>
          <w:bCs w:val="false"/>
          <w:color w:val="000000"/>
          <w:sz w:val="22"/>
          <w:szCs w:val="22"/>
        </w:rPr>
        <w:t xml:space="preserve">기제작분 판정: 유닛1 작업장 기초·유닛2 작업 지시·유닛3 몸과 병원은 각각 2권 직무 영역과 1권 21과 영역에 해당한다. 주제 자체는 유효하나 순서상 뒤쪽이므로, 교재 단원 대응 체계로 흡수한다.</w:t>
      </w:r>
    </w:p>
    <w:p>
      <w:pPr>
        <w:pStyle w:val="Heading2"/>
        <w:spacing w:after="140" w:before="280"/>
      </w:pPr>
      <w:r>
        <w:rPr>
          <w:rFonts w:ascii="Pretendard JP" w:cs="Pretendard JP" w:eastAsia="Pretendard JP" w:hAnsi="Pretendard JP"/>
          <w:b/>
          <w:bCs/>
          <w:color w:val="000000"/>
          <w:sz w:val="28"/>
          <w:szCs w:val="28"/>
        </w:rPr>
        <w:t xml:space="preserve">3.4 제작 우선순위 (제안)</w:t>
      </w:r>
    </w:p>
    <w:p>
      <w:pPr>
        <w:spacing w:after="120"/>
      </w:pPr>
      <w:r>
        <w:rPr>
          <w:rFonts w:ascii="Pretendard JP" w:cs="Pretendard JP" w:eastAsia="Pretendard JP" w:hAnsi="Pretendard JP"/>
          <w:b w:val="false"/>
          <w:bCs w:val="false"/>
          <w:color w:val="000000"/>
          <w:sz w:val="22"/>
          <w:szCs w:val="22"/>
        </w:rPr>
        <w:t xml:space="preserve">1순위: 예비편(한글) → 1권 1~10과(기본 생활). 시험의 기초이자 초보 학습자의 진입로. 2순위: 1권 11~30과. 3순위: 2권 53~60과(산업 안전·법령 제도) — 한국생활 탭 콘텐츠와 겹쳐 시너지가 있다. 4순위: 2권 31~52과(직무 한국어) — 업종별 분기가 크므로 마지막.</w:t>
      </w:r>
    </w:p>
    <w:p>
      <w:pPr>
        <w:pStyle w:val="Heading1"/>
        <w:spacing w:after="160" w:before="360"/>
      </w:pPr>
      <w:r>
        <w:rPr>
          <w:rFonts w:ascii="Pretendard JP" w:cs="Pretendard JP" w:eastAsia="Pretendard JP" w:hAnsi="Pretendard JP"/>
          <w:b/>
          <w:bCs/>
          <w:color w:val="000000"/>
          <w:sz w:val="32"/>
          <w:szCs w:val="32"/>
        </w:rPr>
        <w:t xml:space="preserve">4. 전체 단원 표 — 1권 일상생활 (1~30과)</w:t>
      </w:r>
    </w:p>
    <w:p>
      <w:pPr>
        <w:pStyle w:val="Heading3"/>
        <w:spacing w:after="120" w:before="220"/>
      </w:pPr>
      <w:r>
        <w:rPr>
          <w:rFonts w:ascii="Pretendard JP" w:cs="Pretendard JP" w:eastAsia="Pretendard JP" w:hAnsi="Pretendard JP"/>
          <w:b/>
          <w:bCs/>
          <w:color w:val="000000"/>
          <w:sz w:val="24"/>
          <w:szCs w:val="24"/>
        </w:rPr>
        <w:t xml:space="preserve">기본 생활 (1~10과)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900"/>
        <w:gridCol w:w="3200"/>
        <w:gridCol w:w="36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과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단원 주제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문법 (각 2개)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어휘 주제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자기소개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입니다, 입니까?  ·  은/는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나라 이름 · 직업명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생활용품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이에요/예요  ·  이/가 아니에요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사무실 물건 · 생활용품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위치와 장소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이/가 있어요, 없어요  ·  에(장소)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가구 및 전자제품 · 장소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동작과 사물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-아요/어요  ·  을/를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일상 관련 동작 동사 · 일상 관련 명사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날짜와 요일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에(시간)  ·  -았/었-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요일 · 날짜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하루 일과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-(스)ㅂ니다, -(스)ㅂ니까?  ·  에서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시간 관련 어휘 · 일과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계절과 날씨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'ㅂ' 불규칙 활용  ·  안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계절 · 날씨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가족과 친구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-(으)시-  ·  -고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가족 · 외모와 성격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음식 주문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주세요  ·  하고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음식 · 숫자와 분류사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물건 구입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-네요  ·  -아/어 주세요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상태 관련 어휘 · 화폐 및 물품 구매 관련 어휘</w:t>
            </w:r>
          </w:p>
        </w:tc>
      </w:tr>
    </w:tbl>
    <w:p>
      <w:pPr>
        <w:pStyle w:val="Heading3"/>
        <w:spacing w:after="120" w:before="220"/>
      </w:pPr>
      <w:r>
        <w:rPr>
          <w:rFonts w:ascii="Pretendard JP" w:cs="Pretendard JP" w:eastAsia="Pretendard JP" w:hAnsi="Pretendard JP"/>
          <w:b/>
          <w:bCs/>
          <w:color w:val="000000"/>
          <w:sz w:val="24"/>
          <w:szCs w:val="24"/>
        </w:rPr>
        <w:t xml:space="preserve">일상 생활 (11~22과)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900"/>
        <w:gridCol w:w="3200"/>
        <w:gridCol w:w="36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과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단원 주제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문법 (각 2개)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어휘 주제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집안일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-아야/어야 되다  ·  -(으)ㄹ게요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쓰레기 분리배출 관련 어휘 · 집안일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대중교통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(으)로(수단)  ·  -아서/어서(이유)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교통수단 관련 어휘 · 이동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주말 활동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-(으)ㄹ 거예요  ·  못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주말 활동 · 상태와 기분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길 찾기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(으)로(방향)  ·  -(으)세요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위치와 방향 · 이동 동사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옷차림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-고 있다(상태)  ·  -(으)ㄴ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옷과 액세서리 · 색깔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집 구하기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-고 싶다  ·  -지만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주거 형태 관련 어휘 · 주거 환경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휴가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-(으)ㄹ 때  ·  -(으)려고 하다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여행 관련 어휘 · 여행지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취미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-는 것  ·  -(으)ㄹ까요?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취미 관련 어휘 · 운동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요리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-아/어 보다  ·  -아서/어서(순차)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음식의 맛 · 재료 및 조리법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인터넷과 스마트폰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-고 있다(진행)  ·  -(으)ㄹ래요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인터넷 관련 어휘 · 스마트폰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병원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-(으)면  ·  -지 마세요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접수 및 진료 관련 어휘 · 신체 및 증상 관련 어휘 1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약국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-(으)니까  ·  -(으)ㄴ 후에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증상 관련 어휘 2 · 의약품 및 치료법</w:t>
            </w:r>
          </w:p>
        </w:tc>
      </w:tr>
    </w:tbl>
    <w:p>
      <w:pPr>
        <w:pStyle w:val="Heading3"/>
        <w:spacing w:after="120" w:before="220"/>
      </w:pPr>
      <w:r>
        <w:rPr>
          <w:rFonts w:ascii="Pretendard JP" w:cs="Pretendard JP" w:eastAsia="Pretendard JP" w:hAnsi="Pretendard JP"/>
          <w:b/>
          <w:bCs/>
          <w:color w:val="000000"/>
          <w:sz w:val="24"/>
          <w:szCs w:val="24"/>
        </w:rPr>
        <w:t xml:space="preserve">공공 기관 (23~25과)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900"/>
        <w:gridCol w:w="3200"/>
        <w:gridCol w:w="36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과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단원 주제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문법 (각 2개)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어휘 주제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우체국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-는데/(으)ㄴ데(배경)  ·  -지요?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우편 관련 어휘 · 우체국 업무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은행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-(으)려고  ·  -(으)면 되다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계좌 관련 어휘 · 은행 업무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외국인 근로자 지원 기관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-(으)러  ·  -기 때문에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교육 프로그램 관련 어휘 · 프로그램 이용 방법 관련 어휘</w:t>
            </w:r>
          </w:p>
        </w:tc>
      </w:tr>
    </w:tbl>
    <w:p>
      <w:pPr>
        <w:pStyle w:val="Heading3"/>
        <w:spacing w:after="120" w:before="220"/>
      </w:pPr>
      <w:r>
        <w:rPr>
          <w:rFonts w:ascii="Pretendard JP" w:cs="Pretendard JP" w:eastAsia="Pretendard JP" w:hAnsi="Pretendard JP"/>
          <w:b/>
          <w:bCs/>
          <w:color w:val="000000"/>
          <w:sz w:val="24"/>
          <w:szCs w:val="24"/>
        </w:rPr>
        <w:t xml:space="preserve">한국 문화의 이해 (26~30과)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900"/>
        <w:gridCol w:w="3200"/>
        <w:gridCol w:w="36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과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단원 주제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문법 (각 2개)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어휘 주제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한국의 주거 문화와 음식 문화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-아도/어도 되다  ·  -는데/(으)ㄴ데(대조)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주거 문화 · 음식 문화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한국의 기념일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-는  ·  -아/어 봤다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국경일과 기념일 · 특별한 날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한국의 명절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-고 나서  ·  -(으)ㄹ 줄 알다, 모르다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설날 관련 어휘 · 추석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한국의 예절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-(으)ㄹ 수 있다, 없다  ·  -(으)면 안 되다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공공장소에서의 예절 관련 어휘 · 예의에 어긋난 행동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한국의 대중문화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-는/(으)ㄴ 것 같다  ·  -기 쉽다, 어렵다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경기 관람 관련 어휘 · 한류 관련 어휘</w:t>
            </w:r>
          </w:p>
        </w:tc>
      </w:tr>
    </w:tbl>
    <w:p>
      <w:pPr>
        <w:pStyle w:val="Heading1"/>
        <w:spacing w:after="160" w:before="360"/>
      </w:pPr>
      <w:r>
        <w:rPr>
          <w:rFonts w:ascii="Pretendard JP" w:cs="Pretendard JP" w:eastAsia="Pretendard JP" w:hAnsi="Pretendard JP"/>
          <w:b/>
          <w:bCs/>
          <w:color w:val="000000"/>
          <w:sz w:val="32"/>
          <w:szCs w:val="32"/>
        </w:rPr>
        <w:t xml:space="preserve">5. 전체 단원 표 — 2권 직장생활 (31~60과)</w:t>
      </w:r>
    </w:p>
    <w:p>
      <w:pPr>
        <w:pStyle w:val="Heading3"/>
        <w:spacing w:after="120" w:before="220"/>
      </w:pPr>
      <w:r>
        <w:rPr>
          <w:rFonts w:ascii="Pretendard JP" w:cs="Pretendard JP" w:eastAsia="Pretendard JP" w:hAnsi="Pretendard JP"/>
          <w:b/>
          <w:bCs/>
          <w:color w:val="000000"/>
          <w:sz w:val="24"/>
          <w:szCs w:val="24"/>
        </w:rPr>
        <w:t xml:space="preserve">직장 문화 (31~34과)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900"/>
        <w:gridCol w:w="3200"/>
        <w:gridCol w:w="36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과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단원 주제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문법 (각 2개)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어휘 주제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복장과 근무 태도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-아/어 보이다  ·  -게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복장 관련 어휘 · 태도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회사 시설 사용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-잖아요  ·  -아/어 놓다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기숙사 관련 어휘 · 구내식당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동료와의 관계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-는/(으)ㄴ 편이다  ·  -거든요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직장의 분위기 관련 어휘 · 동료와의 관계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성희롱 및 성추행 예방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-던데요  ·  -(느)ㄴ다고/다고 하다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성희롱 관련 어휘 · 성희롱 예방과 대처 방법 관련 어휘</w:t>
            </w:r>
          </w:p>
        </w:tc>
      </w:tr>
    </w:tbl>
    <w:p>
      <w:pPr>
        <w:pStyle w:val="Heading3"/>
        <w:spacing w:after="120" w:before="220"/>
      </w:pPr>
      <w:r>
        <w:rPr>
          <w:rFonts w:ascii="Pretendard JP" w:cs="Pretendard JP" w:eastAsia="Pretendard JP" w:hAnsi="Pretendard JP"/>
          <w:b/>
          <w:bCs/>
          <w:color w:val="000000"/>
          <w:sz w:val="24"/>
          <w:szCs w:val="24"/>
        </w:rPr>
        <w:t xml:space="preserve">직무 한국어 (35~52과)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900"/>
        <w:gridCol w:w="3200"/>
        <w:gridCol w:w="36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과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단원 주제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문법 (각 2개)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어휘 주제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작업장 관리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-(으)ㅂ시다  ·  -(으)ㄹ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작업장 환경 관리 관련 어휘 · 자재 창고 관리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출하 관리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-(으)ㄴ  ·  -겠-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포장 및 적재 작업 관련 어휘 · 출하 관리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기계 가공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-아도/어도  ·  -자고 하다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기계 작동 관련 어휘 · 기구와 용도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기계 조립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-(으)면서  ·  -는 중이다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기계 부품 및 공구 관련 어휘 · 기계 부품 조립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금속 가공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-(으)라고 하다  ·  -기 전에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작업용 공구 관련 어휘 · 절단 및 용접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플라스틱 고무 성형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-는 대신에  ·  -나/(으)ㄴ가 보다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혼합 및 측정 관련 어휘 · 제품 불량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섬유 제조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-거나  ·  -아야/어야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원사 보관 및 관리 관련 어휘 · 염색 가공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가구 제작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-(으)ㄹ까 봐  ·  -느냐고/(으)냐고 하다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가구 제작 준비 관련 어휘 · 가구 연마 및 도장 작업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건축 시공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-(으)ㄹ 텐데  ·  -(으)ㄹ걸요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철근 결속 관련 어휘 · 거푸집 설치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토목 시공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-아야겠/어야겠-  ·  -도록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준설 관련 어휘 · 상하수도 시공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농작물 재배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-(으)ㄹ까 하다  ·  -지 말고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전작 관련 어휘 · 과수 재배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사육 관리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-(으)ㄴ 적이 있다, 없다  ·  -게 하다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사료 급여 관련 어휘 · 축사 청소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연안 어업과 양식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-는 동안에  ·  -기로 하다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어구 관련 어휘 · 양식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선체 건조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-아지다/어지다  ·  -는/(으)ㄴ 덕분에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선박 도장 관련 어휘 · 강관 비계 설치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광물 자원 개발 생산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-던  ·  -느라고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갱도 시설 관련 어휘 · 채광 및 광석 운반 작업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산림 자원 조성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-다가  ·  간접 인용의 축약형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굴취 및 분 감기 관련 어휘 · 벌목 작업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숙박 서비스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-았다가/었다가  ·  반말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호텔 비품실 물품 관련 어휘 · 객실 정비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음식 조리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-았어야/었어야 했는데  ·  -(으)ㄴ 지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식자재 관리 관련 어휘 · 음식 안전 관리 관련 어휘</w:t>
            </w:r>
          </w:p>
        </w:tc>
      </w:tr>
    </w:tbl>
    <w:p>
      <w:pPr>
        <w:pStyle w:val="Heading3"/>
        <w:spacing w:after="120" w:before="220"/>
      </w:pPr>
      <w:r>
        <w:rPr>
          <w:rFonts w:ascii="Pretendard JP" w:cs="Pretendard JP" w:eastAsia="Pretendard JP" w:hAnsi="Pretendard JP"/>
          <w:b/>
          <w:bCs/>
          <w:color w:val="000000"/>
          <w:sz w:val="24"/>
          <w:szCs w:val="24"/>
        </w:rPr>
        <w:t xml:space="preserve">산업 안전 및 보건 (53~56과)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900"/>
        <w:gridCol w:w="3200"/>
        <w:gridCol w:w="36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과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단원 주제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문법 (각 2개)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어휘 주제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산업 안전 및 보건 표지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-았더니/었더니  ·  -아/어 있다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경고 표지 · 금지 표지 1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산업 안전 및 보건 수칙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-도록 하다  ·  -기 위해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안전 및 보건 수칙 · 산업 재해 예방을 위한 준수사항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산업 안전 및 위생 장비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-는 대로  ·  -(으)ㄹ 테니까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업종별 안전 위생 장비 1 · 업종별 안전 위생 장비 2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산업 재해 및 응급 처치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-(으)ㄹ 뻔하다  ·  -자마자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소방 장비 표지 · 응급 상황 대처 요령</w:t>
            </w:r>
          </w:p>
        </w:tc>
      </w:tr>
    </w:tbl>
    <w:p>
      <w:pPr>
        <w:pStyle w:val="Heading3"/>
        <w:spacing w:after="120" w:before="220"/>
      </w:pPr>
      <w:r>
        <w:rPr>
          <w:rFonts w:ascii="Pretendard JP" w:cs="Pretendard JP" w:eastAsia="Pretendard JP" w:hAnsi="Pretendard JP"/>
          <w:b/>
          <w:bCs/>
          <w:color w:val="000000"/>
          <w:sz w:val="24"/>
          <w:szCs w:val="24"/>
        </w:rPr>
        <w:t xml:space="preserve">법령 및 제도 (57~60과)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1900"/>
        <w:gridCol w:w="3200"/>
        <w:gridCol w:w="36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과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단원 주제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문법 (각 2개)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/>
                <w:bCs/>
                <w:color w:val="000000"/>
                <w:sz w:val="20"/>
                <w:szCs w:val="20"/>
              </w:rPr>
              <w:t xml:space="preserve">어휘 주제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고용허가제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-는/(으)ㄴ 줄 알았다, 몰랐다  ·  -게 되다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고용허가제의 업종 · 고용허가제 취업 절차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근로기준법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뿐만 아니라  ·  -(으)면 좋겠다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근로 조건 관련 어휘 · 급여 명세서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출입국 관리법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-더라도  ·  -는지/(으)ㄴ지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외국인 등록 관련 어휘 · 체류 기간 연장 관련 어휘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근로자 보험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-는 바람에  ·  -(으)려면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Pretendard JP" w:cs="Pretendard JP" w:eastAsia="Pretendard JP" w:hAnsi="Pretendard JP"/>
                <w:b w:val="false"/>
                <w:bCs w:val="false"/>
                <w:color w:val="000000"/>
                <w:sz w:val="20"/>
                <w:szCs w:val="20"/>
              </w:rPr>
              <w:t xml:space="preserve">보험 및 보험금 관련 어휘 · 외국인 근로자 전용 보험 관련 어휘</w:t>
            </w:r>
          </w:p>
        </w:tc>
      </w:tr>
    </w:tbl>
    <w:p>
      <w:pPr>
        <w:pStyle w:val="Heading1"/>
        <w:spacing w:after="160" w:before="360"/>
      </w:pPr>
      <w:r>
        <w:rPr>
          <w:rFonts w:ascii="Pretendard JP" w:cs="Pretendard JP" w:eastAsia="Pretendard JP" w:hAnsi="Pretendard JP"/>
          <w:b/>
          <w:bCs/>
          <w:color w:val="000000"/>
          <w:sz w:val="32"/>
          <w:szCs w:val="32"/>
        </w:rPr>
        <w:t xml:space="preserve">6. 미확정·후속 작업</w:t>
      </w:r>
    </w:p>
    <w:p>
      <w:pPr>
        <w:spacing w:after="120"/>
      </w:pPr>
      <w:r>
        <w:rPr>
          <w:rFonts w:ascii="Pretendard JP" w:cs="Pretendard JP" w:eastAsia="Pretendard JP" w:hAnsi="Pretendard JP"/>
          <w:b w:val="false"/>
          <w:bCs w:val="false"/>
          <w:color w:val="000000"/>
          <w:sz w:val="22"/>
          <w:szCs w:val="22"/>
        </w:rPr>
        <w:t xml:space="preserve">① (완료) 2권 색인 p.339–353 확인 — 정밀 추출은 OCR 검수 전제. ② 예비편 소단원 9개의 정확한 경계 확정 → 한글 과 편성 확정. ③ 1권 색인 정밀 추출(잡음 제거) → vocabulary.json 단원 배정. ④ 계획안 반영: 문법 24과 → 60과(MVP 30과), 단어 목표 상향. ⑤ 기제작 콘텐츠(문법 1·2과, 단어 유닛 1~3) 재배치.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 JP" w:cs="Pretendard JP" w:eastAsia="Pretendard JP" w:hAnsi="Pretendard JP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2026-07-24T08:52:43.364Z</dcterms:created>
  <dcterms:modified xsi:type="dcterms:W3CDTF">2026-07-24T08:52:43.377Z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