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17A9" w14:textId="77777777" w:rsidR="00EA62C1" w:rsidRDefault="00E43815" w:rsidP="00FE2665">
      <w:pPr>
        <w:shd w:val="clear" w:color="auto" w:fill="FFFFFF"/>
        <w:spacing w:after="0" w:line="240" w:lineRule="auto"/>
        <w:rPr>
          <w:rFonts w:ascii="Calibri" w:eastAsia="Times New Roman" w:hAnsi="Calibri" w:cs="Calibri"/>
          <w:color w:val="000000"/>
        </w:rPr>
      </w:pPr>
      <w:r>
        <w:rPr>
          <w:rFonts w:ascii="Calibri" w:eastAsia="Times New Roman" w:hAnsi="Calibri" w:cs="Calibri"/>
          <w:color w:val="000000"/>
        </w:rPr>
        <w:tab/>
      </w:r>
    </w:p>
    <w:p w14:paraId="20B03493" w14:textId="77777777" w:rsidR="00EA62C1" w:rsidRDefault="00EA62C1" w:rsidP="00FE2665">
      <w:pPr>
        <w:shd w:val="clear" w:color="auto" w:fill="FFFFFF"/>
        <w:spacing w:after="0" w:line="240" w:lineRule="auto"/>
        <w:rPr>
          <w:rFonts w:ascii="Calibri" w:eastAsia="Times New Roman" w:hAnsi="Calibri" w:cs="Calibri"/>
          <w:color w:val="000000"/>
        </w:rPr>
      </w:pPr>
    </w:p>
    <w:p w14:paraId="2C867F81" w14:textId="77777777" w:rsidR="00EA62C1" w:rsidRDefault="00EA62C1" w:rsidP="00FE2665">
      <w:pPr>
        <w:shd w:val="clear" w:color="auto" w:fill="FFFFFF"/>
        <w:spacing w:after="0" w:line="240" w:lineRule="auto"/>
        <w:rPr>
          <w:rFonts w:ascii="Calibri" w:eastAsia="Times New Roman" w:hAnsi="Calibri" w:cs="Calibri"/>
          <w:color w:val="000000"/>
        </w:rPr>
      </w:pPr>
    </w:p>
    <w:p w14:paraId="3DBEA6EF" w14:textId="77777777" w:rsidR="00EA62C1" w:rsidRDefault="00EA62C1" w:rsidP="00FE2665">
      <w:pPr>
        <w:shd w:val="clear" w:color="auto" w:fill="FFFFFF"/>
        <w:spacing w:after="0" w:line="240" w:lineRule="auto"/>
        <w:rPr>
          <w:rFonts w:ascii="Calibri" w:eastAsia="Times New Roman" w:hAnsi="Calibri" w:cs="Calibri"/>
          <w:color w:val="000000"/>
        </w:rPr>
      </w:pPr>
    </w:p>
    <w:p w14:paraId="4C456CCC" w14:textId="77777777" w:rsidR="00EA62C1" w:rsidRDefault="00EA62C1" w:rsidP="00FE2665">
      <w:pPr>
        <w:shd w:val="clear" w:color="auto" w:fill="FFFFFF"/>
        <w:spacing w:after="0" w:line="240" w:lineRule="auto"/>
        <w:rPr>
          <w:rFonts w:ascii="Calibri" w:eastAsia="Times New Roman" w:hAnsi="Calibri" w:cs="Calibri"/>
          <w:color w:val="000000"/>
        </w:rPr>
      </w:pPr>
    </w:p>
    <w:p w14:paraId="242DBA68" w14:textId="77777777" w:rsidR="00EA62C1" w:rsidRDefault="00EA62C1" w:rsidP="00FE2665">
      <w:pPr>
        <w:shd w:val="clear" w:color="auto" w:fill="FFFFFF"/>
        <w:spacing w:after="0" w:line="240" w:lineRule="auto"/>
        <w:rPr>
          <w:rFonts w:ascii="Calibri" w:eastAsia="Times New Roman" w:hAnsi="Calibri" w:cs="Calibri"/>
          <w:color w:val="000000"/>
        </w:rPr>
      </w:pPr>
    </w:p>
    <w:p w14:paraId="1AB0BF04" w14:textId="77777777" w:rsidR="00EA62C1" w:rsidRDefault="00EA62C1" w:rsidP="00FE2665">
      <w:pPr>
        <w:shd w:val="clear" w:color="auto" w:fill="FFFFFF"/>
        <w:spacing w:after="0" w:line="240" w:lineRule="auto"/>
        <w:rPr>
          <w:rFonts w:ascii="Calibri" w:eastAsia="Times New Roman" w:hAnsi="Calibri" w:cs="Calibri"/>
          <w:color w:val="000000"/>
        </w:rPr>
      </w:pPr>
    </w:p>
    <w:p w14:paraId="5F463EE5" w14:textId="77777777" w:rsidR="00EA62C1" w:rsidRDefault="00EA62C1" w:rsidP="00FE2665">
      <w:pPr>
        <w:shd w:val="clear" w:color="auto" w:fill="FFFFFF"/>
        <w:spacing w:after="0" w:line="240" w:lineRule="auto"/>
        <w:rPr>
          <w:rFonts w:ascii="Calibri" w:eastAsia="Times New Roman" w:hAnsi="Calibri" w:cs="Calibri"/>
          <w:color w:val="000000"/>
        </w:rPr>
      </w:pPr>
    </w:p>
    <w:p w14:paraId="670976E1" w14:textId="27146D82" w:rsidR="00EA62C1" w:rsidRDefault="00EA62C1" w:rsidP="00EA62C1">
      <w:pPr>
        <w:shd w:val="clear" w:color="auto" w:fill="FFFFFF"/>
        <w:spacing w:after="0" w:line="240" w:lineRule="auto"/>
        <w:jc w:val="center"/>
        <w:rPr>
          <w:rFonts w:ascii="Calibri" w:eastAsia="Times New Roman" w:hAnsi="Calibri" w:cs="Calibri"/>
          <w:color w:val="000000"/>
        </w:rPr>
      </w:pPr>
      <w:r>
        <w:rPr>
          <w:rFonts w:ascii="Calibri" w:eastAsia="Times New Roman" w:hAnsi="Calibri" w:cs="Calibri"/>
          <w:color w:val="000000"/>
        </w:rPr>
        <w:t>Master’s Capstone Topic Proposal</w:t>
      </w:r>
    </w:p>
    <w:p w14:paraId="55B9EBAB" w14:textId="1D09C539" w:rsidR="00EA62C1" w:rsidRDefault="00EA62C1" w:rsidP="00EA62C1">
      <w:pPr>
        <w:shd w:val="clear" w:color="auto" w:fill="FFFFFF"/>
        <w:spacing w:after="0" w:line="240" w:lineRule="auto"/>
        <w:jc w:val="center"/>
        <w:rPr>
          <w:rFonts w:ascii="Calibri" w:eastAsia="Times New Roman" w:hAnsi="Calibri" w:cs="Calibri"/>
          <w:color w:val="000000"/>
        </w:rPr>
      </w:pPr>
    </w:p>
    <w:p w14:paraId="1ADFD87A" w14:textId="18807FB6" w:rsidR="00EA62C1" w:rsidRDefault="00EA62C1" w:rsidP="00EA62C1">
      <w:pPr>
        <w:shd w:val="clear" w:color="auto" w:fill="FFFFFF"/>
        <w:spacing w:after="0" w:line="240" w:lineRule="auto"/>
        <w:jc w:val="center"/>
        <w:rPr>
          <w:rFonts w:ascii="Calibri" w:eastAsia="Times New Roman" w:hAnsi="Calibri" w:cs="Calibri"/>
          <w:color w:val="000000"/>
        </w:rPr>
      </w:pPr>
    </w:p>
    <w:p w14:paraId="14B03639" w14:textId="0B22208D" w:rsidR="00EA62C1" w:rsidRDefault="00EA62C1" w:rsidP="00EA62C1">
      <w:pPr>
        <w:shd w:val="clear" w:color="auto" w:fill="FFFFFF"/>
        <w:spacing w:after="0" w:line="240" w:lineRule="auto"/>
        <w:jc w:val="center"/>
        <w:rPr>
          <w:rFonts w:ascii="Calibri" w:eastAsia="Times New Roman" w:hAnsi="Calibri" w:cs="Calibri"/>
          <w:color w:val="000000"/>
        </w:rPr>
      </w:pPr>
      <w:r>
        <w:rPr>
          <w:rFonts w:ascii="Calibri" w:eastAsia="Times New Roman" w:hAnsi="Calibri" w:cs="Calibri"/>
          <w:color w:val="000000"/>
        </w:rPr>
        <w:t>Tyler Frankenberg</w:t>
      </w:r>
    </w:p>
    <w:p w14:paraId="374764F7" w14:textId="48F923DB" w:rsidR="00EA62C1" w:rsidRDefault="00EA62C1" w:rsidP="00EA62C1">
      <w:pPr>
        <w:shd w:val="clear" w:color="auto" w:fill="FFFFFF"/>
        <w:spacing w:after="0" w:line="240" w:lineRule="auto"/>
        <w:jc w:val="center"/>
        <w:rPr>
          <w:rFonts w:ascii="Calibri" w:eastAsia="Times New Roman" w:hAnsi="Calibri" w:cs="Calibri"/>
          <w:color w:val="000000"/>
        </w:rPr>
      </w:pPr>
    </w:p>
    <w:p w14:paraId="18E17761" w14:textId="1CAD9085" w:rsidR="00EA62C1" w:rsidRDefault="00EA62C1" w:rsidP="00EA62C1">
      <w:pPr>
        <w:shd w:val="clear" w:color="auto" w:fill="FFFFFF"/>
        <w:spacing w:after="0" w:line="240" w:lineRule="auto"/>
        <w:jc w:val="center"/>
        <w:rPr>
          <w:rFonts w:ascii="Calibri" w:eastAsia="Times New Roman" w:hAnsi="Calibri" w:cs="Calibri"/>
          <w:color w:val="000000"/>
        </w:rPr>
      </w:pPr>
    </w:p>
    <w:p w14:paraId="498DEE58" w14:textId="64FD905D" w:rsidR="00EA62C1" w:rsidRDefault="00EA62C1" w:rsidP="00EA62C1">
      <w:pPr>
        <w:shd w:val="clear" w:color="auto" w:fill="FFFFFF"/>
        <w:spacing w:after="0" w:line="240" w:lineRule="auto"/>
        <w:jc w:val="center"/>
        <w:rPr>
          <w:rFonts w:ascii="Calibri" w:eastAsia="Times New Roman" w:hAnsi="Calibri" w:cs="Calibri"/>
          <w:color w:val="000000"/>
        </w:rPr>
      </w:pPr>
    </w:p>
    <w:p w14:paraId="6E983D4A" w14:textId="6174233C" w:rsidR="00EA62C1" w:rsidRDefault="00EA62C1" w:rsidP="00EA62C1">
      <w:pPr>
        <w:shd w:val="clear" w:color="auto" w:fill="FFFFFF"/>
        <w:spacing w:after="0" w:line="240" w:lineRule="auto"/>
        <w:jc w:val="center"/>
        <w:rPr>
          <w:rFonts w:ascii="Calibri" w:eastAsia="Times New Roman" w:hAnsi="Calibri" w:cs="Calibri"/>
          <w:color w:val="000000"/>
        </w:rPr>
      </w:pPr>
    </w:p>
    <w:p w14:paraId="3F78AF9B" w14:textId="13F59BFC" w:rsidR="00EA62C1" w:rsidRDefault="00EA62C1" w:rsidP="00EA62C1">
      <w:pPr>
        <w:shd w:val="clear" w:color="auto" w:fill="FFFFFF"/>
        <w:spacing w:after="0" w:line="240" w:lineRule="auto"/>
        <w:jc w:val="center"/>
        <w:rPr>
          <w:rFonts w:ascii="Calibri" w:eastAsia="Times New Roman" w:hAnsi="Calibri" w:cs="Calibri"/>
          <w:color w:val="000000"/>
        </w:rPr>
      </w:pPr>
    </w:p>
    <w:p w14:paraId="506DE1BF" w14:textId="227A3601" w:rsidR="00EA62C1" w:rsidRDefault="00EA62C1" w:rsidP="00EA62C1">
      <w:pPr>
        <w:shd w:val="clear" w:color="auto" w:fill="FFFFFF"/>
        <w:spacing w:after="0" w:line="240" w:lineRule="auto"/>
        <w:jc w:val="center"/>
        <w:rPr>
          <w:rFonts w:ascii="Calibri" w:eastAsia="Times New Roman" w:hAnsi="Calibri" w:cs="Calibri"/>
          <w:color w:val="000000"/>
        </w:rPr>
      </w:pPr>
    </w:p>
    <w:p w14:paraId="45768121" w14:textId="6E44B4BD" w:rsidR="00EA62C1" w:rsidRDefault="00EA62C1" w:rsidP="00EA62C1">
      <w:pPr>
        <w:shd w:val="clear" w:color="auto" w:fill="FFFFFF"/>
        <w:spacing w:after="0" w:line="240" w:lineRule="auto"/>
        <w:jc w:val="center"/>
        <w:rPr>
          <w:rFonts w:ascii="Calibri" w:eastAsia="Times New Roman" w:hAnsi="Calibri" w:cs="Calibri"/>
          <w:color w:val="000000"/>
        </w:rPr>
      </w:pPr>
    </w:p>
    <w:p w14:paraId="5CD6AA20" w14:textId="32496405" w:rsidR="00EA62C1" w:rsidRDefault="00EA62C1" w:rsidP="00EA62C1">
      <w:pPr>
        <w:shd w:val="clear" w:color="auto" w:fill="FFFFFF"/>
        <w:spacing w:after="0" w:line="240" w:lineRule="auto"/>
        <w:jc w:val="center"/>
        <w:rPr>
          <w:rFonts w:ascii="Calibri" w:eastAsia="Times New Roman" w:hAnsi="Calibri" w:cs="Calibri"/>
          <w:color w:val="000000"/>
        </w:rPr>
      </w:pPr>
    </w:p>
    <w:p w14:paraId="448ED7DA" w14:textId="36FB9D56" w:rsidR="00EA62C1" w:rsidRDefault="00EA62C1" w:rsidP="00EA62C1">
      <w:pPr>
        <w:shd w:val="clear" w:color="auto" w:fill="FFFFFF"/>
        <w:spacing w:after="0" w:line="240" w:lineRule="auto"/>
        <w:jc w:val="center"/>
        <w:rPr>
          <w:rFonts w:ascii="Calibri" w:eastAsia="Times New Roman" w:hAnsi="Calibri" w:cs="Calibri"/>
          <w:color w:val="000000"/>
        </w:rPr>
      </w:pPr>
    </w:p>
    <w:p w14:paraId="6DCFCF98" w14:textId="585BF4E0" w:rsidR="00EA62C1" w:rsidRDefault="00EA62C1" w:rsidP="00EA62C1">
      <w:pPr>
        <w:shd w:val="clear" w:color="auto" w:fill="FFFFFF"/>
        <w:spacing w:after="0" w:line="240" w:lineRule="auto"/>
        <w:jc w:val="center"/>
        <w:rPr>
          <w:rFonts w:ascii="Calibri" w:eastAsia="Times New Roman" w:hAnsi="Calibri" w:cs="Calibri"/>
          <w:color w:val="000000"/>
        </w:rPr>
      </w:pPr>
    </w:p>
    <w:p w14:paraId="5ACE1C8D" w14:textId="302A2BA2" w:rsidR="00EA62C1" w:rsidRDefault="00EA62C1" w:rsidP="00EA62C1">
      <w:pPr>
        <w:shd w:val="clear" w:color="auto" w:fill="FFFFFF"/>
        <w:spacing w:after="0" w:line="240" w:lineRule="auto"/>
        <w:jc w:val="center"/>
        <w:rPr>
          <w:rFonts w:ascii="Calibri" w:eastAsia="Times New Roman" w:hAnsi="Calibri" w:cs="Calibri"/>
          <w:color w:val="000000"/>
        </w:rPr>
      </w:pPr>
    </w:p>
    <w:p w14:paraId="5CD8BA98" w14:textId="017B43C5" w:rsidR="00EA62C1" w:rsidRDefault="00EA62C1" w:rsidP="00EA62C1">
      <w:pPr>
        <w:shd w:val="clear" w:color="auto" w:fill="FFFFFF"/>
        <w:spacing w:after="0" w:line="240" w:lineRule="auto"/>
        <w:jc w:val="center"/>
        <w:rPr>
          <w:rFonts w:ascii="Calibri" w:eastAsia="Times New Roman" w:hAnsi="Calibri" w:cs="Calibri"/>
          <w:color w:val="000000"/>
        </w:rPr>
      </w:pPr>
    </w:p>
    <w:p w14:paraId="70E39B47" w14:textId="1EDD7A4E" w:rsidR="00EA62C1" w:rsidRDefault="00EA62C1" w:rsidP="00EA62C1">
      <w:pPr>
        <w:shd w:val="clear" w:color="auto" w:fill="FFFFFF"/>
        <w:spacing w:after="0" w:line="240" w:lineRule="auto"/>
        <w:jc w:val="center"/>
        <w:rPr>
          <w:rFonts w:ascii="Calibri" w:eastAsia="Times New Roman" w:hAnsi="Calibri" w:cs="Calibri"/>
          <w:color w:val="000000"/>
        </w:rPr>
      </w:pPr>
    </w:p>
    <w:p w14:paraId="31A9B2AA" w14:textId="563803AA" w:rsidR="00EA62C1" w:rsidRDefault="00EA62C1" w:rsidP="00EA62C1">
      <w:pPr>
        <w:shd w:val="clear" w:color="auto" w:fill="FFFFFF"/>
        <w:spacing w:after="0" w:line="240" w:lineRule="auto"/>
        <w:jc w:val="center"/>
        <w:rPr>
          <w:rFonts w:ascii="Calibri" w:eastAsia="Times New Roman" w:hAnsi="Calibri" w:cs="Calibri"/>
          <w:color w:val="000000"/>
        </w:rPr>
      </w:pPr>
    </w:p>
    <w:p w14:paraId="3DF17DC7" w14:textId="74732025" w:rsidR="00EA62C1" w:rsidRDefault="00EA62C1" w:rsidP="00EA62C1">
      <w:pPr>
        <w:shd w:val="clear" w:color="auto" w:fill="FFFFFF"/>
        <w:spacing w:after="0" w:line="240" w:lineRule="auto"/>
        <w:jc w:val="center"/>
        <w:rPr>
          <w:rFonts w:ascii="Calibri" w:eastAsia="Times New Roman" w:hAnsi="Calibri" w:cs="Calibri"/>
          <w:color w:val="000000"/>
        </w:rPr>
      </w:pPr>
    </w:p>
    <w:p w14:paraId="7FA51802" w14:textId="7B970C91" w:rsidR="00EA62C1" w:rsidRDefault="00EA62C1" w:rsidP="00EA62C1">
      <w:pPr>
        <w:shd w:val="clear" w:color="auto" w:fill="FFFFFF"/>
        <w:spacing w:after="0" w:line="240" w:lineRule="auto"/>
        <w:jc w:val="center"/>
        <w:rPr>
          <w:rFonts w:ascii="Calibri" w:eastAsia="Times New Roman" w:hAnsi="Calibri" w:cs="Calibri"/>
          <w:color w:val="000000"/>
        </w:rPr>
      </w:pPr>
    </w:p>
    <w:p w14:paraId="6CCA2304" w14:textId="21AE3289" w:rsidR="00EA62C1" w:rsidRDefault="00EA62C1" w:rsidP="00EA62C1">
      <w:pPr>
        <w:shd w:val="clear" w:color="auto" w:fill="FFFFFF"/>
        <w:spacing w:after="0" w:line="240" w:lineRule="auto"/>
        <w:jc w:val="center"/>
        <w:rPr>
          <w:rFonts w:ascii="Calibri" w:eastAsia="Times New Roman" w:hAnsi="Calibri" w:cs="Calibri"/>
          <w:color w:val="000000"/>
        </w:rPr>
      </w:pPr>
    </w:p>
    <w:p w14:paraId="32D582C5" w14:textId="77777777" w:rsidR="00EA62C1" w:rsidRDefault="00EA62C1" w:rsidP="00EA62C1">
      <w:pPr>
        <w:shd w:val="clear" w:color="auto" w:fill="FFFFFF"/>
        <w:spacing w:after="0" w:line="240" w:lineRule="auto"/>
        <w:jc w:val="center"/>
        <w:rPr>
          <w:rFonts w:ascii="Calibri" w:eastAsia="Times New Roman" w:hAnsi="Calibri" w:cs="Calibri"/>
          <w:color w:val="000000"/>
        </w:rPr>
      </w:pPr>
    </w:p>
    <w:p w14:paraId="464FDBA6" w14:textId="00AA4E51" w:rsidR="00EA62C1" w:rsidRDefault="00EA62C1" w:rsidP="00EA62C1">
      <w:pPr>
        <w:shd w:val="clear" w:color="auto" w:fill="FFFFFF"/>
        <w:spacing w:after="0" w:line="240" w:lineRule="auto"/>
        <w:jc w:val="center"/>
        <w:rPr>
          <w:rFonts w:ascii="Calibri" w:eastAsia="Times New Roman" w:hAnsi="Calibri" w:cs="Calibri"/>
          <w:color w:val="000000"/>
        </w:rPr>
      </w:pPr>
    </w:p>
    <w:p w14:paraId="208B3931" w14:textId="0C472EED" w:rsidR="00EA62C1" w:rsidRDefault="00EA62C1" w:rsidP="00EA62C1">
      <w:pPr>
        <w:shd w:val="clear" w:color="auto" w:fill="FFFFFF"/>
        <w:spacing w:after="0" w:line="240" w:lineRule="auto"/>
        <w:jc w:val="center"/>
        <w:rPr>
          <w:rFonts w:ascii="Calibri" w:eastAsia="Times New Roman" w:hAnsi="Calibri" w:cs="Calibri"/>
          <w:color w:val="000000"/>
        </w:rPr>
      </w:pPr>
      <w:r>
        <w:rPr>
          <w:rFonts w:ascii="Calibri" w:eastAsia="Times New Roman" w:hAnsi="Calibri" w:cs="Calibri"/>
          <w:color w:val="000000"/>
        </w:rPr>
        <w:t>DATA 698</w:t>
      </w:r>
    </w:p>
    <w:p w14:paraId="21DFE928" w14:textId="260059B5" w:rsidR="00EA62C1" w:rsidRDefault="00EA62C1" w:rsidP="00EA62C1">
      <w:pPr>
        <w:shd w:val="clear" w:color="auto" w:fill="FFFFFF"/>
        <w:spacing w:after="0" w:line="240" w:lineRule="auto"/>
        <w:jc w:val="center"/>
        <w:rPr>
          <w:rFonts w:ascii="Calibri" w:eastAsia="Times New Roman" w:hAnsi="Calibri" w:cs="Calibri"/>
          <w:color w:val="000000"/>
        </w:rPr>
      </w:pPr>
    </w:p>
    <w:p w14:paraId="767E34BD" w14:textId="3EDF7D7A" w:rsidR="00EA62C1" w:rsidRDefault="00EA62C1" w:rsidP="00EA62C1">
      <w:pPr>
        <w:shd w:val="clear" w:color="auto" w:fill="FFFFFF"/>
        <w:spacing w:after="0" w:line="240" w:lineRule="auto"/>
        <w:jc w:val="center"/>
        <w:rPr>
          <w:rFonts w:ascii="Calibri" w:eastAsia="Times New Roman" w:hAnsi="Calibri" w:cs="Calibri"/>
          <w:color w:val="000000"/>
        </w:rPr>
      </w:pPr>
      <w:r>
        <w:rPr>
          <w:rFonts w:ascii="Calibri" w:eastAsia="Times New Roman" w:hAnsi="Calibri" w:cs="Calibri"/>
          <w:color w:val="000000"/>
        </w:rPr>
        <w:t>Dr. Arthur O’Connor</w:t>
      </w:r>
    </w:p>
    <w:p w14:paraId="4BB63AD1" w14:textId="28FB3184" w:rsidR="00EA62C1" w:rsidRDefault="00EA62C1" w:rsidP="00EA62C1">
      <w:pPr>
        <w:shd w:val="clear" w:color="auto" w:fill="FFFFFF"/>
        <w:spacing w:after="0" w:line="240" w:lineRule="auto"/>
        <w:jc w:val="center"/>
        <w:rPr>
          <w:rFonts w:ascii="Calibri" w:eastAsia="Times New Roman" w:hAnsi="Calibri" w:cs="Calibri"/>
          <w:color w:val="000000"/>
        </w:rPr>
      </w:pPr>
    </w:p>
    <w:p w14:paraId="47A75EFB" w14:textId="1160B3BC" w:rsidR="00EA62C1" w:rsidRDefault="00EA62C1" w:rsidP="00EA62C1">
      <w:pPr>
        <w:shd w:val="clear" w:color="auto" w:fill="FFFFFF"/>
        <w:spacing w:after="0" w:line="240" w:lineRule="auto"/>
        <w:jc w:val="center"/>
        <w:rPr>
          <w:rFonts w:ascii="Calibri" w:eastAsia="Times New Roman" w:hAnsi="Calibri" w:cs="Calibri"/>
          <w:color w:val="000000"/>
        </w:rPr>
      </w:pPr>
      <w:r>
        <w:rPr>
          <w:rFonts w:ascii="Calibri" w:eastAsia="Times New Roman" w:hAnsi="Calibri" w:cs="Calibri"/>
          <w:color w:val="000000"/>
        </w:rPr>
        <w:t>February 26, 2023</w:t>
      </w:r>
    </w:p>
    <w:p w14:paraId="71822254" w14:textId="286BE2EF" w:rsidR="00EA62C1" w:rsidRDefault="00EA62C1" w:rsidP="00EA62C1">
      <w:pPr>
        <w:shd w:val="clear" w:color="auto" w:fill="FFFFFF"/>
        <w:spacing w:after="0" w:line="240" w:lineRule="auto"/>
        <w:jc w:val="center"/>
        <w:rPr>
          <w:rFonts w:ascii="Calibri" w:eastAsia="Times New Roman" w:hAnsi="Calibri" w:cs="Calibri"/>
          <w:color w:val="000000"/>
        </w:rPr>
      </w:pPr>
    </w:p>
    <w:p w14:paraId="4DEDAC63" w14:textId="12CB9F72" w:rsidR="00EA62C1" w:rsidRDefault="00EA62C1" w:rsidP="00EA62C1">
      <w:pPr>
        <w:shd w:val="clear" w:color="auto" w:fill="FFFFFF"/>
        <w:spacing w:after="0" w:line="240" w:lineRule="auto"/>
        <w:jc w:val="center"/>
        <w:rPr>
          <w:rFonts w:ascii="Calibri" w:eastAsia="Times New Roman" w:hAnsi="Calibri" w:cs="Calibri"/>
          <w:color w:val="000000"/>
        </w:rPr>
      </w:pPr>
      <w:r>
        <w:rPr>
          <w:rFonts w:ascii="Calibri" w:eastAsia="Times New Roman" w:hAnsi="Calibri" w:cs="Calibri"/>
          <w:color w:val="000000"/>
        </w:rPr>
        <w:t>City University of New York</w:t>
      </w:r>
    </w:p>
    <w:p w14:paraId="53611871" w14:textId="77777777" w:rsidR="00EA62C1" w:rsidRDefault="00EA62C1" w:rsidP="00FE2665">
      <w:pPr>
        <w:shd w:val="clear" w:color="auto" w:fill="FFFFFF"/>
        <w:spacing w:after="0" w:line="240" w:lineRule="auto"/>
        <w:rPr>
          <w:rFonts w:ascii="Calibri" w:eastAsia="Times New Roman" w:hAnsi="Calibri" w:cs="Calibri"/>
          <w:color w:val="000000"/>
        </w:rPr>
      </w:pPr>
    </w:p>
    <w:p w14:paraId="70EEE21D" w14:textId="77777777" w:rsidR="00EA62C1" w:rsidRDefault="00EA62C1" w:rsidP="00FE2665">
      <w:pPr>
        <w:shd w:val="clear" w:color="auto" w:fill="FFFFFF"/>
        <w:spacing w:after="0" w:line="240" w:lineRule="auto"/>
        <w:rPr>
          <w:rFonts w:ascii="Calibri" w:eastAsia="Times New Roman" w:hAnsi="Calibri" w:cs="Calibri"/>
          <w:color w:val="000000"/>
        </w:rPr>
      </w:pPr>
    </w:p>
    <w:p w14:paraId="2A5CC97F" w14:textId="77777777" w:rsidR="00EA62C1" w:rsidRDefault="00EA62C1" w:rsidP="00FE2665">
      <w:pPr>
        <w:shd w:val="clear" w:color="auto" w:fill="FFFFFF"/>
        <w:spacing w:after="0" w:line="240" w:lineRule="auto"/>
        <w:rPr>
          <w:rFonts w:ascii="Calibri" w:eastAsia="Times New Roman" w:hAnsi="Calibri" w:cs="Calibri"/>
          <w:color w:val="000000"/>
        </w:rPr>
      </w:pPr>
    </w:p>
    <w:p w14:paraId="662D72E3" w14:textId="77777777" w:rsidR="00EA62C1" w:rsidRDefault="00EA62C1" w:rsidP="00FE2665">
      <w:pPr>
        <w:shd w:val="clear" w:color="auto" w:fill="FFFFFF"/>
        <w:spacing w:after="0" w:line="240" w:lineRule="auto"/>
        <w:rPr>
          <w:rFonts w:ascii="Calibri" w:eastAsia="Times New Roman" w:hAnsi="Calibri" w:cs="Calibri"/>
          <w:color w:val="000000"/>
        </w:rPr>
      </w:pPr>
    </w:p>
    <w:p w14:paraId="45CEBFCA" w14:textId="77777777" w:rsidR="00EA62C1" w:rsidRDefault="00EA62C1" w:rsidP="00FE2665">
      <w:pPr>
        <w:shd w:val="clear" w:color="auto" w:fill="FFFFFF"/>
        <w:spacing w:after="0" w:line="240" w:lineRule="auto"/>
        <w:rPr>
          <w:rFonts w:ascii="Calibri" w:eastAsia="Times New Roman" w:hAnsi="Calibri" w:cs="Calibri"/>
          <w:color w:val="000000"/>
        </w:rPr>
      </w:pPr>
    </w:p>
    <w:p w14:paraId="56963503" w14:textId="77777777" w:rsidR="00EA62C1" w:rsidRDefault="00EA62C1" w:rsidP="00FE2665">
      <w:pPr>
        <w:shd w:val="clear" w:color="auto" w:fill="FFFFFF"/>
        <w:spacing w:after="0" w:line="240" w:lineRule="auto"/>
        <w:rPr>
          <w:rFonts w:ascii="Calibri" w:eastAsia="Times New Roman" w:hAnsi="Calibri" w:cs="Calibri"/>
          <w:color w:val="000000"/>
        </w:rPr>
      </w:pPr>
    </w:p>
    <w:p w14:paraId="55F02307" w14:textId="77777777" w:rsidR="00EA62C1" w:rsidRDefault="00EA62C1" w:rsidP="00FE2665">
      <w:pPr>
        <w:shd w:val="clear" w:color="auto" w:fill="FFFFFF"/>
        <w:spacing w:after="0" w:line="240" w:lineRule="auto"/>
        <w:rPr>
          <w:rFonts w:ascii="Calibri" w:eastAsia="Times New Roman" w:hAnsi="Calibri" w:cs="Calibri"/>
          <w:color w:val="000000"/>
        </w:rPr>
      </w:pPr>
    </w:p>
    <w:p w14:paraId="5F63CDA2" w14:textId="77777777" w:rsidR="00EA62C1" w:rsidRDefault="00EA62C1" w:rsidP="00FE2665">
      <w:pPr>
        <w:shd w:val="clear" w:color="auto" w:fill="FFFFFF"/>
        <w:spacing w:after="0" w:line="240" w:lineRule="auto"/>
        <w:rPr>
          <w:rFonts w:ascii="Calibri" w:eastAsia="Times New Roman" w:hAnsi="Calibri" w:cs="Calibri"/>
          <w:color w:val="000000"/>
        </w:rPr>
      </w:pPr>
    </w:p>
    <w:p w14:paraId="48808742" w14:textId="77777777" w:rsidR="00EA62C1" w:rsidRDefault="00EA62C1" w:rsidP="00FE2665">
      <w:pPr>
        <w:shd w:val="clear" w:color="auto" w:fill="FFFFFF"/>
        <w:spacing w:after="0" w:line="240" w:lineRule="auto"/>
        <w:rPr>
          <w:rFonts w:ascii="Calibri" w:eastAsia="Times New Roman" w:hAnsi="Calibri" w:cs="Calibri"/>
          <w:color w:val="000000"/>
        </w:rPr>
      </w:pPr>
    </w:p>
    <w:p w14:paraId="2F4E1C82" w14:textId="5D1DB9F4" w:rsidR="00FE2665" w:rsidRDefault="00E43815"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lastRenderedPageBreak/>
        <w:t xml:space="preserve">This paper will explore the </w:t>
      </w:r>
      <w:r w:rsidR="002D4E40">
        <w:rPr>
          <w:rFonts w:ascii="Calibri" w:eastAsia="Times New Roman" w:hAnsi="Calibri" w:cs="Calibri"/>
          <w:color w:val="000000"/>
        </w:rPr>
        <w:t xml:space="preserve">influence of the </w:t>
      </w:r>
      <w:r>
        <w:rPr>
          <w:rFonts w:ascii="Calibri" w:eastAsia="Times New Roman" w:hAnsi="Calibri" w:cs="Calibri"/>
          <w:color w:val="000000"/>
        </w:rPr>
        <w:t xml:space="preserve">economic factors that drove population growth or </w:t>
      </w:r>
      <w:r w:rsidR="002D4E40">
        <w:rPr>
          <w:rFonts w:ascii="Calibri" w:eastAsia="Times New Roman" w:hAnsi="Calibri" w:cs="Calibri"/>
          <w:color w:val="000000"/>
        </w:rPr>
        <w:t>decline</w:t>
      </w:r>
      <w:r>
        <w:rPr>
          <w:rFonts w:ascii="Calibri" w:eastAsia="Times New Roman" w:hAnsi="Calibri" w:cs="Calibri"/>
          <w:color w:val="000000"/>
        </w:rPr>
        <w:t xml:space="preserve"> through domestic in/out migration at the United States </w:t>
      </w:r>
      <w:r w:rsidR="00850D78">
        <w:rPr>
          <w:rFonts w:ascii="Calibri" w:eastAsia="Times New Roman" w:hAnsi="Calibri" w:cs="Calibri"/>
          <w:color w:val="000000"/>
        </w:rPr>
        <w:t xml:space="preserve">county level </w:t>
      </w:r>
      <w:r w:rsidR="00EB0BBD">
        <w:rPr>
          <w:rFonts w:ascii="Calibri" w:eastAsia="Times New Roman" w:hAnsi="Calibri" w:cs="Calibri"/>
          <w:color w:val="000000"/>
        </w:rPr>
        <w:t>over the period 2011 – 2019.</w:t>
      </w:r>
      <w:r>
        <w:rPr>
          <w:rFonts w:ascii="Calibri" w:eastAsia="Times New Roman" w:hAnsi="Calibri" w:cs="Calibri"/>
          <w:color w:val="000000"/>
        </w:rPr>
        <w:t xml:space="preserve">  Using </w:t>
      </w:r>
      <w:r w:rsidR="00EB0BBD">
        <w:rPr>
          <w:rFonts w:ascii="Calibri" w:eastAsia="Times New Roman" w:hAnsi="Calibri" w:cs="Calibri"/>
          <w:color w:val="000000"/>
        </w:rPr>
        <w:t xml:space="preserve">simple and </w:t>
      </w:r>
      <w:r>
        <w:rPr>
          <w:rFonts w:ascii="Calibri" w:eastAsia="Times New Roman" w:hAnsi="Calibri" w:cs="Calibri"/>
          <w:color w:val="000000"/>
        </w:rPr>
        <w:t>multiple linear regression models, the analysis will consider</w:t>
      </w:r>
      <w:r w:rsidR="00EB0BBD">
        <w:rPr>
          <w:rFonts w:ascii="Calibri" w:eastAsia="Times New Roman" w:hAnsi="Calibri" w:cs="Calibri"/>
          <w:color w:val="000000"/>
        </w:rPr>
        <w:t xml:space="preserve">s </w:t>
      </w:r>
      <w:r>
        <w:rPr>
          <w:rFonts w:ascii="Calibri" w:eastAsia="Times New Roman" w:hAnsi="Calibri" w:cs="Calibri"/>
          <w:color w:val="000000"/>
        </w:rPr>
        <w:t>including but not necessarily limited to</w:t>
      </w:r>
      <w:r w:rsidR="00FE2665">
        <w:rPr>
          <w:rFonts w:ascii="Calibri" w:eastAsia="Times New Roman" w:hAnsi="Calibri" w:cs="Calibri"/>
          <w:color w:val="000000"/>
        </w:rPr>
        <w:t xml:space="preserve"> personal tax burden, labor market health, and housing and rental market affordability and their effect on county percent net population growth from domestic migration.</w:t>
      </w:r>
    </w:p>
    <w:p w14:paraId="39E27BFF" w14:textId="0FF46EDF" w:rsidR="00A920F4" w:rsidRDefault="00A920F4"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t xml:space="preserve">Domestic migration within the United States is of heightened public interest in the present political and economic climate.  </w:t>
      </w:r>
      <w:commentRangeStart w:id="0"/>
      <w:r w:rsidR="00965027" w:rsidRPr="009D01D5">
        <w:rPr>
          <w:rFonts w:ascii="Calibri" w:eastAsia="Times New Roman" w:hAnsi="Calibri" w:cs="Calibri"/>
          <w:color w:val="000000"/>
          <w:highlight w:val="yellow"/>
          <w:rPrChange w:id="1" w:author="Tyler Frankenberg" w:date="2023-02-27T19:43:00Z">
            <w:rPr>
              <w:rFonts w:ascii="Calibri" w:eastAsia="Times New Roman" w:hAnsi="Calibri" w:cs="Calibri"/>
              <w:color w:val="000000"/>
            </w:rPr>
          </w:rPrChange>
        </w:rPr>
        <w:t xml:space="preserve">The 2020 Census revealed a substantial acceleration of migration from established population centers in the Northeast and on California’s West Coast to the so-called Sun Belt states in the South and Southwest.  </w:t>
      </w:r>
      <w:commentRangeEnd w:id="0"/>
      <w:r w:rsidR="00104536" w:rsidRPr="009D01D5">
        <w:rPr>
          <w:rStyle w:val="CommentReference"/>
          <w:highlight w:val="yellow"/>
          <w:rPrChange w:id="2" w:author="Tyler Frankenberg" w:date="2023-02-27T19:43:00Z">
            <w:rPr>
              <w:rStyle w:val="CommentReference"/>
            </w:rPr>
          </w:rPrChange>
        </w:rPr>
        <w:commentReference w:id="0"/>
      </w:r>
      <w:r>
        <w:rPr>
          <w:rFonts w:ascii="Calibri" w:eastAsia="Times New Roman" w:hAnsi="Calibri" w:cs="Calibri"/>
          <w:color w:val="000000"/>
        </w:rPr>
        <w:t xml:space="preserve">This migration was politically significant due to the shift in congressional representation it heralded, from Democratic Party strongholds in California and New York to more traditionally Republican controlled Sun Belt </w:t>
      </w:r>
      <w:proofErr w:type="gramStart"/>
      <w:r w:rsidR="002D4E40">
        <w:rPr>
          <w:rFonts w:ascii="Calibri" w:eastAsia="Times New Roman" w:hAnsi="Calibri" w:cs="Calibri"/>
          <w:color w:val="000000"/>
        </w:rPr>
        <w:t>s</w:t>
      </w:r>
      <w:r>
        <w:rPr>
          <w:rFonts w:ascii="Calibri" w:eastAsia="Times New Roman" w:hAnsi="Calibri" w:cs="Calibri"/>
          <w:color w:val="000000"/>
        </w:rPr>
        <w:t>tates, and</w:t>
      </w:r>
      <w:proofErr w:type="gramEnd"/>
      <w:r w:rsidR="00965027">
        <w:rPr>
          <w:rFonts w:ascii="Calibri" w:eastAsia="Times New Roman" w:hAnsi="Calibri" w:cs="Calibri"/>
          <w:color w:val="000000"/>
        </w:rPr>
        <w:t xml:space="preserve"> has been hailed by conservative political commentators as vindication </w:t>
      </w:r>
      <w:r w:rsidR="002D4E40">
        <w:rPr>
          <w:rFonts w:ascii="Calibri" w:eastAsia="Times New Roman" w:hAnsi="Calibri" w:cs="Calibri"/>
          <w:color w:val="000000"/>
        </w:rPr>
        <w:t>of</w:t>
      </w:r>
      <w:r w:rsidR="00965027">
        <w:rPr>
          <w:rFonts w:ascii="Calibri" w:eastAsia="Times New Roman" w:hAnsi="Calibri" w:cs="Calibri"/>
          <w:color w:val="000000"/>
        </w:rPr>
        <w:t xml:space="preserve"> these </w:t>
      </w:r>
      <w:r w:rsidR="002D4E40">
        <w:rPr>
          <w:rFonts w:ascii="Calibri" w:eastAsia="Times New Roman" w:hAnsi="Calibri" w:cs="Calibri"/>
          <w:color w:val="000000"/>
        </w:rPr>
        <w:t xml:space="preserve">Red </w:t>
      </w:r>
      <w:r w:rsidR="00965027">
        <w:rPr>
          <w:rFonts w:ascii="Calibri" w:eastAsia="Times New Roman" w:hAnsi="Calibri" w:cs="Calibri"/>
          <w:color w:val="000000"/>
        </w:rPr>
        <w:t xml:space="preserve">states’ </w:t>
      </w:r>
      <w:r w:rsidR="00BC7C97">
        <w:rPr>
          <w:rFonts w:ascii="Calibri" w:eastAsia="Times New Roman" w:hAnsi="Calibri" w:cs="Calibri"/>
          <w:color w:val="000000"/>
        </w:rPr>
        <w:t>light tax burden on citizens when compared with</w:t>
      </w:r>
      <w:r w:rsidR="002D4E40">
        <w:rPr>
          <w:rFonts w:ascii="Calibri" w:eastAsia="Times New Roman" w:hAnsi="Calibri" w:cs="Calibri"/>
          <w:color w:val="000000"/>
        </w:rPr>
        <w:t xml:space="preserve"> the progressive tax regimes of </w:t>
      </w:r>
      <w:r w:rsidR="00BC7C97">
        <w:rPr>
          <w:rFonts w:ascii="Calibri" w:eastAsia="Times New Roman" w:hAnsi="Calibri" w:cs="Calibri"/>
          <w:color w:val="000000"/>
        </w:rPr>
        <w:t>population losers</w:t>
      </w:r>
      <w:r>
        <w:rPr>
          <w:rFonts w:ascii="Calibri" w:eastAsia="Times New Roman" w:hAnsi="Calibri" w:cs="Calibri"/>
          <w:color w:val="000000"/>
        </w:rPr>
        <w:t xml:space="preserve">.  </w:t>
      </w:r>
      <w:r w:rsidR="002D4E40">
        <w:rPr>
          <w:rFonts w:ascii="Calibri" w:eastAsia="Times New Roman" w:hAnsi="Calibri" w:cs="Calibri"/>
          <w:color w:val="000000"/>
        </w:rPr>
        <w:t>On the other hand, the same demographic shifts may portend a leftward shift in the politics of some of these states and localities.</w:t>
      </w:r>
    </w:p>
    <w:p w14:paraId="40E094F2" w14:textId="62FA2FC6" w:rsidR="00A920F4" w:rsidRDefault="00A920F4"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t xml:space="preserve">In </w:t>
      </w:r>
      <w:r w:rsidR="00BC7C97">
        <w:rPr>
          <w:rFonts w:ascii="Calibri" w:eastAsia="Times New Roman" w:hAnsi="Calibri" w:cs="Calibri"/>
          <w:color w:val="000000"/>
        </w:rPr>
        <w:t>tandem with this trend, the</w:t>
      </w:r>
      <w:r w:rsidR="007653AF">
        <w:rPr>
          <w:rFonts w:ascii="Calibri" w:eastAsia="Times New Roman" w:hAnsi="Calibri" w:cs="Calibri"/>
          <w:color w:val="000000"/>
        </w:rPr>
        <w:t xml:space="preserve"> 2020 COVID-19 pandemic’s lockdowns and transitions to remote work spurred a disruption in patterns of residential settlement</w:t>
      </w:r>
      <w:r w:rsidR="00BC7C97">
        <w:rPr>
          <w:rFonts w:ascii="Calibri" w:eastAsia="Times New Roman" w:hAnsi="Calibri" w:cs="Calibri"/>
          <w:color w:val="000000"/>
        </w:rPr>
        <w:t xml:space="preserve"> away from urban centers</w:t>
      </w:r>
      <w:r w:rsidR="007653AF">
        <w:rPr>
          <w:rFonts w:ascii="Calibri" w:eastAsia="Times New Roman" w:hAnsi="Calibri" w:cs="Calibri"/>
          <w:color w:val="000000"/>
        </w:rPr>
        <w:t xml:space="preserve">, with vast implications for </w:t>
      </w:r>
      <w:r w:rsidR="002D4E40">
        <w:rPr>
          <w:rFonts w:ascii="Calibri" w:eastAsia="Times New Roman" w:hAnsi="Calibri" w:cs="Calibri"/>
          <w:color w:val="000000"/>
        </w:rPr>
        <w:t xml:space="preserve">local economies, for the health and affordability of local </w:t>
      </w:r>
      <w:r w:rsidR="007653AF">
        <w:rPr>
          <w:rFonts w:ascii="Calibri" w:eastAsia="Times New Roman" w:hAnsi="Calibri" w:cs="Calibri"/>
          <w:color w:val="000000"/>
        </w:rPr>
        <w:t>residential and commercial real estate markets</w:t>
      </w:r>
      <w:r w:rsidR="00965027">
        <w:rPr>
          <w:rFonts w:ascii="Calibri" w:eastAsia="Times New Roman" w:hAnsi="Calibri" w:cs="Calibri"/>
          <w:color w:val="000000"/>
        </w:rPr>
        <w:t xml:space="preserve">, </w:t>
      </w:r>
      <w:r w:rsidR="002D4E40">
        <w:rPr>
          <w:rFonts w:ascii="Calibri" w:eastAsia="Times New Roman" w:hAnsi="Calibri" w:cs="Calibri"/>
          <w:color w:val="000000"/>
        </w:rPr>
        <w:t>as well as for the size and composure of</w:t>
      </w:r>
      <w:r w:rsidR="00965027">
        <w:rPr>
          <w:rFonts w:ascii="Calibri" w:eastAsia="Times New Roman" w:hAnsi="Calibri" w:cs="Calibri"/>
          <w:color w:val="000000"/>
        </w:rPr>
        <w:t xml:space="preserve"> </w:t>
      </w:r>
      <w:r w:rsidR="007653AF">
        <w:rPr>
          <w:rFonts w:ascii="Calibri" w:eastAsia="Times New Roman" w:hAnsi="Calibri" w:cs="Calibri"/>
          <w:color w:val="000000"/>
        </w:rPr>
        <w:t xml:space="preserve">state and municipal tax </w:t>
      </w:r>
      <w:r w:rsidR="002D4E40">
        <w:rPr>
          <w:rFonts w:ascii="Calibri" w:eastAsia="Times New Roman" w:hAnsi="Calibri" w:cs="Calibri"/>
          <w:color w:val="000000"/>
        </w:rPr>
        <w:t>bases,</w:t>
      </w:r>
      <w:r w:rsidR="007653AF">
        <w:rPr>
          <w:rFonts w:ascii="Calibri" w:eastAsia="Times New Roman" w:hAnsi="Calibri" w:cs="Calibri"/>
          <w:color w:val="000000"/>
        </w:rPr>
        <w:t xml:space="preserve"> and the public services they support.  </w:t>
      </w:r>
      <w:r w:rsidR="00BC7C97">
        <w:rPr>
          <w:rFonts w:ascii="Calibri" w:eastAsia="Times New Roman" w:hAnsi="Calibri" w:cs="Calibri"/>
          <w:color w:val="000000"/>
        </w:rPr>
        <w:t xml:space="preserve">With such significant </w:t>
      </w:r>
      <w:r w:rsidR="002D4E40">
        <w:rPr>
          <w:rFonts w:ascii="Calibri" w:eastAsia="Times New Roman" w:hAnsi="Calibri" w:cs="Calibri"/>
          <w:color w:val="000000"/>
        </w:rPr>
        <w:t xml:space="preserve">economic </w:t>
      </w:r>
      <w:r w:rsidR="00BC7C97">
        <w:rPr>
          <w:rFonts w:ascii="Calibri" w:eastAsia="Times New Roman" w:hAnsi="Calibri" w:cs="Calibri"/>
          <w:color w:val="000000"/>
        </w:rPr>
        <w:t xml:space="preserve">forces at work, and with so much political and economic power at stake, </w:t>
      </w:r>
      <w:r w:rsidR="001918F8">
        <w:rPr>
          <w:rFonts w:ascii="Calibri" w:eastAsia="Times New Roman" w:hAnsi="Calibri" w:cs="Calibri"/>
          <w:color w:val="000000"/>
        </w:rPr>
        <w:t xml:space="preserve">States, Counties, and Municipalities want to know how they can attract and retain population.  </w:t>
      </w:r>
      <w:commentRangeStart w:id="3"/>
      <w:r w:rsidR="001918F8">
        <w:rPr>
          <w:rFonts w:ascii="Calibri" w:eastAsia="Times New Roman" w:hAnsi="Calibri" w:cs="Calibri"/>
          <w:color w:val="000000"/>
        </w:rPr>
        <w:t xml:space="preserve">Yet, </w:t>
      </w:r>
      <w:r w:rsidR="00BC7C97">
        <w:rPr>
          <w:rFonts w:ascii="Calibri" w:eastAsia="Times New Roman" w:hAnsi="Calibri" w:cs="Calibri"/>
          <w:color w:val="000000"/>
        </w:rPr>
        <w:t xml:space="preserve">it can be difficult to discern actual causes and effects </w:t>
      </w:r>
      <w:r w:rsidR="002D4E40">
        <w:rPr>
          <w:rFonts w:ascii="Calibri" w:eastAsia="Times New Roman" w:hAnsi="Calibri" w:cs="Calibri"/>
          <w:color w:val="000000"/>
        </w:rPr>
        <w:t xml:space="preserve">of population change </w:t>
      </w:r>
      <w:r w:rsidR="00BC7C97">
        <w:rPr>
          <w:rFonts w:ascii="Calibri" w:eastAsia="Times New Roman" w:hAnsi="Calibri" w:cs="Calibri"/>
          <w:color w:val="000000"/>
        </w:rPr>
        <w:t xml:space="preserve">out of </w:t>
      </w:r>
      <w:r w:rsidR="002D4E40">
        <w:rPr>
          <w:rFonts w:ascii="Calibri" w:eastAsia="Times New Roman" w:hAnsi="Calibri" w:cs="Calibri"/>
          <w:color w:val="000000"/>
        </w:rPr>
        <w:t xml:space="preserve">the </w:t>
      </w:r>
      <w:r w:rsidR="00BC7C97">
        <w:rPr>
          <w:rFonts w:ascii="Calibri" w:eastAsia="Times New Roman" w:hAnsi="Calibri" w:cs="Calibri"/>
          <w:color w:val="000000"/>
        </w:rPr>
        <w:t xml:space="preserve">highly politicized discourse.  In order to accurately describe recent trends in domestic </w:t>
      </w:r>
      <w:proofErr w:type="gramStart"/>
      <w:r w:rsidR="00BC7C97">
        <w:rPr>
          <w:rFonts w:ascii="Calibri" w:eastAsia="Times New Roman" w:hAnsi="Calibri" w:cs="Calibri"/>
          <w:color w:val="000000"/>
        </w:rPr>
        <w:t>migration,  determine</w:t>
      </w:r>
      <w:proofErr w:type="gramEnd"/>
      <w:r w:rsidR="00BC7C97">
        <w:rPr>
          <w:rFonts w:ascii="Calibri" w:eastAsia="Times New Roman" w:hAnsi="Calibri" w:cs="Calibri"/>
          <w:color w:val="000000"/>
        </w:rPr>
        <w:t xml:space="preserve"> their causes, and evaluate their effects, we must</w:t>
      </w:r>
      <w:r w:rsidR="00194074">
        <w:rPr>
          <w:rFonts w:ascii="Calibri" w:eastAsia="Times New Roman" w:hAnsi="Calibri" w:cs="Calibri"/>
          <w:color w:val="000000"/>
        </w:rPr>
        <w:t xml:space="preserve"> take a holistic view using multiple data sources, each placed in the appropriate context and considered for their relationship to the whole.   </w:t>
      </w:r>
      <w:commentRangeEnd w:id="3"/>
      <w:r w:rsidR="00104536">
        <w:rPr>
          <w:rStyle w:val="CommentReference"/>
        </w:rPr>
        <w:commentReference w:id="3"/>
      </w:r>
    </w:p>
    <w:p w14:paraId="5BD14653" w14:textId="77777777" w:rsidR="00D57FDA" w:rsidRDefault="00193B64"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lastRenderedPageBreak/>
        <w:t xml:space="preserve">This paper will frame such a holistic ‘baseline’ view of the economic facts by conducting multiple linear regression analysis testing the influential variables derived from IRS, Census, and other federal agency datasets to explain causes of population change from domestic migration at the county level.  Such analyses are commonly conducted across academic disciplines </w:t>
      </w:r>
      <w:proofErr w:type="gramStart"/>
      <w:r>
        <w:rPr>
          <w:rFonts w:ascii="Calibri" w:eastAsia="Times New Roman" w:hAnsi="Calibri" w:cs="Calibri"/>
          <w:color w:val="000000"/>
        </w:rPr>
        <w:t>from Economics and American Politics,</w:t>
      </w:r>
      <w:proofErr w:type="gramEnd"/>
      <w:r>
        <w:rPr>
          <w:rFonts w:ascii="Calibri" w:eastAsia="Times New Roman" w:hAnsi="Calibri" w:cs="Calibri"/>
          <w:color w:val="000000"/>
        </w:rPr>
        <w:t xml:space="preserve"> to Urban Planning, Sociology, and Public Policy.  </w:t>
      </w:r>
    </w:p>
    <w:p w14:paraId="208B51CD" w14:textId="3D7D3437" w:rsidR="00193B64" w:rsidRDefault="00D57FDA" w:rsidP="00D57FDA">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t xml:space="preserve">This paper </w:t>
      </w:r>
      <w:r w:rsidR="004A6B18">
        <w:rPr>
          <w:rFonts w:ascii="Calibri" w:eastAsia="Times New Roman" w:hAnsi="Calibri" w:cs="Calibri"/>
          <w:color w:val="000000"/>
        </w:rPr>
        <w:t>explores</w:t>
      </w:r>
      <w:r>
        <w:rPr>
          <w:rFonts w:ascii="Calibri" w:eastAsia="Times New Roman" w:hAnsi="Calibri" w:cs="Calibri"/>
          <w:color w:val="000000"/>
        </w:rPr>
        <w:t xml:space="preserve"> the influence of the economic factors that drove population growth or decline through domestic in/out migration at the United States County level </w:t>
      </w:r>
      <w:r w:rsidR="00EB0BBD">
        <w:rPr>
          <w:rFonts w:ascii="Calibri" w:eastAsia="Times New Roman" w:hAnsi="Calibri" w:cs="Calibri"/>
          <w:color w:val="000000"/>
        </w:rPr>
        <w:t>over the years 2011-2019</w:t>
      </w:r>
      <w:r>
        <w:rPr>
          <w:rFonts w:ascii="Calibri" w:eastAsia="Times New Roman" w:hAnsi="Calibri" w:cs="Calibri"/>
          <w:color w:val="000000"/>
        </w:rPr>
        <w:t>.  Using</w:t>
      </w:r>
      <w:r w:rsidR="00EB0BBD">
        <w:rPr>
          <w:rFonts w:ascii="Calibri" w:eastAsia="Times New Roman" w:hAnsi="Calibri" w:cs="Calibri"/>
          <w:color w:val="000000"/>
        </w:rPr>
        <w:t xml:space="preserve"> simple </w:t>
      </w:r>
      <w:proofErr w:type="gramStart"/>
      <w:r w:rsidR="00EB0BBD">
        <w:rPr>
          <w:rFonts w:ascii="Calibri" w:eastAsia="Times New Roman" w:hAnsi="Calibri" w:cs="Calibri"/>
          <w:color w:val="000000"/>
        </w:rPr>
        <w:t xml:space="preserve">and </w:t>
      </w:r>
      <w:r>
        <w:rPr>
          <w:rFonts w:ascii="Calibri" w:eastAsia="Times New Roman" w:hAnsi="Calibri" w:cs="Calibri"/>
          <w:color w:val="000000"/>
        </w:rPr>
        <w:t xml:space="preserve"> multiple</w:t>
      </w:r>
      <w:proofErr w:type="gramEnd"/>
      <w:r>
        <w:rPr>
          <w:rFonts w:ascii="Calibri" w:eastAsia="Times New Roman" w:hAnsi="Calibri" w:cs="Calibri"/>
          <w:color w:val="000000"/>
        </w:rPr>
        <w:t xml:space="preserve"> linear regression models, the analysis consider</w:t>
      </w:r>
      <w:r w:rsidR="00EB0BBD">
        <w:rPr>
          <w:rFonts w:ascii="Calibri" w:eastAsia="Times New Roman" w:hAnsi="Calibri" w:cs="Calibri"/>
          <w:color w:val="000000"/>
        </w:rPr>
        <w:t>s</w:t>
      </w:r>
      <w:r>
        <w:rPr>
          <w:rFonts w:ascii="Calibri" w:eastAsia="Times New Roman" w:hAnsi="Calibri" w:cs="Calibri"/>
          <w:color w:val="000000"/>
        </w:rPr>
        <w:t xml:space="preserve"> factors including </w:t>
      </w:r>
      <w:r w:rsidR="00EB0BBD">
        <w:rPr>
          <w:rFonts w:ascii="Calibri" w:eastAsia="Times New Roman" w:hAnsi="Calibri" w:cs="Calibri"/>
          <w:color w:val="000000"/>
        </w:rPr>
        <w:t xml:space="preserve">personal </w:t>
      </w:r>
      <w:r>
        <w:rPr>
          <w:rFonts w:ascii="Calibri" w:eastAsia="Times New Roman" w:hAnsi="Calibri" w:cs="Calibri"/>
          <w:color w:val="000000"/>
        </w:rPr>
        <w:t>tax burden, labor market health, and housing and rental market affordability and their effect on county percent net population growth from domestic migration.</w:t>
      </w:r>
      <w:r w:rsidR="00850D78">
        <w:rPr>
          <w:rFonts w:ascii="Calibri" w:eastAsia="Times New Roman" w:hAnsi="Calibri" w:cs="Calibri"/>
          <w:color w:val="000000"/>
        </w:rPr>
        <w:t xml:space="preserve">  </w:t>
      </w:r>
      <w:r w:rsidR="004A6B18">
        <w:rPr>
          <w:rFonts w:ascii="Calibri" w:eastAsia="Times New Roman" w:hAnsi="Calibri" w:cs="Calibri"/>
          <w:color w:val="000000"/>
        </w:rPr>
        <w:t>I</w:t>
      </w:r>
      <w:r w:rsidR="00193B64">
        <w:rPr>
          <w:rFonts w:ascii="Calibri" w:eastAsia="Times New Roman" w:hAnsi="Calibri" w:cs="Calibri"/>
          <w:color w:val="000000"/>
        </w:rPr>
        <w:t xml:space="preserve"> begin with the null hypotheses that all three variables are statistically insignificant as predictors of percent net population change from domestic </w:t>
      </w:r>
      <w:proofErr w:type="gramStart"/>
      <w:r w:rsidR="00193B64">
        <w:rPr>
          <w:rFonts w:ascii="Calibri" w:eastAsia="Times New Roman" w:hAnsi="Calibri" w:cs="Calibri"/>
          <w:color w:val="000000"/>
        </w:rPr>
        <w:t>migration, and</w:t>
      </w:r>
      <w:proofErr w:type="gramEnd"/>
      <w:r w:rsidR="00193B64">
        <w:rPr>
          <w:rFonts w:ascii="Calibri" w:eastAsia="Times New Roman" w:hAnsi="Calibri" w:cs="Calibri"/>
          <w:color w:val="000000"/>
        </w:rPr>
        <w:t xml:space="preserve"> test their respective individual influence through simple linear regression.  </w:t>
      </w:r>
      <w:r w:rsidR="004A6B18">
        <w:rPr>
          <w:rFonts w:ascii="Calibri" w:eastAsia="Times New Roman" w:hAnsi="Calibri" w:cs="Calibri"/>
          <w:color w:val="000000"/>
        </w:rPr>
        <w:t>I</w:t>
      </w:r>
      <w:r w:rsidR="00193B64">
        <w:rPr>
          <w:rFonts w:ascii="Calibri" w:eastAsia="Times New Roman" w:hAnsi="Calibri" w:cs="Calibri"/>
          <w:color w:val="000000"/>
        </w:rPr>
        <w:t xml:space="preserve"> then explore the influence of the variables together using multiple linear regression, giving attention to potential interdependence and collinearity between them and attempting transformations as necessary to address each.</w:t>
      </w:r>
    </w:p>
    <w:p w14:paraId="7B3AD5DE" w14:textId="77777777" w:rsidR="000D7051" w:rsidRDefault="00194074"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t xml:space="preserve">This paper will </w:t>
      </w:r>
      <w:r w:rsidR="002D4E40">
        <w:rPr>
          <w:rFonts w:ascii="Calibri" w:eastAsia="Times New Roman" w:hAnsi="Calibri" w:cs="Calibri"/>
          <w:color w:val="000000"/>
        </w:rPr>
        <w:t xml:space="preserve">frame </w:t>
      </w:r>
      <w:r>
        <w:rPr>
          <w:rFonts w:ascii="Calibri" w:eastAsia="Times New Roman" w:hAnsi="Calibri" w:cs="Calibri"/>
          <w:color w:val="000000"/>
        </w:rPr>
        <w:t xml:space="preserve">such a holistic </w:t>
      </w:r>
      <w:r w:rsidR="002D4E40">
        <w:rPr>
          <w:rFonts w:ascii="Calibri" w:eastAsia="Times New Roman" w:hAnsi="Calibri" w:cs="Calibri"/>
          <w:color w:val="000000"/>
        </w:rPr>
        <w:t xml:space="preserve">‘baseline’ </w:t>
      </w:r>
      <w:r>
        <w:rPr>
          <w:rFonts w:ascii="Calibri" w:eastAsia="Times New Roman" w:hAnsi="Calibri" w:cs="Calibri"/>
          <w:color w:val="000000"/>
        </w:rPr>
        <w:t xml:space="preserve">view </w:t>
      </w:r>
      <w:r w:rsidR="002D4E40">
        <w:rPr>
          <w:rFonts w:ascii="Calibri" w:eastAsia="Times New Roman" w:hAnsi="Calibri" w:cs="Calibri"/>
          <w:color w:val="000000"/>
        </w:rPr>
        <w:t xml:space="preserve">of the economic facts by conducting </w:t>
      </w:r>
      <w:r>
        <w:rPr>
          <w:rFonts w:ascii="Calibri" w:eastAsia="Times New Roman" w:hAnsi="Calibri" w:cs="Calibri"/>
          <w:color w:val="000000"/>
        </w:rPr>
        <w:t xml:space="preserve">multiple linear regression analysis </w:t>
      </w:r>
      <w:r w:rsidR="00A920F4">
        <w:rPr>
          <w:rFonts w:ascii="Calibri" w:eastAsia="Times New Roman" w:hAnsi="Calibri" w:cs="Calibri"/>
          <w:color w:val="000000"/>
        </w:rPr>
        <w:t>testing the</w:t>
      </w:r>
      <w:r>
        <w:rPr>
          <w:rFonts w:ascii="Calibri" w:eastAsia="Times New Roman" w:hAnsi="Calibri" w:cs="Calibri"/>
          <w:color w:val="000000"/>
        </w:rPr>
        <w:t xml:space="preserve"> influential variables derived from </w:t>
      </w:r>
      <w:r w:rsidR="00BC7C97">
        <w:rPr>
          <w:rFonts w:ascii="Calibri" w:eastAsia="Times New Roman" w:hAnsi="Calibri" w:cs="Calibri"/>
          <w:color w:val="000000"/>
        </w:rPr>
        <w:t>IRS, Census, and other federal agency datasets</w:t>
      </w:r>
      <w:r>
        <w:rPr>
          <w:rFonts w:ascii="Calibri" w:eastAsia="Times New Roman" w:hAnsi="Calibri" w:cs="Calibri"/>
          <w:color w:val="000000"/>
        </w:rPr>
        <w:t xml:space="preserve"> to explain causes of population change from domestic migration at the county level.</w:t>
      </w:r>
      <w:r w:rsidR="002D4E40">
        <w:rPr>
          <w:rFonts w:ascii="Calibri" w:eastAsia="Times New Roman" w:hAnsi="Calibri" w:cs="Calibri"/>
          <w:color w:val="000000"/>
        </w:rPr>
        <w:t xml:space="preserve">  </w:t>
      </w:r>
      <w:r w:rsidR="001918F8">
        <w:rPr>
          <w:rFonts w:ascii="Calibri" w:eastAsia="Times New Roman" w:hAnsi="Calibri" w:cs="Calibri"/>
          <w:color w:val="000000"/>
        </w:rPr>
        <w:t xml:space="preserve">Such analyses are commonly conducted across academic disciplines </w:t>
      </w:r>
      <w:proofErr w:type="gramStart"/>
      <w:r w:rsidR="001918F8">
        <w:rPr>
          <w:rFonts w:ascii="Calibri" w:eastAsia="Times New Roman" w:hAnsi="Calibri" w:cs="Calibri"/>
          <w:color w:val="000000"/>
        </w:rPr>
        <w:t>from Economics and American Politics,</w:t>
      </w:r>
      <w:proofErr w:type="gramEnd"/>
      <w:r w:rsidR="001918F8">
        <w:rPr>
          <w:rFonts w:ascii="Calibri" w:eastAsia="Times New Roman" w:hAnsi="Calibri" w:cs="Calibri"/>
          <w:color w:val="000000"/>
        </w:rPr>
        <w:t xml:space="preserve"> to Urban Planning, Sociology, and Public Policy.  </w:t>
      </w:r>
      <w:r w:rsidR="00A510ED">
        <w:rPr>
          <w:rFonts w:ascii="Calibri" w:eastAsia="Times New Roman" w:hAnsi="Calibri" w:cs="Calibri"/>
          <w:color w:val="000000"/>
        </w:rPr>
        <w:t xml:space="preserve">In dialogue with the work of urbanist </w:t>
      </w:r>
      <w:r w:rsidR="00FE2665">
        <w:rPr>
          <w:rFonts w:ascii="Calibri" w:eastAsia="Times New Roman" w:hAnsi="Calibri" w:cs="Calibri"/>
          <w:color w:val="000000"/>
        </w:rPr>
        <w:t>Richard Florida</w:t>
      </w:r>
      <w:r w:rsidR="00A510ED">
        <w:rPr>
          <w:rFonts w:ascii="Calibri" w:eastAsia="Times New Roman" w:hAnsi="Calibri" w:cs="Calibri"/>
          <w:color w:val="000000"/>
        </w:rPr>
        <w:t xml:space="preserve"> </w:t>
      </w:r>
      <w:r w:rsidR="000D7051">
        <w:rPr>
          <w:rFonts w:ascii="Calibri" w:eastAsia="Times New Roman" w:hAnsi="Calibri" w:cs="Calibri"/>
          <w:color w:val="000000"/>
        </w:rPr>
        <w:t xml:space="preserve">in </w:t>
      </w:r>
      <w:r w:rsidR="000D7051">
        <w:rPr>
          <w:rFonts w:ascii="Calibri" w:eastAsia="Times New Roman" w:hAnsi="Calibri" w:cs="Calibri"/>
          <w:i/>
          <w:iCs/>
          <w:color w:val="000000"/>
        </w:rPr>
        <w:t>The Rise of the Creative Class</w:t>
      </w:r>
      <w:r w:rsidR="000D7051">
        <w:rPr>
          <w:rFonts w:ascii="Calibri" w:eastAsia="Times New Roman" w:hAnsi="Calibri" w:cs="Calibri"/>
          <w:color w:val="000000"/>
        </w:rPr>
        <w:t xml:space="preserve"> (2002),</w:t>
      </w:r>
      <w:r w:rsidR="00A510ED">
        <w:rPr>
          <w:rFonts w:ascii="Calibri" w:eastAsia="Times New Roman" w:hAnsi="Calibri" w:cs="Calibri"/>
          <w:color w:val="000000"/>
        </w:rPr>
        <w:t xml:space="preserve"> </w:t>
      </w:r>
      <w:proofErr w:type="spellStart"/>
      <w:r w:rsidR="00FE2665">
        <w:rPr>
          <w:rFonts w:ascii="Calibri" w:eastAsia="Times New Roman" w:hAnsi="Calibri" w:cs="Calibri"/>
          <w:color w:val="000000"/>
        </w:rPr>
        <w:t>McGranahan</w:t>
      </w:r>
      <w:proofErr w:type="spellEnd"/>
      <w:r w:rsidR="00FE2665">
        <w:rPr>
          <w:rFonts w:ascii="Calibri" w:eastAsia="Times New Roman" w:hAnsi="Calibri" w:cs="Calibri"/>
          <w:color w:val="000000"/>
        </w:rPr>
        <w:t xml:space="preserve"> and </w:t>
      </w:r>
      <w:proofErr w:type="spellStart"/>
      <w:r w:rsidR="00A510ED">
        <w:rPr>
          <w:rFonts w:ascii="Calibri" w:eastAsia="Times New Roman" w:hAnsi="Calibri" w:cs="Calibri"/>
          <w:color w:val="000000"/>
        </w:rPr>
        <w:t>Wojan</w:t>
      </w:r>
      <w:proofErr w:type="spellEnd"/>
      <w:r w:rsidR="00A510ED">
        <w:rPr>
          <w:rFonts w:ascii="Calibri" w:eastAsia="Times New Roman" w:hAnsi="Calibri" w:cs="Calibri"/>
          <w:color w:val="000000"/>
        </w:rPr>
        <w:t xml:space="preserve"> (2007) considered different definitions of this sought-after</w:t>
      </w:r>
      <w:r w:rsidR="000D7051">
        <w:rPr>
          <w:rFonts w:ascii="Calibri" w:eastAsia="Times New Roman" w:hAnsi="Calibri" w:cs="Calibri"/>
          <w:color w:val="000000"/>
        </w:rPr>
        <w:t xml:space="preserve"> titular</w:t>
      </w:r>
      <w:r w:rsidR="00A510ED">
        <w:rPr>
          <w:rFonts w:ascii="Calibri" w:eastAsia="Times New Roman" w:hAnsi="Calibri" w:cs="Calibri"/>
          <w:color w:val="000000"/>
        </w:rPr>
        <w:t xml:space="preserve"> class of </w:t>
      </w:r>
      <w:r w:rsidR="000D7051">
        <w:rPr>
          <w:rFonts w:ascii="Calibri" w:eastAsia="Times New Roman" w:hAnsi="Calibri" w:cs="Calibri"/>
          <w:color w:val="000000"/>
        </w:rPr>
        <w:t xml:space="preserve">educated </w:t>
      </w:r>
      <w:r w:rsidR="00A510ED">
        <w:rPr>
          <w:rFonts w:ascii="Calibri" w:eastAsia="Times New Roman" w:hAnsi="Calibri" w:cs="Calibri"/>
          <w:color w:val="000000"/>
        </w:rPr>
        <w:t xml:space="preserve">economic migrants and their implications for the study of migration dynamics across Urban and Rural counties.  </w:t>
      </w:r>
    </w:p>
    <w:p w14:paraId="270EED02" w14:textId="77777777" w:rsidR="000D7051" w:rsidRDefault="000D7051"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lastRenderedPageBreak/>
        <w:t xml:space="preserve">Their </w:t>
      </w:r>
      <w:proofErr w:type="gramStart"/>
      <w:r>
        <w:rPr>
          <w:rFonts w:ascii="Calibri" w:eastAsia="Times New Roman" w:hAnsi="Calibri" w:cs="Calibri"/>
          <w:color w:val="000000"/>
        </w:rPr>
        <w:t>work</w:t>
      </w:r>
      <w:proofErr w:type="gramEnd"/>
      <w:r>
        <w:rPr>
          <w:rFonts w:ascii="Calibri" w:eastAsia="Times New Roman" w:hAnsi="Calibri" w:cs="Calibri"/>
          <w:color w:val="000000"/>
        </w:rPr>
        <w:t xml:space="preserve"> moreover, incorporates </w:t>
      </w:r>
      <w:proofErr w:type="spellStart"/>
      <w:r>
        <w:rPr>
          <w:rFonts w:ascii="Calibri" w:eastAsia="Times New Roman" w:hAnsi="Calibri" w:cs="Calibri"/>
          <w:color w:val="000000"/>
        </w:rPr>
        <w:t>McGranahan’s</w:t>
      </w:r>
      <w:proofErr w:type="spellEnd"/>
      <w:r>
        <w:rPr>
          <w:rFonts w:ascii="Calibri" w:eastAsia="Times New Roman" w:hAnsi="Calibri" w:cs="Calibri"/>
          <w:color w:val="000000"/>
        </w:rPr>
        <w:t xml:space="preserve"> Natural Amenity Scale (1999) to characterize the geographic appeal of counties in the lower 48 United States, which this project expects likewise to examine as a control variable. </w:t>
      </w:r>
      <w:r w:rsidR="001918F8">
        <w:rPr>
          <w:rFonts w:ascii="Calibri" w:eastAsia="Times New Roman" w:hAnsi="Calibri" w:cs="Calibri"/>
          <w:color w:val="000000"/>
        </w:rPr>
        <w:t>Partridge et al (</w:t>
      </w:r>
      <w:r w:rsidR="00367A0F">
        <w:rPr>
          <w:rFonts w:ascii="Calibri" w:eastAsia="Times New Roman" w:hAnsi="Calibri" w:cs="Calibri"/>
          <w:color w:val="000000"/>
        </w:rPr>
        <w:t>2012) analyze an apparent diminishing influence of labor market changes on county-to-county migration in the early 2000s when compared with the historic trend</w:t>
      </w:r>
      <w:r w:rsidR="00F84A7B">
        <w:rPr>
          <w:rFonts w:ascii="Calibri" w:eastAsia="Times New Roman" w:hAnsi="Calibri" w:cs="Calibri"/>
          <w:color w:val="000000"/>
        </w:rPr>
        <w:t xml:space="preserve">, while </w:t>
      </w:r>
      <w:proofErr w:type="spellStart"/>
      <w:r w:rsidR="00F84A7B">
        <w:rPr>
          <w:rFonts w:ascii="Calibri" w:eastAsia="Times New Roman" w:hAnsi="Calibri" w:cs="Calibri"/>
          <w:color w:val="000000"/>
        </w:rPr>
        <w:t>Jeanty</w:t>
      </w:r>
      <w:proofErr w:type="spellEnd"/>
      <w:r w:rsidR="00F84A7B">
        <w:rPr>
          <w:rFonts w:ascii="Calibri" w:eastAsia="Times New Roman" w:hAnsi="Calibri" w:cs="Calibri"/>
          <w:color w:val="000000"/>
        </w:rPr>
        <w:t xml:space="preserve">, Partridge, and </w:t>
      </w:r>
      <w:proofErr w:type="spellStart"/>
      <w:r w:rsidR="00F84A7B">
        <w:rPr>
          <w:rFonts w:ascii="Calibri" w:eastAsia="Times New Roman" w:hAnsi="Calibri" w:cs="Calibri"/>
          <w:color w:val="000000"/>
        </w:rPr>
        <w:t>Iriwin</w:t>
      </w:r>
      <w:proofErr w:type="spellEnd"/>
      <w:r w:rsidR="00F84A7B">
        <w:rPr>
          <w:rFonts w:ascii="Calibri" w:eastAsia="Times New Roman" w:hAnsi="Calibri" w:cs="Calibri"/>
          <w:color w:val="000000"/>
        </w:rPr>
        <w:t xml:space="preserve"> (2010) develop a spatial simultaneous equation for the effect of </w:t>
      </w:r>
      <w:r w:rsidR="00FE2665">
        <w:rPr>
          <w:rFonts w:ascii="Calibri" w:eastAsia="Times New Roman" w:hAnsi="Calibri" w:cs="Calibri"/>
          <w:color w:val="000000"/>
        </w:rPr>
        <w:t xml:space="preserve">housing market factors.  </w:t>
      </w:r>
      <w:r w:rsidR="00F84A7B">
        <w:rPr>
          <w:rFonts w:ascii="Calibri" w:eastAsia="Times New Roman" w:hAnsi="Calibri" w:cs="Calibri"/>
          <w:color w:val="000000"/>
        </w:rPr>
        <w:t>Sociologists have examined the so-called ‘Tax Flight’ phenomenon</w:t>
      </w:r>
      <w:r w:rsidR="00FE2665">
        <w:rPr>
          <w:rFonts w:ascii="Calibri" w:eastAsia="Times New Roman" w:hAnsi="Calibri" w:cs="Calibri"/>
          <w:color w:val="000000"/>
        </w:rPr>
        <w:t xml:space="preserve"> in which high-income individuals migrate in search of a lower tax liability (</w:t>
      </w:r>
      <w:r w:rsidR="00FE2665" w:rsidRPr="00F84A7B">
        <w:t xml:space="preserve">Young, C., Varner, C., Lurie, I. Z., &amp; </w:t>
      </w:r>
      <w:proofErr w:type="spellStart"/>
      <w:r w:rsidR="00FE2665" w:rsidRPr="00F84A7B">
        <w:t>Prisinzano</w:t>
      </w:r>
      <w:proofErr w:type="spellEnd"/>
      <w:r w:rsidR="00FE2665" w:rsidRPr="00F84A7B">
        <w:t>, R</w:t>
      </w:r>
      <w:r w:rsidR="00FE2665">
        <w:t xml:space="preserve">, </w:t>
      </w:r>
      <w:r w:rsidR="00FE2665" w:rsidRPr="00F84A7B">
        <w:t>2016)</w:t>
      </w:r>
      <w:r w:rsidR="00FE2665">
        <w:t>.</w:t>
      </w:r>
    </w:p>
    <w:p w14:paraId="4814913A" w14:textId="4C40AA09" w:rsidR="00EC5B85" w:rsidRDefault="00EC5B85" w:rsidP="00EA62C1">
      <w:pPr>
        <w:shd w:val="clear" w:color="auto" w:fill="FFFFFF"/>
        <w:spacing w:after="0" w:line="480" w:lineRule="auto"/>
        <w:ind w:firstLine="720"/>
        <w:rPr>
          <w:rFonts w:ascii="Calibri" w:eastAsia="Times New Roman" w:hAnsi="Calibri" w:cs="Calibri"/>
          <w:color w:val="000000"/>
        </w:rPr>
      </w:pPr>
      <w:r>
        <w:rPr>
          <w:rFonts w:ascii="Calibri" w:eastAsia="Times New Roman" w:hAnsi="Calibri" w:cs="Calibri"/>
          <w:color w:val="000000"/>
        </w:rPr>
        <w:t>The analysis will use as its dependent variable the county-by-county percent net population change from domestic migration</w:t>
      </w:r>
      <w:r w:rsidR="000D7051">
        <w:rPr>
          <w:rFonts w:ascii="Calibri" w:eastAsia="Times New Roman" w:hAnsi="Calibri" w:cs="Calibri"/>
          <w:color w:val="000000"/>
        </w:rPr>
        <w:t>, calculated from the Census Bureau’s annual population estimates (</w:t>
      </w:r>
      <w:r w:rsidR="000521A5">
        <w:rPr>
          <w:rFonts w:ascii="Calibri" w:eastAsia="Times New Roman" w:hAnsi="Calibri" w:cs="Calibri"/>
          <w:color w:val="000000"/>
        </w:rPr>
        <w:t>United States Census Bureau 2009, 2019, 2022)</w:t>
      </w:r>
      <w:r>
        <w:rPr>
          <w:rFonts w:ascii="Calibri" w:eastAsia="Times New Roman" w:hAnsi="Calibri" w:cs="Calibri"/>
          <w:color w:val="000000"/>
        </w:rPr>
        <w:t>.  The analysis will test the following independent variables for a statistically significant relationship:</w:t>
      </w:r>
    </w:p>
    <w:p w14:paraId="69732AE3" w14:textId="2DA96F30" w:rsidR="00EC5B85" w:rsidRDefault="00EC5B85" w:rsidP="00EA62C1">
      <w:pPr>
        <w:pStyle w:val="ListParagraph"/>
        <w:numPr>
          <w:ilvl w:val="0"/>
          <w:numId w:val="5"/>
        </w:numPr>
        <w:shd w:val="clear" w:color="auto" w:fill="FFFFFF"/>
        <w:spacing w:after="0" w:line="480" w:lineRule="auto"/>
        <w:rPr>
          <w:rFonts w:ascii="Calibri" w:eastAsia="Times New Roman" w:hAnsi="Calibri" w:cs="Calibri"/>
          <w:color w:val="000000"/>
        </w:rPr>
      </w:pPr>
      <w:r>
        <w:rPr>
          <w:rFonts w:ascii="Calibri" w:eastAsia="Times New Roman" w:hAnsi="Calibri" w:cs="Calibri"/>
          <w:color w:val="000000"/>
        </w:rPr>
        <w:t>State and Local Personal Tax Burden calculated as the proportion of the county’s per capita Adjusted Gross Income collected in the form of State or Local income taxes, personal property taxes, real estate taxes, or general sales taxes, minus refunds</w:t>
      </w:r>
      <w:r w:rsidR="000521A5">
        <w:rPr>
          <w:rFonts w:ascii="Calibri" w:eastAsia="Times New Roman" w:hAnsi="Calibri" w:cs="Calibri"/>
          <w:color w:val="000000"/>
        </w:rPr>
        <w:t>.  This will be calculated from the Internal Revenue Service’s annual SOI Tax Stats County datasets (</w:t>
      </w:r>
      <w:hyperlink r:id="rId11" w:history="1">
        <w:r w:rsidR="000521A5" w:rsidRPr="00060F75">
          <w:rPr>
            <w:rStyle w:val="Hyperlink"/>
          </w:rPr>
          <w:t>https://www.irs.gov/statistics/soi-tax-stats-county-data</w:t>
        </w:r>
      </w:hyperlink>
      <w:r w:rsidR="000521A5">
        <w:t xml:space="preserve">).  </w:t>
      </w:r>
    </w:p>
    <w:p w14:paraId="5674E60F" w14:textId="51C5D4AD" w:rsidR="00EC5B85" w:rsidRDefault="00EC5B85" w:rsidP="00EA62C1">
      <w:pPr>
        <w:pStyle w:val="ListParagraph"/>
        <w:numPr>
          <w:ilvl w:val="0"/>
          <w:numId w:val="5"/>
        </w:numPr>
        <w:shd w:val="clear" w:color="auto" w:fill="FFFFFF"/>
        <w:spacing w:before="240" w:after="0" w:line="480" w:lineRule="auto"/>
        <w:rPr>
          <w:rFonts w:ascii="Calibri" w:eastAsia="Times New Roman" w:hAnsi="Calibri" w:cs="Calibri"/>
          <w:color w:val="000000"/>
        </w:rPr>
      </w:pPr>
      <w:r>
        <w:rPr>
          <w:rFonts w:ascii="Calibri" w:eastAsia="Times New Roman" w:hAnsi="Calibri" w:cs="Calibri"/>
          <w:color w:val="000000"/>
        </w:rPr>
        <w:t>Labor Market Health measured by the county-by-county unemployment rate, with a low unemployment rate signaling a healthy labor market and a high unemployment rate signaling a distressed labor market</w:t>
      </w:r>
      <w:r w:rsidR="000521A5">
        <w:rPr>
          <w:rFonts w:ascii="Calibri" w:eastAsia="Times New Roman" w:hAnsi="Calibri" w:cs="Calibri"/>
          <w:color w:val="000000"/>
        </w:rPr>
        <w:t xml:space="preserve">. </w:t>
      </w:r>
      <w:r w:rsidR="00B1190E">
        <w:rPr>
          <w:rFonts w:ascii="Calibri" w:eastAsia="Times New Roman" w:hAnsi="Calibri" w:cs="Calibri"/>
          <w:color w:val="000000"/>
        </w:rPr>
        <w:t xml:space="preserve"> The data source will be the US Department of Agriculture Economic Research Service’s summary of Department of Labor unemployment data (</w:t>
      </w:r>
      <w:hyperlink r:id="rId12" w:history="1">
        <w:r w:rsidR="00B1190E">
          <w:rPr>
            <w:rStyle w:val="Hyperlink"/>
            <w:rFonts w:ascii="Calibri" w:eastAsia="Times New Roman" w:hAnsi="Calibri" w:cs="Calibri"/>
          </w:rPr>
          <w:t>https://www.ers.usda.gov/data-products/county-level-data-sets/county-level-data-sets-download-data/</w:t>
        </w:r>
      </w:hyperlink>
      <w:r w:rsidR="00B1190E">
        <w:rPr>
          <w:rFonts w:ascii="Calibri" w:eastAsia="Times New Roman" w:hAnsi="Calibri" w:cs="Calibri"/>
          <w:color w:val="000000"/>
        </w:rPr>
        <w:t>).</w:t>
      </w:r>
    </w:p>
    <w:p w14:paraId="3C8D6677" w14:textId="4B920F7D" w:rsidR="00EA62C1" w:rsidRPr="00914748" w:rsidRDefault="00EC5B85" w:rsidP="00EA62C1">
      <w:pPr>
        <w:pStyle w:val="ListParagraph"/>
        <w:numPr>
          <w:ilvl w:val="0"/>
          <w:numId w:val="5"/>
        </w:numPr>
        <w:shd w:val="clear" w:color="auto" w:fill="FFFFFF"/>
        <w:spacing w:after="0" w:line="480" w:lineRule="auto"/>
        <w:rPr>
          <w:rFonts w:ascii="Calibri" w:eastAsia="Times New Roman" w:hAnsi="Calibri" w:cs="Calibri"/>
          <w:color w:val="000000"/>
        </w:rPr>
      </w:pPr>
      <w:r>
        <w:rPr>
          <w:rFonts w:ascii="Calibri" w:eastAsia="Times New Roman" w:hAnsi="Calibri" w:cs="Calibri"/>
          <w:color w:val="000000"/>
        </w:rPr>
        <w:lastRenderedPageBreak/>
        <w:t xml:space="preserve">Housing and rental market affordability, as measured by the </w:t>
      </w:r>
      <w:r w:rsidR="00EA62C1">
        <w:rPr>
          <w:rFonts w:ascii="Calibri" w:eastAsia="Times New Roman" w:hAnsi="Calibri" w:cs="Calibri"/>
          <w:color w:val="000000"/>
        </w:rPr>
        <w:t>Federal Housing Finance Administration annual</w:t>
      </w:r>
      <w:r>
        <w:rPr>
          <w:rFonts w:ascii="Calibri" w:eastAsia="Times New Roman" w:hAnsi="Calibri" w:cs="Calibri"/>
          <w:color w:val="000000"/>
        </w:rPr>
        <w:t xml:space="preserve"> residential real estate price</w:t>
      </w:r>
      <w:r w:rsidR="00EA62C1">
        <w:rPr>
          <w:rFonts w:ascii="Calibri" w:eastAsia="Times New Roman" w:hAnsi="Calibri" w:cs="Calibri"/>
          <w:color w:val="000000"/>
        </w:rPr>
        <w:t xml:space="preserve"> index (</w:t>
      </w:r>
      <w:hyperlink r:id="rId13" w:anchor="qat" w:history="1">
        <w:r w:rsidR="00EA62C1" w:rsidRPr="00060F75">
          <w:rPr>
            <w:rStyle w:val="Hyperlink"/>
            <w:rFonts w:ascii="Calibri" w:eastAsia="Times New Roman" w:hAnsi="Calibri" w:cs="Calibri"/>
          </w:rPr>
          <w:t>https://www.fhfa.gov/DataTools/Downloads/Pages/House-Price-Index-Datasets.aspx#qat</w:t>
        </w:r>
      </w:hyperlink>
      <w:r w:rsidR="00EA62C1">
        <w:rPr>
          <w:rFonts w:ascii="Calibri" w:eastAsia="Times New Roman" w:hAnsi="Calibri" w:cs="Calibri"/>
          <w:color w:val="000000"/>
        </w:rPr>
        <w:t xml:space="preserve">) </w:t>
      </w:r>
      <w:r w:rsidR="00EA62C1">
        <w:rPr>
          <w:rFonts w:ascii="Calibri" w:eastAsia="Times New Roman" w:hAnsi="Calibri" w:cs="Calibri"/>
          <w:color w:val="000000"/>
        </w:rPr>
        <w:br/>
      </w:r>
      <w:r w:rsidRPr="00EA62C1">
        <w:rPr>
          <w:rFonts w:ascii="Calibri" w:eastAsia="Times New Roman" w:hAnsi="Calibri" w:cs="Calibri"/>
          <w:color w:val="000000"/>
        </w:rPr>
        <w:t>and the Fair Market Rent price as established by the Department of Housing and Urban Development</w:t>
      </w:r>
      <w:r w:rsidR="00B1190E" w:rsidRPr="00EA62C1">
        <w:rPr>
          <w:rFonts w:ascii="Calibri" w:eastAsia="Times New Roman" w:hAnsi="Calibri" w:cs="Calibri"/>
          <w:color w:val="000000"/>
        </w:rPr>
        <w:t xml:space="preserve"> (</w:t>
      </w:r>
      <w:hyperlink r:id="rId14" w:anchor="null" w:history="1">
        <w:r w:rsidR="00B1190E">
          <w:rPr>
            <w:rStyle w:val="Hyperlink"/>
          </w:rPr>
          <w:t>https://www.huduser.gov/portal/datasets/fmr.html#null</w:t>
        </w:r>
      </w:hyperlink>
      <w:r w:rsidR="00B1190E">
        <w:t>).</w:t>
      </w:r>
    </w:p>
    <w:p w14:paraId="73EF3A4F" w14:textId="661FD430" w:rsidR="00EC5B85" w:rsidRDefault="00914748" w:rsidP="00914748">
      <w:pPr>
        <w:shd w:val="clear" w:color="auto" w:fill="FFFFFF"/>
        <w:spacing w:after="0" w:line="480" w:lineRule="auto"/>
        <w:rPr>
          <w:rFonts w:ascii="Calibri" w:eastAsia="Times New Roman" w:hAnsi="Calibri" w:cs="Calibri"/>
          <w:color w:val="000000"/>
        </w:rPr>
      </w:pPr>
      <w:r>
        <w:rPr>
          <w:rFonts w:ascii="Calibri" w:eastAsia="Times New Roman" w:hAnsi="Calibri" w:cs="Calibri"/>
          <w:color w:val="000000"/>
        </w:rPr>
        <w:t xml:space="preserve">This paper will frame such a holistic ‘baseline’ view of the economic facts by conducting multiple linear regression analysis testing the influential variables derived from IRS, Census, and other federal agency datasets to explain causes of population change from domestic migration at the county level.  Such analyses are commonly conducted across academic disciplines </w:t>
      </w:r>
      <w:proofErr w:type="gramStart"/>
      <w:r>
        <w:rPr>
          <w:rFonts w:ascii="Calibri" w:eastAsia="Times New Roman" w:hAnsi="Calibri" w:cs="Calibri"/>
          <w:color w:val="000000"/>
        </w:rPr>
        <w:t>from Economics and American Politics,</w:t>
      </w:r>
      <w:proofErr w:type="gramEnd"/>
      <w:r>
        <w:rPr>
          <w:rFonts w:ascii="Calibri" w:eastAsia="Times New Roman" w:hAnsi="Calibri" w:cs="Calibri"/>
          <w:color w:val="000000"/>
        </w:rPr>
        <w:t xml:space="preserve"> to Urban Planning, Sociology, and Public Policy.  </w:t>
      </w:r>
      <w:r w:rsidR="00EC5B85">
        <w:rPr>
          <w:rFonts w:ascii="Calibri" w:eastAsia="Times New Roman" w:hAnsi="Calibri" w:cs="Calibri"/>
          <w:color w:val="000000"/>
        </w:rPr>
        <w:t xml:space="preserve">We will begin with the null hypotheses that all three variables are statistically insignificant as predictors of percent net population change from domestic </w:t>
      </w:r>
      <w:proofErr w:type="gramStart"/>
      <w:r w:rsidR="00EC5B85">
        <w:rPr>
          <w:rFonts w:ascii="Calibri" w:eastAsia="Times New Roman" w:hAnsi="Calibri" w:cs="Calibri"/>
          <w:color w:val="000000"/>
        </w:rPr>
        <w:t>migration</w:t>
      </w:r>
      <w:r w:rsidR="002E5F0F">
        <w:rPr>
          <w:rFonts w:ascii="Calibri" w:eastAsia="Times New Roman" w:hAnsi="Calibri" w:cs="Calibri"/>
          <w:color w:val="000000"/>
        </w:rPr>
        <w:t>, and</w:t>
      </w:r>
      <w:proofErr w:type="gramEnd"/>
      <w:r w:rsidR="002E5F0F">
        <w:rPr>
          <w:rFonts w:ascii="Calibri" w:eastAsia="Times New Roman" w:hAnsi="Calibri" w:cs="Calibri"/>
          <w:color w:val="000000"/>
        </w:rPr>
        <w:t xml:space="preserve"> test their respective individual influence through simple linear regression.  The paper will then explore the influence of the variables together using multiple linear regression, giving attention to potential interdependence and collinearity between them and attempting transformations as necessary to address each. The paper will also attempt as is feasible to address the influence of confounding variables by controlling for, at minimum:</w:t>
      </w:r>
    </w:p>
    <w:p w14:paraId="3E25BC63" w14:textId="3D662C97" w:rsidR="002E5F0F" w:rsidRDefault="002E5F0F" w:rsidP="00EA62C1">
      <w:pPr>
        <w:pStyle w:val="ListParagraph"/>
        <w:numPr>
          <w:ilvl w:val="0"/>
          <w:numId w:val="5"/>
        </w:numPr>
        <w:shd w:val="clear" w:color="auto" w:fill="FFFFFF"/>
        <w:spacing w:after="0" w:line="480" w:lineRule="auto"/>
        <w:rPr>
          <w:rFonts w:ascii="Calibri" w:eastAsia="Times New Roman" w:hAnsi="Calibri" w:cs="Calibri"/>
          <w:color w:val="000000"/>
        </w:rPr>
      </w:pPr>
      <w:r>
        <w:rPr>
          <w:rFonts w:ascii="Calibri" w:eastAsia="Times New Roman" w:hAnsi="Calibri" w:cs="Calibri"/>
          <w:color w:val="000000"/>
        </w:rPr>
        <w:t>The relative climate, weather, and geographic appeal of counties as measured by their Natural Amenity Score</w:t>
      </w:r>
      <w:r w:rsidR="00EA62C1">
        <w:rPr>
          <w:rFonts w:ascii="Calibri" w:eastAsia="Times New Roman" w:hAnsi="Calibri" w:cs="Calibri"/>
          <w:color w:val="000000"/>
        </w:rPr>
        <w:t xml:space="preserve"> (</w:t>
      </w:r>
      <w:proofErr w:type="spellStart"/>
      <w:r w:rsidR="00EA62C1">
        <w:rPr>
          <w:rFonts w:ascii="Calibri" w:eastAsia="Times New Roman" w:hAnsi="Calibri" w:cs="Calibri"/>
          <w:color w:val="000000"/>
        </w:rPr>
        <w:t>McGranahan</w:t>
      </w:r>
      <w:proofErr w:type="spellEnd"/>
      <w:r w:rsidR="00EA62C1">
        <w:rPr>
          <w:rFonts w:ascii="Calibri" w:eastAsia="Times New Roman" w:hAnsi="Calibri" w:cs="Calibri"/>
          <w:color w:val="000000"/>
        </w:rPr>
        <w:t>, 1999).</w:t>
      </w:r>
    </w:p>
    <w:p w14:paraId="44AF4BC1" w14:textId="6838104C" w:rsidR="00EA62C1" w:rsidRPr="00EA62C1" w:rsidRDefault="002E5F0F" w:rsidP="00EA62C1">
      <w:pPr>
        <w:pStyle w:val="ListParagraph"/>
        <w:numPr>
          <w:ilvl w:val="0"/>
          <w:numId w:val="5"/>
        </w:numPr>
        <w:shd w:val="clear" w:color="auto" w:fill="FFFFFF"/>
        <w:spacing w:after="0" w:line="480" w:lineRule="auto"/>
        <w:rPr>
          <w:rFonts w:ascii="Calibri" w:eastAsia="Times New Roman" w:hAnsi="Calibri" w:cs="Calibri"/>
          <w:color w:val="000000"/>
        </w:rPr>
      </w:pPr>
      <w:r>
        <w:rPr>
          <w:rFonts w:ascii="Calibri" w:eastAsia="Times New Roman" w:hAnsi="Calibri" w:cs="Calibri"/>
          <w:color w:val="000000"/>
        </w:rPr>
        <w:t>The effect of progressive tax regimes, by considering the differential influence of tax burden at different levels of Adjusted Gross Inco</w:t>
      </w:r>
      <w:r w:rsidR="00B1190E">
        <w:rPr>
          <w:rFonts w:ascii="Calibri" w:eastAsia="Times New Roman" w:hAnsi="Calibri" w:cs="Calibri"/>
          <w:color w:val="000000"/>
        </w:rPr>
        <w:t>me</w:t>
      </w:r>
      <w:r w:rsidR="00EA62C1">
        <w:rPr>
          <w:rFonts w:ascii="Calibri" w:eastAsia="Times New Roman" w:hAnsi="Calibri" w:cs="Calibri"/>
          <w:color w:val="000000"/>
        </w:rPr>
        <w:t xml:space="preserve"> (Internal Revenue Service)</w:t>
      </w:r>
    </w:p>
    <w:sdt>
      <w:sdtPr>
        <w:rPr>
          <w:rFonts w:asciiTheme="minorHAnsi" w:eastAsiaTheme="minorHAnsi" w:hAnsiTheme="minorHAnsi" w:cstheme="minorBidi"/>
          <w:color w:val="auto"/>
          <w:sz w:val="22"/>
          <w:szCs w:val="22"/>
        </w:rPr>
        <w:id w:val="540786658"/>
        <w:docPartObj>
          <w:docPartGallery w:val="Bibliographies"/>
          <w:docPartUnique/>
        </w:docPartObj>
      </w:sdtPr>
      <w:sdtEndPr>
        <w:rPr>
          <w:rFonts w:ascii="Calibri" w:hAnsi="Calibri" w:cs="Calibri"/>
        </w:rPr>
      </w:sdtEndPr>
      <w:sdtContent>
        <w:p w14:paraId="3652A97B" w14:textId="2A848020" w:rsidR="00EA62C1" w:rsidRPr="00EA62C1" w:rsidRDefault="00367A0F" w:rsidP="006D1F4E">
          <w:pPr>
            <w:pStyle w:val="Heading1"/>
          </w:pPr>
          <w:r>
            <w:t>References</w:t>
          </w:r>
        </w:p>
        <w:bookmarkStart w:id="4" w:name="_Hlk128419516" w:displacedByCustomXml="next"/>
        <w:sdt>
          <w:sdtPr>
            <w:id w:val="-573587230"/>
            <w:bibliography/>
          </w:sdtPr>
          <w:sdtEndPr>
            <w:rPr>
              <w:rFonts w:ascii="Calibri" w:hAnsi="Calibri" w:cs="Calibri"/>
            </w:rPr>
          </w:sdtEndPr>
          <w:sdtContent>
            <w:bookmarkEnd w:id="4" w:displacedByCustomXml="prev"/>
            <w:p w14:paraId="3F0742A3" w14:textId="3416F715" w:rsidR="00652842" w:rsidRPr="000C0FD3" w:rsidRDefault="00EA62C1" w:rsidP="000C0FD3">
              <w:pPr>
                <w:pStyle w:val="Bibliography"/>
              </w:pPr>
              <w:r>
                <w:rPr>
                  <w:rFonts w:ascii="Calibri" w:hAnsi="Calibri" w:cs="Calibri"/>
                  <w:shd w:val="clear" w:color="auto" w:fill="FFFFFF"/>
                </w:rPr>
                <w:t xml:space="preserve">Federal Housing Finance Administration (2022).  Annual House Price Indexes.  Accessed February 26, 2023 from </w:t>
              </w:r>
              <w:hyperlink r:id="rId15" w:anchor="qat" w:history="1">
                <w:r>
                  <w:rPr>
                    <w:rStyle w:val="Hyperlink"/>
                  </w:rPr>
                  <w:t>https://www.fhfa.gov/DataTools/Downloads/Pages/House-Price-Index-Datasets.aspx#qat</w:t>
                </w:r>
              </w:hyperlink>
              <w:r>
                <w:t>.</w:t>
              </w:r>
            </w:p>
            <w:p w14:paraId="206FF96F" w14:textId="4ACD093C" w:rsidR="00FE2665" w:rsidRPr="000521A5" w:rsidRDefault="000521A5" w:rsidP="00FE2665">
              <w:pPr>
                <w:spacing w:after="0"/>
                <w:rPr>
                  <w:rFonts w:ascii="Calibri" w:hAnsi="Calibri" w:cs="Calibri"/>
                </w:rPr>
              </w:pPr>
              <w:r>
                <w:rPr>
                  <w:rFonts w:ascii="Calibri" w:hAnsi="Calibri" w:cs="Calibri"/>
                </w:rPr>
                <w:t xml:space="preserve">Internal Revenue Service.  SOI Tax Stats – County Data.  Updated December 19, 2022.  Accessed February 26, </w:t>
              </w:r>
              <w:proofErr w:type="gramStart"/>
              <w:r>
                <w:rPr>
                  <w:rFonts w:ascii="Calibri" w:hAnsi="Calibri" w:cs="Calibri"/>
                </w:rPr>
                <w:t>2023</w:t>
              </w:r>
              <w:proofErr w:type="gramEnd"/>
              <w:r>
                <w:rPr>
                  <w:rFonts w:ascii="Calibri" w:hAnsi="Calibri" w:cs="Calibri"/>
                </w:rPr>
                <w:t xml:space="preserve"> from </w:t>
              </w:r>
              <w:hyperlink r:id="rId16" w:history="1">
                <w:r>
                  <w:rPr>
                    <w:rStyle w:val="Hyperlink"/>
                  </w:rPr>
                  <w:t>https://www.irs.gov/statistics/soi-tax-stats-county-data</w:t>
                </w:r>
              </w:hyperlink>
              <w:r>
                <w:t>.</w:t>
              </w:r>
            </w:p>
            <w:p w14:paraId="67033633" w14:textId="4AF9DB5E" w:rsidR="000521A5" w:rsidRDefault="000521A5" w:rsidP="00FE2665">
              <w:pPr>
                <w:spacing w:after="0"/>
                <w:rPr>
                  <w:rFonts w:ascii="Calibri" w:hAnsi="Calibri" w:cs="Calibri"/>
                  <w:shd w:val="clear" w:color="auto" w:fill="FFFFFF"/>
                </w:rPr>
              </w:pPr>
            </w:p>
            <w:p w14:paraId="6E618474" w14:textId="012483F8" w:rsidR="000521A5" w:rsidRDefault="000521A5" w:rsidP="00FE2665">
              <w:pPr>
                <w:spacing w:after="0"/>
              </w:pPr>
              <w:r>
                <w:rPr>
                  <w:rFonts w:ascii="Calibri" w:hAnsi="Calibri" w:cs="Calibri"/>
                  <w:shd w:val="clear" w:color="auto" w:fill="FFFFFF"/>
                </w:rPr>
                <w:t xml:space="preserve">United States Census Bureau, (2022).  </w:t>
              </w:r>
              <w:r>
                <w:t xml:space="preserve">United States Population Estimates, Vintage 2022.  Accessed from </w:t>
              </w:r>
              <w:hyperlink r:id="rId17" w:history="1">
                <w:r>
                  <w:rPr>
                    <w:rStyle w:val="Hyperlink"/>
                  </w:rPr>
                  <w:t>https://www2.census.gov/programs-surveys/popest/datasets/</w:t>
                </w:r>
              </w:hyperlink>
              <w:r>
                <w:t xml:space="preserve">.  </w:t>
              </w:r>
            </w:p>
            <w:p w14:paraId="4ED2B2C7" w14:textId="04215E4E" w:rsidR="000521A5" w:rsidRDefault="000521A5" w:rsidP="00FE2665">
              <w:pPr>
                <w:spacing w:after="0"/>
              </w:pPr>
            </w:p>
            <w:p w14:paraId="7A27F9F1" w14:textId="7B70F383" w:rsidR="000521A5" w:rsidRDefault="000521A5" w:rsidP="000521A5">
              <w:pPr>
                <w:spacing w:after="0"/>
              </w:pPr>
              <w:r>
                <w:rPr>
                  <w:rFonts w:ascii="Calibri" w:hAnsi="Calibri" w:cs="Calibri"/>
                  <w:shd w:val="clear" w:color="auto" w:fill="FFFFFF"/>
                </w:rPr>
                <w:t xml:space="preserve">United States Census Bureau, (2019).  </w:t>
              </w:r>
              <w:r>
                <w:t xml:space="preserve">United States Population Estimates, Vintage 2019.  Accessed from </w:t>
              </w:r>
              <w:hyperlink r:id="rId18" w:history="1">
                <w:r>
                  <w:rPr>
                    <w:rStyle w:val="Hyperlink"/>
                  </w:rPr>
                  <w:t>https://www2.census.gov/programs-surveys/popest/datasets/</w:t>
                </w:r>
              </w:hyperlink>
              <w:r>
                <w:t xml:space="preserve">.  </w:t>
              </w:r>
            </w:p>
            <w:p w14:paraId="0F2B79EE" w14:textId="4D48FAF4" w:rsidR="000521A5" w:rsidRDefault="000521A5" w:rsidP="00FE2665">
              <w:pPr>
                <w:spacing w:after="0"/>
                <w:rPr>
                  <w:rFonts w:ascii="Calibri" w:hAnsi="Calibri" w:cs="Calibri"/>
                  <w:shd w:val="clear" w:color="auto" w:fill="FFFFFF"/>
                </w:rPr>
              </w:pPr>
            </w:p>
            <w:p w14:paraId="6F95EAC0" w14:textId="3DB5A343" w:rsidR="000521A5" w:rsidRDefault="000521A5" w:rsidP="000521A5">
              <w:pPr>
                <w:spacing w:after="0"/>
              </w:pPr>
              <w:r>
                <w:rPr>
                  <w:rFonts w:ascii="Calibri" w:hAnsi="Calibri" w:cs="Calibri"/>
                  <w:shd w:val="clear" w:color="auto" w:fill="FFFFFF"/>
                </w:rPr>
                <w:t xml:space="preserve">United States Census Bureau, (2009).  </w:t>
              </w:r>
              <w:r>
                <w:t xml:space="preserve">United States Population Estimates, Vintage 2009.  Accessed from </w:t>
              </w:r>
              <w:hyperlink r:id="rId19" w:history="1">
                <w:r>
                  <w:rPr>
                    <w:rStyle w:val="Hyperlink"/>
                  </w:rPr>
                  <w:t>https://www2.census.gov/programs-surveys/popest/datasets/</w:t>
                </w:r>
              </w:hyperlink>
              <w:r>
                <w:t xml:space="preserve">.  </w:t>
              </w:r>
            </w:p>
            <w:p w14:paraId="7C4519AD" w14:textId="01F707F9" w:rsidR="00B1190E" w:rsidRDefault="00B1190E" w:rsidP="000521A5">
              <w:pPr>
                <w:spacing w:after="0"/>
              </w:pPr>
            </w:p>
            <w:p w14:paraId="7CF99453" w14:textId="56FA41E2" w:rsidR="00B1190E" w:rsidRDefault="00B1190E" w:rsidP="000521A5">
              <w:pPr>
                <w:spacing w:after="0"/>
              </w:pPr>
              <w:r>
                <w:t xml:space="preserve">United States Department of Agriculture (2022).  </w:t>
              </w:r>
              <w:r w:rsidRPr="00B1190E">
                <w:t>Unemployment and median household income for the U.S., States, and counties, 2000-2021</w:t>
              </w:r>
              <w:r>
                <w:t xml:space="preserve">.  Economic Research Service.  Last Updated June 3, 2022.  Accessed February 26, 2023 from </w:t>
              </w:r>
              <w:hyperlink r:id="rId20" w:history="1">
                <w:r>
                  <w:rPr>
                    <w:rStyle w:val="Hyperlink"/>
                  </w:rPr>
                  <w:t>https://www.ers.usda.gov/data-products/county-level-data-sets/county-level-data-sets-download-data/</w:t>
                </w:r>
              </w:hyperlink>
            </w:p>
            <w:p w14:paraId="59BE5D55" w14:textId="770F64BC" w:rsidR="00B1190E" w:rsidRDefault="00B1190E" w:rsidP="000521A5">
              <w:pPr>
                <w:spacing w:after="0"/>
              </w:pPr>
            </w:p>
            <w:p w14:paraId="1A9EAD8F" w14:textId="4C4FB5D4" w:rsidR="00B1190E" w:rsidRDefault="00B1190E" w:rsidP="000521A5">
              <w:pPr>
                <w:spacing w:after="0"/>
              </w:pPr>
              <w:r>
                <w:t>United States Department of Housing and Urban Development.  Fair Market Rents (40</w:t>
              </w:r>
              <w:r w:rsidRPr="00B1190E">
                <w:rPr>
                  <w:vertAlign w:val="superscript"/>
                </w:rPr>
                <w:t>th</w:t>
              </w:r>
              <w:r>
                <w:t xml:space="preserve"> Percentile Rents).  Office of Policy Development and Research.  Accessed February 26, </w:t>
              </w:r>
              <w:proofErr w:type="gramStart"/>
              <w:r>
                <w:t>2023</w:t>
              </w:r>
              <w:proofErr w:type="gramEnd"/>
              <w:r>
                <w:t xml:space="preserve"> from </w:t>
              </w:r>
              <w:hyperlink r:id="rId21" w:history="1">
                <w:r w:rsidRPr="00060F75">
                  <w:rPr>
                    <w:rStyle w:val="Hyperlink"/>
                  </w:rPr>
                  <w:t>https://www.huduser.gov/portal/datasets/fmr.html</w:t>
                </w:r>
              </w:hyperlink>
              <w:r>
                <w:t>.</w:t>
              </w:r>
            </w:p>
            <w:p w14:paraId="401EBB65" w14:textId="78D73BC8" w:rsidR="00367A0F" w:rsidRPr="00FE2665" w:rsidRDefault="00000000" w:rsidP="00FE2665">
              <w:pPr>
                <w:spacing w:after="0"/>
                <w:rPr>
                  <w:rFonts w:ascii="Calibri" w:hAnsi="Calibri" w:cs="Calibri"/>
                </w:rPr>
              </w:pPr>
            </w:p>
          </w:sdtContent>
        </w:sdt>
      </w:sdtContent>
    </w:sdt>
    <w:p w14:paraId="3002EA16" w14:textId="77777777" w:rsidR="00367A0F" w:rsidRPr="002E5F0F" w:rsidRDefault="00367A0F" w:rsidP="002E5F0F">
      <w:pPr>
        <w:shd w:val="clear" w:color="auto" w:fill="FFFFFF"/>
        <w:spacing w:after="0" w:line="240" w:lineRule="auto"/>
        <w:rPr>
          <w:rFonts w:ascii="Calibri" w:eastAsia="Times New Roman" w:hAnsi="Calibri" w:cs="Calibri"/>
          <w:color w:val="000000"/>
        </w:rPr>
      </w:pPr>
    </w:p>
    <w:p w14:paraId="3A97B468" w14:textId="77777777" w:rsidR="00B7243B" w:rsidRDefault="00B7243B" w:rsidP="00B7243B">
      <w:pPr>
        <w:pStyle w:val="ListParagraph"/>
        <w:shd w:val="clear" w:color="auto" w:fill="FFFFFF"/>
        <w:spacing w:after="0" w:line="240" w:lineRule="auto"/>
        <w:rPr>
          <w:rFonts w:ascii="Calibri" w:eastAsia="Times New Roman" w:hAnsi="Calibri" w:cs="Calibri"/>
          <w:color w:val="000000"/>
        </w:rPr>
      </w:pPr>
    </w:p>
    <w:p w14:paraId="102BF6D5" w14:textId="1421A097" w:rsidR="00494E26" w:rsidRPr="002E5F0F" w:rsidRDefault="00494E26" w:rsidP="002E5F0F">
      <w:pPr>
        <w:shd w:val="clear" w:color="auto" w:fill="FFFFFF"/>
        <w:spacing w:after="0" w:line="240" w:lineRule="auto"/>
        <w:rPr>
          <w:rFonts w:ascii="Calibri" w:eastAsia="Times New Roman" w:hAnsi="Calibri" w:cs="Calibri"/>
          <w:color w:val="000000"/>
        </w:rPr>
      </w:pPr>
    </w:p>
    <w:sectPr w:rsidR="00494E26" w:rsidRPr="002E5F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onnor" w:date="2023-02-27T13:30:00Z" w:initials="O">
    <w:p w14:paraId="4A4C6CC1" w14:textId="5D0F2E71" w:rsidR="00104536" w:rsidRDefault="00104536">
      <w:pPr>
        <w:pStyle w:val="CommentText"/>
      </w:pPr>
      <w:r>
        <w:rPr>
          <w:rStyle w:val="CommentReference"/>
        </w:rPr>
        <w:annotationRef/>
      </w:r>
      <w:r>
        <w:t>Citation source of this research finding?</w:t>
      </w:r>
    </w:p>
  </w:comment>
  <w:comment w:id="3" w:author="O'Connor" w:date="2023-02-27T13:29:00Z" w:initials="O">
    <w:p w14:paraId="0434E72C" w14:textId="0537FB8B" w:rsidR="00104536" w:rsidRDefault="00104536" w:rsidP="00104536">
      <w:pPr>
        <w:pStyle w:val="NoSpacing"/>
      </w:pPr>
      <w:r>
        <w:rPr>
          <w:rStyle w:val="CommentReference"/>
        </w:rPr>
        <w:annotationRef/>
      </w:r>
      <w:r w:rsidR="00764E32">
        <w:rPr>
          <w:rFonts w:ascii="Calibri" w:hAnsi="Calibri" w:cs="Calibri"/>
        </w:rPr>
        <w:t xml:space="preserve">As a suggestion to your study/model, you might try to capture spatial differences in cultural values and political and affiliation for a more holistic view of migration trends, a la The Big Sort: </w:t>
      </w:r>
      <w:hyperlink r:id="rId1" w:history="1">
        <w:r w:rsidR="00764E32" w:rsidRPr="006C21DE">
          <w:rPr>
            <w:rStyle w:val="Hyperlink"/>
            <w:rFonts w:ascii="Calibri" w:hAnsi="Calibri" w:cs="Calibri"/>
          </w:rPr>
          <w:t>https://www.amazon.com/Big-Sort-Clustering-Like-Minded-America/dp/0547237723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4C6CC1" w15:done="0"/>
  <w15:commentEx w15:paraId="0434E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C6CC1" w16cid:durableId="27A77836"/>
  <w16cid:commentId w16cid:paraId="0434E72C" w16cid:durableId="27A778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68DE9" w14:textId="77777777" w:rsidR="00A000F1" w:rsidRDefault="00A000F1" w:rsidP="005B55CC">
      <w:pPr>
        <w:spacing w:after="0" w:line="240" w:lineRule="auto"/>
      </w:pPr>
      <w:r>
        <w:separator/>
      </w:r>
    </w:p>
  </w:endnote>
  <w:endnote w:type="continuationSeparator" w:id="0">
    <w:p w14:paraId="27EC868E" w14:textId="77777777" w:rsidR="00A000F1" w:rsidRDefault="00A000F1" w:rsidP="005B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241C" w14:textId="77777777" w:rsidR="00A000F1" w:rsidRDefault="00A000F1" w:rsidP="005B55CC">
      <w:pPr>
        <w:spacing w:after="0" w:line="240" w:lineRule="auto"/>
      </w:pPr>
      <w:r>
        <w:separator/>
      </w:r>
    </w:p>
  </w:footnote>
  <w:footnote w:type="continuationSeparator" w:id="0">
    <w:p w14:paraId="29C52404" w14:textId="77777777" w:rsidR="00A000F1" w:rsidRDefault="00A000F1" w:rsidP="005B5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898"/>
    <w:multiLevelType w:val="hybridMultilevel"/>
    <w:tmpl w:val="786085C2"/>
    <w:lvl w:ilvl="0" w:tplc="72C4330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7834"/>
    <w:multiLevelType w:val="multilevel"/>
    <w:tmpl w:val="588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A34F5"/>
    <w:multiLevelType w:val="hybridMultilevel"/>
    <w:tmpl w:val="ADB8FC60"/>
    <w:lvl w:ilvl="0" w:tplc="CCC07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37FD2"/>
    <w:multiLevelType w:val="hybridMultilevel"/>
    <w:tmpl w:val="78584B68"/>
    <w:lvl w:ilvl="0" w:tplc="A552A85C">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07FC2"/>
    <w:multiLevelType w:val="hybridMultilevel"/>
    <w:tmpl w:val="4120F440"/>
    <w:lvl w:ilvl="0" w:tplc="C34CBEB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1947773">
    <w:abstractNumId w:val="1"/>
  </w:num>
  <w:num w:numId="2" w16cid:durableId="1174304503">
    <w:abstractNumId w:val="2"/>
  </w:num>
  <w:num w:numId="3" w16cid:durableId="1511138380">
    <w:abstractNumId w:val="0"/>
  </w:num>
  <w:num w:numId="4" w16cid:durableId="296882628">
    <w:abstractNumId w:val="4"/>
  </w:num>
  <w:num w:numId="5" w16cid:durableId="3948161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Frankenberg">
    <w15:presenceInfo w15:providerId="Windows Live" w15:userId="987ccf73754a9c98"/>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96"/>
    <w:rsid w:val="0001754A"/>
    <w:rsid w:val="000521A5"/>
    <w:rsid w:val="00091139"/>
    <w:rsid w:val="000C0FD3"/>
    <w:rsid w:val="000D7051"/>
    <w:rsid w:val="000F038E"/>
    <w:rsid w:val="00104536"/>
    <w:rsid w:val="00177196"/>
    <w:rsid w:val="001918F8"/>
    <w:rsid w:val="00193B64"/>
    <w:rsid w:val="00194074"/>
    <w:rsid w:val="001A4971"/>
    <w:rsid w:val="001E4883"/>
    <w:rsid w:val="002D4E40"/>
    <w:rsid w:val="002E5F0F"/>
    <w:rsid w:val="003407CA"/>
    <w:rsid w:val="0036689D"/>
    <w:rsid w:val="00367A0F"/>
    <w:rsid w:val="0047301D"/>
    <w:rsid w:val="00494E26"/>
    <w:rsid w:val="004A6B18"/>
    <w:rsid w:val="004B434C"/>
    <w:rsid w:val="004E4369"/>
    <w:rsid w:val="005B55CC"/>
    <w:rsid w:val="00600F72"/>
    <w:rsid w:val="00642699"/>
    <w:rsid w:val="00652842"/>
    <w:rsid w:val="00682E37"/>
    <w:rsid w:val="006D1F4E"/>
    <w:rsid w:val="00764E32"/>
    <w:rsid w:val="007653AF"/>
    <w:rsid w:val="00795AD6"/>
    <w:rsid w:val="007D31B8"/>
    <w:rsid w:val="00850D78"/>
    <w:rsid w:val="00864097"/>
    <w:rsid w:val="00914748"/>
    <w:rsid w:val="00965027"/>
    <w:rsid w:val="009D01D5"/>
    <w:rsid w:val="00A000F1"/>
    <w:rsid w:val="00A405F4"/>
    <w:rsid w:val="00A510ED"/>
    <w:rsid w:val="00A5603F"/>
    <w:rsid w:val="00A920F4"/>
    <w:rsid w:val="00B1190E"/>
    <w:rsid w:val="00B7243B"/>
    <w:rsid w:val="00BC7C97"/>
    <w:rsid w:val="00BF54FA"/>
    <w:rsid w:val="00D07FB5"/>
    <w:rsid w:val="00D57FDA"/>
    <w:rsid w:val="00E43815"/>
    <w:rsid w:val="00EA62C1"/>
    <w:rsid w:val="00EB0BBD"/>
    <w:rsid w:val="00EC5B85"/>
    <w:rsid w:val="00ED4E94"/>
    <w:rsid w:val="00EE1E96"/>
    <w:rsid w:val="00F66DC5"/>
    <w:rsid w:val="00F84A7B"/>
    <w:rsid w:val="00FC76B0"/>
    <w:rsid w:val="00FE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1D6F"/>
  <w15:docId w15:val="{6B0F4F6C-D1B2-44CB-87BD-A39DEEC6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DA"/>
  </w:style>
  <w:style w:type="paragraph" w:styleId="Heading1">
    <w:name w:val="heading 1"/>
    <w:basedOn w:val="Normal"/>
    <w:next w:val="Normal"/>
    <w:link w:val="Heading1Char"/>
    <w:uiPriority w:val="9"/>
    <w:qFormat/>
    <w:rsid w:val="0036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96"/>
    <w:pPr>
      <w:ind w:left="720"/>
      <w:contextualSpacing/>
    </w:pPr>
  </w:style>
  <w:style w:type="character" w:customStyle="1" w:styleId="Heading1Char">
    <w:name w:val="Heading 1 Char"/>
    <w:basedOn w:val="DefaultParagraphFont"/>
    <w:link w:val="Heading1"/>
    <w:uiPriority w:val="9"/>
    <w:rsid w:val="00367A0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67A0F"/>
  </w:style>
  <w:style w:type="character" w:customStyle="1" w:styleId="authors">
    <w:name w:val="authors"/>
    <w:basedOn w:val="DefaultParagraphFont"/>
    <w:rsid w:val="00FE2665"/>
  </w:style>
  <w:style w:type="character" w:customStyle="1" w:styleId="Date1">
    <w:name w:val="Date1"/>
    <w:basedOn w:val="DefaultParagraphFont"/>
    <w:rsid w:val="00FE2665"/>
  </w:style>
  <w:style w:type="character" w:customStyle="1" w:styleId="arttitle">
    <w:name w:val="art_title"/>
    <w:basedOn w:val="DefaultParagraphFont"/>
    <w:rsid w:val="00FE2665"/>
  </w:style>
  <w:style w:type="character" w:customStyle="1" w:styleId="serialtitle">
    <w:name w:val="serial_title"/>
    <w:basedOn w:val="DefaultParagraphFont"/>
    <w:rsid w:val="00FE2665"/>
  </w:style>
  <w:style w:type="character" w:customStyle="1" w:styleId="volumeissue">
    <w:name w:val="volume_issue"/>
    <w:basedOn w:val="DefaultParagraphFont"/>
    <w:rsid w:val="00FE2665"/>
  </w:style>
  <w:style w:type="character" w:customStyle="1" w:styleId="pagerange">
    <w:name w:val="page_range"/>
    <w:basedOn w:val="DefaultParagraphFont"/>
    <w:rsid w:val="00FE2665"/>
  </w:style>
  <w:style w:type="character" w:styleId="Hyperlink">
    <w:name w:val="Hyperlink"/>
    <w:basedOn w:val="DefaultParagraphFont"/>
    <w:uiPriority w:val="99"/>
    <w:unhideWhenUsed/>
    <w:rsid w:val="003407CA"/>
    <w:rPr>
      <w:color w:val="0000FF"/>
      <w:u w:val="single"/>
    </w:rPr>
  </w:style>
  <w:style w:type="character" w:customStyle="1" w:styleId="UnresolvedMention1">
    <w:name w:val="Unresolved Mention1"/>
    <w:basedOn w:val="DefaultParagraphFont"/>
    <w:uiPriority w:val="99"/>
    <w:semiHidden/>
    <w:unhideWhenUsed/>
    <w:rsid w:val="000521A5"/>
    <w:rPr>
      <w:color w:val="605E5C"/>
      <w:shd w:val="clear" w:color="auto" w:fill="E1DFDD"/>
    </w:rPr>
  </w:style>
  <w:style w:type="character" w:styleId="CommentReference">
    <w:name w:val="annotation reference"/>
    <w:basedOn w:val="DefaultParagraphFont"/>
    <w:uiPriority w:val="99"/>
    <w:semiHidden/>
    <w:unhideWhenUsed/>
    <w:rsid w:val="00104536"/>
    <w:rPr>
      <w:sz w:val="16"/>
      <w:szCs w:val="16"/>
    </w:rPr>
  </w:style>
  <w:style w:type="paragraph" w:styleId="CommentText">
    <w:name w:val="annotation text"/>
    <w:basedOn w:val="Normal"/>
    <w:link w:val="CommentTextChar"/>
    <w:uiPriority w:val="99"/>
    <w:semiHidden/>
    <w:unhideWhenUsed/>
    <w:rsid w:val="00104536"/>
    <w:pPr>
      <w:spacing w:line="240" w:lineRule="auto"/>
    </w:pPr>
    <w:rPr>
      <w:sz w:val="20"/>
      <w:szCs w:val="20"/>
    </w:rPr>
  </w:style>
  <w:style w:type="character" w:customStyle="1" w:styleId="CommentTextChar">
    <w:name w:val="Comment Text Char"/>
    <w:basedOn w:val="DefaultParagraphFont"/>
    <w:link w:val="CommentText"/>
    <w:uiPriority w:val="99"/>
    <w:semiHidden/>
    <w:rsid w:val="00104536"/>
    <w:rPr>
      <w:sz w:val="20"/>
      <w:szCs w:val="20"/>
    </w:rPr>
  </w:style>
  <w:style w:type="paragraph" w:styleId="CommentSubject">
    <w:name w:val="annotation subject"/>
    <w:basedOn w:val="CommentText"/>
    <w:next w:val="CommentText"/>
    <w:link w:val="CommentSubjectChar"/>
    <w:uiPriority w:val="99"/>
    <w:semiHidden/>
    <w:unhideWhenUsed/>
    <w:rsid w:val="00104536"/>
    <w:rPr>
      <w:b/>
      <w:bCs/>
    </w:rPr>
  </w:style>
  <w:style w:type="character" w:customStyle="1" w:styleId="CommentSubjectChar">
    <w:name w:val="Comment Subject Char"/>
    <w:basedOn w:val="CommentTextChar"/>
    <w:link w:val="CommentSubject"/>
    <w:uiPriority w:val="99"/>
    <w:semiHidden/>
    <w:rsid w:val="00104536"/>
    <w:rPr>
      <w:b/>
      <w:bCs/>
      <w:sz w:val="20"/>
      <w:szCs w:val="20"/>
    </w:rPr>
  </w:style>
  <w:style w:type="paragraph" w:styleId="BalloonText">
    <w:name w:val="Balloon Text"/>
    <w:basedOn w:val="Normal"/>
    <w:link w:val="BalloonTextChar"/>
    <w:uiPriority w:val="99"/>
    <w:semiHidden/>
    <w:unhideWhenUsed/>
    <w:rsid w:val="001045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36"/>
    <w:rPr>
      <w:rFonts w:ascii="Segoe UI" w:hAnsi="Segoe UI" w:cs="Segoe UI"/>
      <w:sz w:val="18"/>
      <w:szCs w:val="18"/>
    </w:rPr>
  </w:style>
  <w:style w:type="paragraph" w:styleId="NoSpacing">
    <w:name w:val="No Spacing"/>
    <w:link w:val="NoSpacingChar"/>
    <w:uiPriority w:val="1"/>
    <w:qFormat/>
    <w:rsid w:val="00104536"/>
    <w:pPr>
      <w:spacing w:after="0" w:line="240" w:lineRule="auto"/>
    </w:pPr>
  </w:style>
  <w:style w:type="character" w:customStyle="1" w:styleId="NoSpacingChar">
    <w:name w:val="No Spacing Char"/>
    <w:link w:val="NoSpacing"/>
    <w:uiPriority w:val="1"/>
    <w:locked/>
    <w:rsid w:val="00104536"/>
  </w:style>
  <w:style w:type="paragraph" w:styleId="Revision">
    <w:name w:val="Revision"/>
    <w:hidden/>
    <w:uiPriority w:val="99"/>
    <w:semiHidden/>
    <w:rsid w:val="005B55CC"/>
    <w:pPr>
      <w:spacing w:after="0" w:line="240" w:lineRule="auto"/>
    </w:pPr>
  </w:style>
  <w:style w:type="paragraph" w:styleId="Header">
    <w:name w:val="header"/>
    <w:basedOn w:val="Normal"/>
    <w:link w:val="HeaderChar"/>
    <w:uiPriority w:val="99"/>
    <w:unhideWhenUsed/>
    <w:rsid w:val="005B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5CC"/>
  </w:style>
  <w:style w:type="paragraph" w:styleId="Footer">
    <w:name w:val="footer"/>
    <w:basedOn w:val="Normal"/>
    <w:link w:val="FooterChar"/>
    <w:uiPriority w:val="99"/>
    <w:unhideWhenUsed/>
    <w:rsid w:val="005B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5CC"/>
  </w:style>
  <w:style w:type="character" w:styleId="UnresolvedMention">
    <w:name w:val="Unresolved Mention"/>
    <w:basedOn w:val="DefaultParagraphFont"/>
    <w:uiPriority w:val="99"/>
    <w:semiHidden/>
    <w:unhideWhenUsed/>
    <w:rsid w:val="004B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922">
      <w:bodyDiv w:val="1"/>
      <w:marLeft w:val="0"/>
      <w:marRight w:val="0"/>
      <w:marTop w:val="0"/>
      <w:marBottom w:val="0"/>
      <w:divBdr>
        <w:top w:val="none" w:sz="0" w:space="0" w:color="auto"/>
        <w:left w:val="none" w:sz="0" w:space="0" w:color="auto"/>
        <w:bottom w:val="none" w:sz="0" w:space="0" w:color="auto"/>
        <w:right w:val="none" w:sz="0" w:space="0" w:color="auto"/>
      </w:divBdr>
    </w:div>
    <w:div w:id="328482349">
      <w:bodyDiv w:val="1"/>
      <w:marLeft w:val="0"/>
      <w:marRight w:val="0"/>
      <w:marTop w:val="0"/>
      <w:marBottom w:val="0"/>
      <w:divBdr>
        <w:top w:val="none" w:sz="0" w:space="0" w:color="auto"/>
        <w:left w:val="none" w:sz="0" w:space="0" w:color="auto"/>
        <w:bottom w:val="none" w:sz="0" w:space="0" w:color="auto"/>
        <w:right w:val="none" w:sz="0" w:space="0" w:color="auto"/>
      </w:divBdr>
      <w:divsChild>
        <w:div w:id="1990134574">
          <w:marLeft w:val="0"/>
          <w:marRight w:val="0"/>
          <w:marTop w:val="0"/>
          <w:marBottom w:val="240"/>
          <w:divBdr>
            <w:top w:val="none" w:sz="0" w:space="0" w:color="auto"/>
            <w:left w:val="none" w:sz="0" w:space="0" w:color="auto"/>
            <w:bottom w:val="none" w:sz="0" w:space="0" w:color="auto"/>
            <w:right w:val="none" w:sz="0" w:space="0" w:color="auto"/>
          </w:divBdr>
        </w:div>
        <w:div w:id="929000623">
          <w:marLeft w:val="-225"/>
          <w:marRight w:val="-225"/>
          <w:marTop w:val="0"/>
          <w:marBottom w:val="0"/>
          <w:divBdr>
            <w:top w:val="none" w:sz="0" w:space="0" w:color="auto"/>
            <w:left w:val="none" w:sz="0" w:space="0" w:color="auto"/>
            <w:bottom w:val="none" w:sz="0" w:space="0" w:color="auto"/>
            <w:right w:val="none" w:sz="0" w:space="0" w:color="auto"/>
          </w:divBdr>
          <w:divsChild>
            <w:div w:id="2085293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7067230">
      <w:bodyDiv w:val="1"/>
      <w:marLeft w:val="0"/>
      <w:marRight w:val="0"/>
      <w:marTop w:val="0"/>
      <w:marBottom w:val="0"/>
      <w:divBdr>
        <w:top w:val="none" w:sz="0" w:space="0" w:color="auto"/>
        <w:left w:val="none" w:sz="0" w:space="0" w:color="auto"/>
        <w:bottom w:val="none" w:sz="0" w:space="0" w:color="auto"/>
        <w:right w:val="none" w:sz="0" w:space="0" w:color="auto"/>
      </w:divBdr>
      <w:divsChild>
        <w:div w:id="1574125846">
          <w:marLeft w:val="0"/>
          <w:marRight w:val="0"/>
          <w:marTop w:val="0"/>
          <w:marBottom w:val="240"/>
          <w:divBdr>
            <w:top w:val="none" w:sz="0" w:space="0" w:color="auto"/>
            <w:left w:val="none" w:sz="0" w:space="0" w:color="auto"/>
            <w:bottom w:val="none" w:sz="0" w:space="0" w:color="auto"/>
            <w:right w:val="none" w:sz="0" w:space="0" w:color="auto"/>
          </w:divBdr>
        </w:div>
        <w:div w:id="866215297">
          <w:marLeft w:val="-225"/>
          <w:marRight w:val="-225"/>
          <w:marTop w:val="0"/>
          <w:marBottom w:val="0"/>
          <w:divBdr>
            <w:top w:val="none" w:sz="0" w:space="0" w:color="auto"/>
            <w:left w:val="none" w:sz="0" w:space="0" w:color="auto"/>
            <w:bottom w:val="none" w:sz="0" w:space="0" w:color="auto"/>
            <w:right w:val="none" w:sz="0" w:space="0" w:color="auto"/>
          </w:divBdr>
          <w:divsChild>
            <w:div w:id="3496462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091924">
      <w:bodyDiv w:val="1"/>
      <w:marLeft w:val="0"/>
      <w:marRight w:val="0"/>
      <w:marTop w:val="0"/>
      <w:marBottom w:val="0"/>
      <w:divBdr>
        <w:top w:val="none" w:sz="0" w:space="0" w:color="auto"/>
        <w:left w:val="none" w:sz="0" w:space="0" w:color="auto"/>
        <w:bottom w:val="none" w:sz="0" w:space="0" w:color="auto"/>
        <w:right w:val="none" w:sz="0" w:space="0" w:color="auto"/>
      </w:divBdr>
      <w:divsChild>
        <w:div w:id="930774006">
          <w:marLeft w:val="0"/>
          <w:marRight w:val="0"/>
          <w:marTop w:val="0"/>
          <w:marBottom w:val="0"/>
          <w:divBdr>
            <w:top w:val="none" w:sz="0" w:space="0" w:color="auto"/>
            <w:left w:val="none" w:sz="0" w:space="0" w:color="auto"/>
            <w:bottom w:val="none" w:sz="0" w:space="0" w:color="auto"/>
            <w:right w:val="none" w:sz="0" w:space="0" w:color="auto"/>
          </w:divBdr>
          <w:divsChild>
            <w:div w:id="4110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0646">
      <w:bodyDiv w:val="1"/>
      <w:marLeft w:val="0"/>
      <w:marRight w:val="0"/>
      <w:marTop w:val="0"/>
      <w:marBottom w:val="0"/>
      <w:divBdr>
        <w:top w:val="none" w:sz="0" w:space="0" w:color="auto"/>
        <w:left w:val="none" w:sz="0" w:space="0" w:color="auto"/>
        <w:bottom w:val="none" w:sz="0" w:space="0" w:color="auto"/>
        <w:right w:val="none" w:sz="0" w:space="0" w:color="auto"/>
      </w:divBdr>
    </w:div>
    <w:div w:id="1489980205">
      <w:bodyDiv w:val="1"/>
      <w:marLeft w:val="0"/>
      <w:marRight w:val="0"/>
      <w:marTop w:val="0"/>
      <w:marBottom w:val="0"/>
      <w:divBdr>
        <w:top w:val="none" w:sz="0" w:space="0" w:color="auto"/>
        <w:left w:val="none" w:sz="0" w:space="0" w:color="auto"/>
        <w:bottom w:val="none" w:sz="0" w:space="0" w:color="auto"/>
        <w:right w:val="none" w:sz="0" w:space="0" w:color="auto"/>
      </w:divBdr>
    </w:div>
    <w:div w:id="209951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amazon.com/Big-Sort-Clustering-Like-Minded-America/dp/054723772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hfa.gov/DataTools/Downloads/Pages/House-Price-Index-Datasets.aspx" TargetMode="External"/><Relationship Id="rId18" Type="http://schemas.openxmlformats.org/officeDocument/2006/relationships/hyperlink" Target="https://www2.census.gov/programs-surveys/popest/datasets/" TargetMode="External"/><Relationship Id="rId3" Type="http://schemas.openxmlformats.org/officeDocument/2006/relationships/styles" Target="styles.xml"/><Relationship Id="rId21" Type="http://schemas.openxmlformats.org/officeDocument/2006/relationships/hyperlink" Target="https://www.huduser.gov/portal/datasets/fmr.html" TargetMode="External"/><Relationship Id="rId7" Type="http://schemas.openxmlformats.org/officeDocument/2006/relationships/endnotes" Target="endnotes.xml"/><Relationship Id="rId12" Type="http://schemas.openxmlformats.org/officeDocument/2006/relationships/hyperlink" Target="https://www.ers.usda.gov/data-products/county-level-data-sets/county-level-data-sets-download-data/)." TargetMode="External"/><Relationship Id="rId17" Type="http://schemas.openxmlformats.org/officeDocument/2006/relationships/hyperlink" Target="https://www2.census.gov/programs-surveys/popest/datasets/" TargetMode="External"/><Relationship Id="rId2" Type="http://schemas.openxmlformats.org/officeDocument/2006/relationships/numbering" Target="numbering.xml"/><Relationship Id="rId16" Type="http://schemas.openxmlformats.org/officeDocument/2006/relationships/hyperlink" Target="https://www.irs.gov/statistics/soi-tax-stats-county-data" TargetMode="External"/><Relationship Id="rId20" Type="http://schemas.openxmlformats.org/officeDocument/2006/relationships/hyperlink" Target="https://www.ers.usda.gov/data-products/county-level-data-sets/county-level-data-sets-download-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s.gov/statistics/soi-tax-stats-county-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hfa.gov/DataTools/Downloads/Pages/House-Price-Index-Datasets.aspx"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2.census.gov/programs-surveys/popest/datase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uduser.gov/portal/datasets/fm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35351B-09D2-41C7-8692-498CE1BD9C53}">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Mar12</b:Tag>
    <b:SourceType>JournalArticle</b:SourceType>
    <b:Guid>{E186AF8A-E393-4078-95B3-4150EDF0ED5D}</b:Guid>
    <b:Title>Dwindling U.S. internal migration: Evidence of spatial equilibrium or structural shifts in local labor markets?</b:Title>
    <b:Year>2012</b:Year>
    <b:Author>
      <b:Author>
        <b:NameList>
          <b:Person>
            <b:Last>Mark D. Partridge</b:Last>
            <b:First>Dan</b:First>
            <b:Middle>S. Rickman, M. Rose Olfert, Kamar Ali</b:Middle>
          </b:Person>
        </b:NameList>
      </b:Author>
    </b:Author>
    <b:JournalName>Regional Science and Urban Economics</b:JournalName>
    <b:Pages>375-388</b:Pages>
    <b:Month>January </b:Month>
    <b:Volume>42</b:Volume>
    <b:Issue>1-2</b:Issue>
    <b:RefOrder>1</b:RefOrder>
  </b:Source>
</b:Sources>
</file>

<file path=customXml/itemProps1.xml><?xml version="1.0" encoding="utf-8"?>
<ds:datastoreItem xmlns:ds="http://schemas.openxmlformats.org/officeDocument/2006/customXml" ds:itemID="{61D8D8EA-D0DA-43AF-8B80-87DA0D37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Frankenberg</dc:creator>
  <cp:keywords/>
  <dc:description/>
  <cp:lastModifiedBy>Tyler Frankenberg</cp:lastModifiedBy>
  <cp:revision>23</cp:revision>
  <dcterms:created xsi:type="dcterms:W3CDTF">2023-02-28T00:43:00Z</dcterms:created>
  <dcterms:modified xsi:type="dcterms:W3CDTF">2023-04-05T02:21:00Z</dcterms:modified>
</cp:coreProperties>
</file>