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19549" w14:textId="5EBB637E" w:rsidR="00F736CD" w:rsidRPr="00765646" w:rsidRDefault="00000000">
      <w:pPr>
        <w:spacing w:after="240"/>
        <w:rPr>
          <w:b/>
          <w:bCs/>
        </w:rPr>
      </w:pPr>
      <w:r w:rsidRPr="00765646">
        <w:rPr>
          <w:b/>
          <w:bCs/>
        </w:rPr>
        <w:t xml:space="preserve">Title: Optimal Revenue Cycle Management for </w:t>
      </w:r>
      <w:hyperlink r:id="rId4" w:history="1">
        <w:r w:rsidR="00765646" w:rsidRPr="00765646">
          <w:rPr>
            <w:rStyle w:val="Hyperlink"/>
            <w:rFonts w:asciiTheme="majorBidi" w:hAnsiTheme="majorBidi" w:cstheme="majorBidi"/>
            <w:b/>
            <w:bCs/>
            <w:color w:val="auto"/>
          </w:rPr>
          <w:t>Family Practice</w:t>
        </w:r>
      </w:hyperlink>
      <w:r w:rsidRPr="00765646">
        <w:rPr>
          <w:rFonts w:asciiTheme="majorBidi" w:hAnsiTheme="majorBidi" w:cstheme="majorBidi"/>
          <w:b/>
          <w:bCs/>
        </w:rPr>
        <w:t xml:space="preserve"> </w:t>
      </w:r>
      <w:r w:rsidRPr="00765646">
        <w:rPr>
          <w:b/>
          <w:bCs/>
        </w:rPr>
        <w:t>Medical Billing</w:t>
      </w:r>
    </w:p>
    <w:p w14:paraId="6768C3F2" w14:textId="77777777" w:rsidR="00F736CD" w:rsidRDefault="00F736CD">
      <w:pPr>
        <w:spacing w:before="240" w:after="240"/>
      </w:pPr>
    </w:p>
    <w:p w14:paraId="3931FE1F" w14:textId="77777777" w:rsidR="00F736CD" w:rsidRDefault="00000000">
      <w:pPr>
        <w:spacing w:before="240" w:after="240"/>
      </w:pPr>
      <w:r>
        <w:t>Welcome to the Family Practice Billing Blog, where we look at ways to improve revenue cycle management for family practice medical billing. In today's session, we'll look at the particular obstacles that family practitioners encounter when billing for primary care services and identify successful methods to improve financial performance.</w:t>
      </w:r>
    </w:p>
    <w:p w14:paraId="4DEEB19E" w14:textId="77777777" w:rsidR="00F736CD" w:rsidRDefault="00F736CD">
      <w:pPr>
        <w:spacing w:before="240" w:after="240"/>
      </w:pPr>
    </w:p>
    <w:p w14:paraId="5920E9BE" w14:textId="77777777" w:rsidR="00F736CD" w:rsidRDefault="00F736CD">
      <w:pPr>
        <w:spacing w:before="240" w:after="240"/>
      </w:pPr>
    </w:p>
    <w:p w14:paraId="5EB3F4B7" w14:textId="17019DB8" w:rsidR="00F736CD" w:rsidRPr="00765646" w:rsidRDefault="00765646">
      <w:pPr>
        <w:spacing w:before="240" w:after="240"/>
        <w:rPr>
          <w:b/>
          <w:bCs/>
        </w:rPr>
      </w:pPr>
      <w:hyperlink r:id="rId5" w:history="1">
        <w:r w:rsidRPr="00765646">
          <w:rPr>
            <w:rStyle w:val="Hyperlink"/>
            <w:rFonts w:asciiTheme="majorBidi" w:hAnsiTheme="majorBidi" w:cstheme="majorBidi"/>
            <w:b/>
            <w:bCs/>
            <w:color w:val="auto"/>
          </w:rPr>
          <w:t>Family Practice</w:t>
        </w:r>
      </w:hyperlink>
      <w:r w:rsidRPr="00765646">
        <w:rPr>
          <w:rFonts w:asciiTheme="majorBidi" w:hAnsiTheme="majorBidi" w:cstheme="majorBidi"/>
          <w:b/>
          <w:bCs/>
        </w:rPr>
        <w:t xml:space="preserve"> </w:t>
      </w:r>
      <w:r w:rsidR="00000000" w:rsidRPr="00765646">
        <w:rPr>
          <w:b/>
          <w:bCs/>
        </w:rPr>
        <w:t>Medical Billing: Important Considerations</w:t>
      </w:r>
    </w:p>
    <w:p w14:paraId="38BFF064" w14:textId="77777777" w:rsidR="00F736CD" w:rsidRDefault="00F736CD">
      <w:pPr>
        <w:spacing w:before="240" w:after="240"/>
      </w:pPr>
    </w:p>
    <w:p w14:paraId="3675F2FD" w14:textId="77777777" w:rsidR="00F736CD" w:rsidRDefault="00000000">
      <w:pPr>
        <w:spacing w:before="240" w:after="240"/>
      </w:pPr>
      <w:r>
        <w:t>Family practitioners are essential in providing comprehensive healthcare services to individuals and families of all ages and backgrounds. Family physicians offer various treatments, from check-ups critical to managing chronic illnesses. However, invoicing for these services poses a unique set of complications, including:</w:t>
      </w:r>
    </w:p>
    <w:p w14:paraId="65F79266" w14:textId="77777777" w:rsidR="00F736CD" w:rsidRDefault="00F736CD">
      <w:pPr>
        <w:spacing w:before="240" w:after="240"/>
      </w:pPr>
    </w:p>
    <w:p w14:paraId="65B83FA0" w14:textId="77777777" w:rsidR="00F736CD" w:rsidRDefault="00000000">
      <w:pPr>
        <w:spacing w:before="240" w:after="240"/>
      </w:pPr>
      <w:r>
        <w:rPr>
          <w:b/>
          <w:bCs/>
        </w:rPr>
        <w:t>Coding Accuracy:</w:t>
      </w:r>
      <w:r>
        <w:t xml:space="preserve"> Given the variety of treatments provided in family practice settings, correct coding of diagnoses, procedures, and services is critical to maximizing payment. Family practice medical billing necessitates rigorous attention to detail to ensure that all billable treatments are accurately documented and categorized.</w:t>
      </w:r>
    </w:p>
    <w:p w14:paraId="686DBE88" w14:textId="77777777" w:rsidR="00F736CD" w:rsidRDefault="00F736CD">
      <w:pPr>
        <w:spacing w:before="240" w:after="240"/>
      </w:pPr>
    </w:p>
    <w:p w14:paraId="55334657" w14:textId="77777777" w:rsidR="00F736CD" w:rsidRDefault="00000000">
      <w:pPr>
        <w:spacing w:before="240" w:after="240"/>
      </w:pPr>
      <w:r>
        <w:rPr>
          <w:b/>
          <w:bCs/>
        </w:rPr>
        <w:t>Insurance Reimbursement:</w:t>
      </w:r>
      <w:r>
        <w:t xml:space="preserve"> Navigating the complexities of insurance reimbursement may take a lot of work for family doctors. Working with licensed medical coder billers specializing in family practice billing ensures that claims are submitted correctly and effectively, reducing the likelihood of claim denials and reimbursement delays.</w:t>
      </w:r>
    </w:p>
    <w:p w14:paraId="2B1E56C4" w14:textId="77777777" w:rsidR="00F736CD" w:rsidRDefault="00F736CD">
      <w:pPr>
        <w:spacing w:before="240" w:after="240"/>
      </w:pPr>
    </w:p>
    <w:p w14:paraId="45F36AE7" w14:textId="77777777" w:rsidR="00F736CD" w:rsidRDefault="00000000">
      <w:pPr>
        <w:spacing w:before="240" w:after="240"/>
      </w:pPr>
      <w:r>
        <w:rPr>
          <w:b/>
          <w:bCs/>
        </w:rPr>
        <w:t>Compliance with Regulations:</w:t>
      </w:r>
      <w:r>
        <w:t xml:space="preserve"> Family practice medical billing must meet several regulatory standards imposed by government payers, commercial insurance, and regulatory agencies. Staying current with developing billing legislation and compliance requirements is critical for avoiding penalties and maintaining financial integrity.</w:t>
      </w:r>
    </w:p>
    <w:p w14:paraId="2659079F" w14:textId="77777777" w:rsidR="00F736CD" w:rsidRDefault="00F736CD">
      <w:pPr>
        <w:spacing w:before="240" w:after="240"/>
      </w:pPr>
    </w:p>
    <w:p w14:paraId="40862139" w14:textId="77777777" w:rsidR="00F736CD" w:rsidRDefault="00000000">
      <w:pPr>
        <w:spacing w:before="240" w:after="240"/>
      </w:pPr>
      <w:r>
        <w:t>Patient Engagement: Including patients in the billing process and communicating openly about healthcare expenses are critical components of a pleasant patient experience. Educating patients about their insurance coverage, co-payments, and billing duties builds trust and satisfaction.</w:t>
      </w:r>
    </w:p>
    <w:p w14:paraId="74B565F7" w14:textId="77777777" w:rsidR="00F736CD" w:rsidRDefault="00F736CD">
      <w:pPr>
        <w:spacing w:before="240" w:after="240"/>
      </w:pPr>
    </w:p>
    <w:p w14:paraId="6E15A1E6" w14:textId="77777777" w:rsidR="00F736CD" w:rsidRPr="00765646" w:rsidRDefault="00000000">
      <w:pPr>
        <w:spacing w:before="240" w:after="240"/>
        <w:rPr>
          <w:b/>
          <w:bCs/>
        </w:rPr>
      </w:pPr>
      <w:r w:rsidRPr="00765646">
        <w:rPr>
          <w:b/>
          <w:bCs/>
        </w:rPr>
        <w:t>Primary Care Medical Billing Companies: Collaboration for Success.</w:t>
      </w:r>
    </w:p>
    <w:p w14:paraId="4EF0E76B" w14:textId="77777777" w:rsidR="00F736CD" w:rsidRDefault="00F736CD">
      <w:pPr>
        <w:spacing w:before="240" w:after="240"/>
      </w:pPr>
    </w:p>
    <w:p w14:paraId="0AEADF3F" w14:textId="77777777" w:rsidR="00F736CD" w:rsidRDefault="00000000">
      <w:pPr>
        <w:spacing w:before="240" w:after="240"/>
      </w:pPr>
      <w:r>
        <w:t>In light of these problems, many family practices prefer to work with primary care medical billing businesses to improve their revenue cycle management. These specialists specialize in billing and use licensed, licensed coder billers familiar with primary care coding and billing rules.</w:t>
      </w:r>
    </w:p>
    <w:p w14:paraId="6F833286" w14:textId="77777777" w:rsidR="00F736CD" w:rsidRDefault="00F736CD">
      <w:pPr>
        <w:spacing w:before="240" w:after="240"/>
      </w:pPr>
    </w:p>
    <w:p w14:paraId="17363931" w14:textId="77777777" w:rsidR="00F736CD" w:rsidRDefault="00000000">
      <w:pPr>
        <w:spacing w:before="240" w:after="240"/>
      </w:pPr>
      <w:r>
        <w:t>The benefits of working with a primary care medical billing organization include:</w:t>
      </w:r>
    </w:p>
    <w:p w14:paraId="163CBFAE" w14:textId="77777777" w:rsidR="00F736CD" w:rsidRDefault="00F736CD">
      <w:pPr>
        <w:spacing w:before="240" w:after="240"/>
      </w:pPr>
    </w:p>
    <w:p w14:paraId="33923680" w14:textId="337C65A6" w:rsidR="00F736CD" w:rsidRDefault="00000000">
      <w:pPr>
        <w:spacing w:before="240" w:after="240"/>
      </w:pPr>
      <w:r>
        <w:rPr>
          <w:b/>
          <w:bCs/>
        </w:rPr>
        <w:t>Expertise and Experience:</w:t>
      </w:r>
      <w:r>
        <w:t xml:space="preserve"> Primary care medical billing businesses understand the particular billing needs and issues that family practitioners confront. Their expert-certified coder billers assure pressure ding, claim filing, and reimbursement </w:t>
      </w:r>
      <w:r w:rsidR="00765646">
        <w:t>optimization ology</w:t>
      </w:r>
      <w:r>
        <w:t xml:space="preserve"> Solutions: Primary care medical billing firms use modern billing and practice management software to expedite billing procedures, automate claims filing, and give real-time practice performance data. This allows family practices to improve efficiency and increase revenue capture.</w:t>
      </w:r>
    </w:p>
    <w:p w14:paraId="0B41A080" w14:textId="77777777" w:rsidR="00F736CD" w:rsidRDefault="00F736CD">
      <w:pPr>
        <w:spacing w:before="240" w:after="240"/>
      </w:pPr>
    </w:p>
    <w:p w14:paraId="6FB6F35D" w14:textId="77777777" w:rsidR="00F736CD" w:rsidRDefault="00000000">
      <w:pPr>
        <w:spacing w:before="240" w:after="240"/>
      </w:pPr>
      <w:r>
        <w:rPr>
          <w:b/>
          <w:bCs/>
        </w:rPr>
        <w:t>Compliance Assurance:</w:t>
      </w:r>
      <w:r>
        <w:t xml:space="preserve"> By maintaining current changes in billing legislation and compliance standards, primary care medical billing businesses guarantee that family practices adhere to industry requirements. This reduces the danger of audits, fines, and legal responsibilities.</w:t>
      </w:r>
    </w:p>
    <w:p w14:paraId="58A31EB6" w14:textId="77777777" w:rsidR="00F736CD" w:rsidRDefault="00F736CD">
      <w:pPr>
        <w:spacing w:before="240" w:after="240"/>
      </w:pPr>
    </w:p>
    <w:p w14:paraId="04DE0390" w14:textId="77777777" w:rsidR="00F736CD" w:rsidRDefault="00000000">
      <w:pPr>
        <w:spacing w:before="240" w:after="240"/>
      </w:pPr>
      <w:r>
        <w:t>Focus on Patient Care: By outsourcing medical billing to a respected primary care medical billing business, family practitioners can devote their time to what they do best: providing excellent patient care. With invoicing and administrative responsibilities reduced, doctors may dedicate more time and attention to their patients' health and well-being.</w:t>
      </w:r>
    </w:p>
    <w:p w14:paraId="543B5DD0" w14:textId="77777777" w:rsidR="00F736CD" w:rsidRDefault="00F736CD">
      <w:pPr>
        <w:spacing w:before="240" w:after="240"/>
      </w:pPr>
    </w:p>
    <w:p w14:paraId="048ADEBD" w14:textId="77777777" w:rsidR="00F736CD" w:rsidRDefault="00000000">
      <w:pPr>
        <w:spacing w:before="240" w:after="240"/>
      </w:pPr>
      <w:r>
        <w:t>In conclusion:</w:t>
      </w:r>
    </w:p>
    <w:p w14:paraId="5E8FBAE5" w14:textId="77777777" w:rsidR="00F736CD" w:rsidRDefault="00F736CD">
      <w:pPr>
        <w:spacing w:before="240" w:after="240"/>
      </w:pPr>
    </w:p>
    <w:p w14:paraId="4B01D2E9" w14:textId="51F3FA3B" w:rsidR="00F736CD" w:rsidRDefault="00000000">
      <w:pPr>
        <w:spacing w:before="240" w:after="240"/>
      </w:pPr>
      <w:r>
        <w:t xml:space="preserve">To handle the difficulties of coding, reimbursement, and compliance, </w:t>
      </w:r>
      <w:hyperlink r:id="rId6" w:history="1">
        <w:r w:rsidR="00765646" w:rsidRPr="00765646">
          <w:rPr>
            <w:rStyle w:val="Hyperlink"/>
            <w:rFonts w:asciiTheme="majorBidi" w:hAnsiTheme="majorBidi" w:cstheme="majorBidi"/>
            <w:color w:val="auto"/>
          </w:rPr>
          <w:t>Family Practice</w:t>
        </w:r>
      </w:hyperlink>
      <w:r w:rsidR="00765646" w:rsidRPr="00765646">
        <w:rPr>
          <w:rFonts w:asciiTheme="majorBidi" w:hAnsiTheme="majorBidi" w:cstheme="majorBidi"/>
        </w:rPr>
        <w:t xml:space="preserve"> </w:t>
      </w:r>
      <w:r>
        <w:t xml:space="preserve">medical billing must take a systematic approach. Partnering with a primary care medical billing business staffed by licensed coder billers allows family practices to optimize revenue cycle management procedures, increase financial performance, and improve the patient experience. At Smart Healthcare, we are dedicated to providing family practitioners with the tools and resources they </w:t>
      </w:r>
      <w:r>
        <w:lastRenderedPageBreak/>
        <w:t>require to succeed in today's healthcare environment. Stay tuned for further insights and best practices in family practice billing.</w:t>
      </w:r>
    </w:p>
    <w:p w14:paraId="200507D1" w14:textId="77777777" w:rsidR="00F736CD" w:rsidRDefault="00F736CD">
      <w:pPr>
        <w:spacing w:before="240" w:after="240"/>
      </w:pPr>
    </w:p>
    <w:p w14:paraId="7C09A83A" w14:textId="77777777" w:rsidR="00F736CD" w:rsidRDefault="00F736CD">
      <w:pPr>
        <w:spacing w:before="240" w:after="240"/>
      </w:pPr>
    </w:p>
    <w:p w14:paraId="1987A7F8" w14:textId="77777777" w:rsidR="00F736CD" w:rsidRDefault="00F736CD">
      <w:pPr>
        <w:spacing w:before="240" w:after="240"/>
      </w:pPr>
    </w:p>
    <w:p w14:paraId="044381FB" w14:textId="77777777" w:rsidR="00F736CD" w:rsidRDefault="00F736CD">
      <w:pPr>
        <w:spacing w:before="240" w:after="240"/>
      </w:pPr>
    </w:p>
    <w:p w14:paraId="2CDE2618" w14:textId="77777777" w:rsidR="00F736CD" w:rsidRDefault="00F736CD">
      <w:pPr>
        <w:spacing w:before="240" w:after="240"/>
      </w:pPr>
    </w:p>
    <w:p w14:paraId="61682B20" w14:textId="77777777" w:rsidR="00F736CD" w:rsidRDefault="00F736CD">
      <w:pPr>
        <w:spacing w:before="240" w:after="240"/>
      </w:pPr>
    </w:p>
    <w:sectPr w:rsidR="00F736C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F736CD"/>
    <w:rsid w:val="00765646"/>
    <w:rsid w:val="00F736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19C79"/>
  <w15:docId w15:val="{10B5EEB0-37F9-49D2-8E05-103933E6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Hyperlink">
    <w:name w:val="Hyperlink"/>
    <w:basedOn w:val="DefaultParagraphFont"/>
    <w:uiPriority w:val="99"/>
    <w:semiHidden/>
    <w:unhideWhenUsed/>
    <w:rsid w:val="00765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uresmb.com/" TargetMode="External"/><Relationship Id="rId5" Type="http://schemas.openxmlformats.org/officeDocument/2006/relationships/hyperlink" Target="http://curesmb.com/" TargetMode="External"/><Relationship Id="rId4" Type="http://schemas.openxmlformats.org/officeDocument/2006/relationships/hyperlink" Target="http://curesm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589</Words>
  <Characters>3847</Characters>
  <Application>Microsoft Office Word</Application>
  <DocSecurity>0</DocSecurity>
  <Lines>75</Lines>
  <Paragraphs>18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Amigosit Digital Marketing Agency</cp:lastModifiedBy>
  <cp:revision>2</cp:revision>
  <dcterms:created xsi:type="dcterms:W3CDTF">2024-02-27T02:00:00Z</dcterms:created>
  <dcterms:modified xsi:type="dcterms:W3CDTF">2024-02-27T02:03:00Z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e6953bdd0f70663adb733eb87ffa22e888fd5763d81885abfaae9c0a1b4c4ead</vt:lpwstr>
  </property>
</Properties>
</file>