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BFDCA" w14:textId="41F49852" w:rsidR="00DD6233" w:rsidRPr="00C235EB" w:rsidRDefault="00000000">
      <w:pPr>
        <w:spacing w:after="240"/>
        <w:rPr>
          <w:b/>
          <w:bCs/>
        </w:rPr>
      </w:pPr>
      <w:r w:rsidRPr="00C235EB">
        <w:rPr>
          <w:b/>
          <w:bCs/>
        </w:rPr>
        <w:t xml:space="preserve">Title: Maximizing Revenue and Efficiency for </w:t>
      </w:r>
      <w:hyperlink r:id="rId4" w:history="1">
        <w:r w:rsidR="00C235EB" w:rsidRPr="00C235EB">
          <w:rPr>
            <w:rStyle w:val="Hyperlink"/>
            <w:rFonts w:asciiTheme="majorBidi" w:hAnsiTheme="majorBidi" w:cstheme="majorBidi"/>
            <w:b/>
            <w:bCs/>
            <w:color w:val="auto"/>
          </w:rPr>
          <w:t>Podiatry Medical Billing</w:t>
        </w:r>
      </w:hyperlink>
      <w:r w:rsidRPr="00C235EB">
        <w:rPr>
          <w:b/>
          <w:bCs/>
        </w:rPr>
        <w:t xml:space="preserve"> Services</w:t>
      </w:r>
    </w:p>
    <w:p w14:paraId="58741628" w14:textId="77777777" w:rsidR="00DD6233" w:rsidRDefault="00DD6233">
      <w:pPr>
        <w:spacing w:before="240" w:after="240"/>
      </w:pPr>
    </w:p>
    <w:p w14:paraId="7882EC52" w14:textId="77777777" w:rsidR="00DD6233" w:rsidRDefault="00000000">
      <w:pPr>
        <w:spacing w:before="240" w:after="240"/>
      </w:pPr>
      <w:r>
        <w:t>Podiatrists perform an essential role in healthcare by treating foot and ankle disorders, guaranteeing mobility and quality of life for numerous patients. However, managing the complexity of medical billing may take a lot of work for podiatry firms, resulting in income loss and administrative expenses. Enter podiatry medical billing services, which provide customized solutions for podiatrists' needs. This thorough guide will look at the benefits, features, and best practices for using medical billing services in podiatry, allowing businesses to streamline operations and increase income.</w:t>
      </w:r>
    </w:p>
    <w:p w14:paraId="51B1064A" w14:textId="77777777" w:rsidR="00DD6233" w:rsidRDefault="00DD6233">
      <w:pPr>
        <w:spacing w:before="240" w:after="240"/>
      </w:pPr>
    </w:p>
    <w:p w14:paraId="0F4B3282" w14:textId="77777777" w:rsidR="00DD6233" w:rsidRDefault="00DD6233">
      <w:pPr>
        <w:spacing w:before="240" w:after="240"/>
      </w:pPr>
    </w:p>
    <w:p w14:paraId="52DD4EBC" w14:textId="7E929B3A" w:rsidR="00DD6233" w:rsidRPr="00C235EB" w:rsidRDefault="00000000">
      <w:pPr>
        <w:spacing w:before="240" w:after="240"/>
        <w:rPr>
          <w:b/>
          <w:bCs/>
        </w:rPr>
      </w:pPr>
      <w:r w:rsidRPr="00C235EB">
        <w:rPr>
          <w:b/>
          <w:bCs/>
        </w:rPr>
        <w:t xml:space="preserve">Understanding </w:t>
      </w:r>
      <w:hyperlink r:id="rId5" w:history="1">
        <w:r w:rsidR="00C235EB" w:rsidRPr="00C235EB">
          <w:rPr>
            <w:rStyle w:val="Hyperlink"/>
            <w:rFonts w:asciiTheme="majorBidi" w:hAnsiTheme="majorBidi" w:cstheme="majorBidi"/>
            <w:b/>
            <w:bCs/>
            <w:color w:val="auto"/>
          </w:rPr>
          <w:t>Podiatry Medical Billing</w:t>
        </w:r>
      </w:hyperlink>
      <w:r w:rsidRPr="00C235EB">
        <w:rPr>
          <w:b/>
          <w:bCs/>
        </w:rPr>
        <w:t xml:space="preserve"> Services.</w:t>
      </w:r>
    </w:p>
    <w:p w14:paraId="0F227444" w14:textId="77777777" w:rsidR="00DD6233" w:rsidRDefault="00000000">
      <w:pPr>
        <w:spacing w:before="240" w:after="240"/>
      </w:pPr>
      <w:r>
        <w:t>Podiatrist medical billing services include a variety of solutions and methods aimed at improving billing procedures, increasing income, and ensuring compliance in podiatrist offices. These services, which range from precise coding and documentation to quick claims filing and reimbursement, are specifically designed to address podiatrists' billing and revenue cycle management difficulties.</w:t>
      </w:r>
    </w:p>
    <w:p w14:paraId="37D312BF" w14:textId="77777777" w:rsidR="00DD6233" w:rsidRDefault="00DD6233">
      <w:pPr>
        <w:spacing w:before="240" w:after="240"/>
      </w:pPr>
    </w:p>
    <w:p w14:paraId="3782EC26" w14:textId="77777777" w:rsidR="00DD6233" w:rsidRDefault="00000000">
      <w:pPr>
        <w:spacing w:before="240" w:after="240"/>
      </w:pPr>
      <w:r w:rsidRPr="00C235EB">
        <w:rPr>
          <w:b/>
          <w:bCs/>
        </w:rPr>
        <w:t>Key Features of Podiatry Medical Billing Services</w:t>
      </w:r>
      <w:r>
        <w:t>.</w:t>
      </w:r>
    </w:p>
    <w:p w14:paraId="34AA4193" w14:textId="77777777" w:rsidR="00DD6233" w:rsidRDefault="00000000">
      <w:pPr>
        <w:spacing w:before="240" w:after="240"/>
      </w:pPr>
      <w:r>
        <w:t>We have specialized coding expertise.</w:t>
      </w:r>
    </w:p>
    <w:p w14:paraId="02A28118" w14:textId="77777777" w:rsidR="00DD6233" w:rsidRDefault="00DD6233">
      <w:pPr>
        <w:spacing w:before="240" w:after="240"/>
      </w:pPr>
    </w:p>
    <w:p w14:paraId="2F3F1D48" w14:textId="77777777" w:rsidR="00DD6233" w:rsidRDefault="00000000">
      <w:pPr>
        <w:spacing w:before="240" w:after="240"/>
      </w:pPr>
      <w:r>
        <w:t>Benefit from coding knowledge particular to podiatry operations, diagnoses, and terminology. Experienced coders ensure proper code selection, documentation, and claim submission, reducing mistakes and increasing compensation.</w:t>
      </w:r>
    </w:p>
    <w:p w14:paraId="23532967" w14:textId="77777777" w:rsidR="00DD6233" w:rsidRDefault="00DD6233">
      <w:pPr>
        <w:spacing w:before="240" w:after="240"/>
      </w:pPr>
    </w:p>
    <w:p w14:paraId="48682185" w14:textId="77777777" w:rsidR="00DD6233" w:rsidRDefault="00000000">
      <w:pPr>
        <w:spacing w:before="240" w:after="240"/>
      </w:pPr>
      <w:r>
        <w:t>Complete Revenue Cycle Management</w:t>
      </w:r>
    </w:p>
    <w:p w14:paraId="5DDAC1A2" w14:textId="77777777" w:rsidR="00DD6233" w:rsidRDefault="00DD6233">
      <w:pPr>
        <w:spacing w:before="240" w:after="240"/>
      </w:pPr>
    </w:p>
    <w:p w14:paraId="2C434748" w14:textId="77777777" w:rsidR="00DD6233" w:rsidRDefault="00000000">
      <w:pPr>
        <w:spacing w:before="240" w:after="240"/>
      </w:pPr>
      <w:r>
        <w:t>Implement a robust revenue cycle management (RCM) system suited to podiatry clinics' specific requirements. From patient registration and insurance verification to claims processing and payment posting, RCM services simplify billing and increase revenue generation.</w:t>
      </w:r>
    </w:p>
    <w:p w14:paraId="2C12706C" w14:textId="77777777" w:rsidR="00DD6233" w:rsidRDefault="00DD6233">
      <w:pPr>
        <w:spacing w:before="240" w:after="240"/>
      </w:pPr>
    </w:p>
    <w:p w14:paraId="5A6F9BDA" w14:textId="77777777" w:rsidR="00DD6233" w:rsidRDefault="00000000">
      <w:pPr>
        <w:spacing w:before="240" w:after="240"/>
      </w:pPr>
      <w:r>
        <w:t>Claims Scrubbing and Error Correction.</w:t>
      </w:r>
    </w:p>
    <w:p w14:paraId="06BAD204" w14:textId="77777777" w:rsidR="00DD6233" w:rsidRDefault="00DD6233">
      <w:pPr>
        <w:spacing w:before="240" w:after="240"/>
      </w:pPr>
    </w:p>
    <w:p w14:paraId="4817926F" w14:textId="77777777" w:rsidR="00DD6233" w:rsidRDefault="00000000">
      <w:pPr>
        <w:spacing w:before="240" w:after="240"/>
      </w:pPr>
      <w:r>
        <w:t>Use modern claims scrubbing technology to detect mistakes, inconsistencies, and probable denials before sending them to payers. Proactive mistake correction reduces claim denials and speeds reimbursement, increasing the cash flow for podiatrist firms.</w:t>
      </w:r>
    </w:p>
    <w:p w14:paraId="4B5981E4" w14:textId="77777777" w:rsidR="00DD6233" w:rsidRDefault="00DD6233">
      <w:pPr>
        <w:spacing w:before="240" w:after="240"/>
      </w:pPr>
    </w:p>
    <w:p w14:paraId="43D8F24D" w14:textId="77777777" w:rsidR="00DD6233" w:rsidRDefault="00000000">
      <w:pPr>
        <w:spacing w:before="240" w:after="240"/>
      </w:pPr>
      <w:r>
        <w:t>Payer Contract Negotiation</w:t>
      </w:r>
    </w:p>
    <w:p w14:paraId="74D45214" w14:textId="77777777" w:rsidR="00DD6233" w:rsidRDefault="00DD6233">
      <w:pPr>
        <w:spacing w:before="240" w:after="240"/>
      </w:pPr>
    </w:p>
    <w:p w14:paraId="105DCEDE" w14:textId="77777777" w:rsidR="00DD6233" w:rsidRDefault="00000000">
      <w:pPr>
        <w:spacing w:before="240" w:after="240"/>
      </w:pPr>
      <w:r>
        <w:t>Engage in strategic payer contract negotiation to get advantageous reimbursement rates and terms for podiatrist services. Experienced billing specialists push for fair remuneration and precise payer arrangements, allowing practices to maximize their income potential.</w:t>
      </w:r>
    </w:p>
    <w:p w14:paraId="79D5C907" w14:textId="77777777" w:rsidR="00DD6233" w:rsidRDefault="00DD6233">
      <w:pPr>
        <w:spacing w:before="240" w:after="240"/>
      </w:pPr>
    </w:p>
    <w:p w14:paraId="198DFC18" w14:textId="77777777" w:rsidR="00DD6233" w:rsidRDefault="00000000">
      <w:pPr>
        <w:spacing w:before="240" w:after="240"/>
      </w:pPr>
      <w:r>
        <w:t>Real-time Reporting and Analytics</w:t>
      </w:r>
    </w:p>
    <w:p w14:paraId="770CE395" w14:textId="77777777" w:rsidR="00DD6233" w:rsidRDefault="00DD6233">
      <w:pPr>
        <w:spacing w:before="240" w:after="240"/>
      </w:pPr>
    </w:p>
    <w:p w14:paraId="4483B42E" w14:textId="77777777" w:rsidR="00DD6233" w:rsidRDefault="00000000">
      <w:pPr>
        <w:spacing w:before="240" w:after="240"/>
      </w:pPr>
      <w:r>
        <w:t>Use real-time reporting and analytics technologies to track key performance indicators (KPIs) such as billing, revenue, and practice productivity. Data-driven insights help you make more educated decisions, find income possibilities, and improve practice performance.</w:t>
      </w:r>
    </w:p>
    <w:p w14:paraId="0BA415AA" w14:textId="77777777" w:rsidR="00DD6233" w:rsidRDefault="00DD6233">
      <w:pPr>
        <w:spacing w:before="240" w:after="240"/>
      </w:pPr>
    </w:p>
    <w:p w14:paraId="30DFE324" w14:textId="77777777" w:rsidR="00DD6233" w:rsidRDefault="00000000">
      <w:pPr>
        <w:spacing w:before="240" w:after="240"/>
      </w:pPr>
      <w:r>
        <w:t>Innovative approaches to Podiatry Medical Billing and Telemedicine Integration.</w:t>
      </w:r>
    </w:p>
    <w:p w14:paraId="1819A164" w14:textId="77777777" w:rsidR="00DD6233" w:rsidRDefault="00DD6233">
      <w:pPr>
        <w:spacing w:before="240" w:after="240"/>
      </w:pPr>
    </w:p>
    <w:p w14:paraId="2A512D7B" w14:textId="77777777" w:rsidR="00DD6233" w:rsidRDefault="00000000">
      <w:pPr>
        <w:spacing w:before="240" w:after="240"/>
      </w:pPr>
      <w:r>
        <w:t>Incorporate telemedicine capabilities into the billing process to increase access to podiatry treatments and reach rural or underserved patient populations: telemedicine billing codes and reimbursement to increase income while offering convenient virtual care choices.</w:t>
      </w:r>
    </w:p>
    <w:p w14:paraId="074A8B59" w14:textId="77777777" w:rsidR="00DD6233" w:rsidRDefault="00DD6233">
      <w:pPr>
        <w:spacing w:before="240" w:after="240"/>
      </w:pPr>
    </w:p>
    <w:p w14:paraId="51D089A2" w14:textId="77777777" w:rsidR="00DD6233" w:rsidRDefault="00000000">
      <w:pPr>
        <w:spacing w:before="240" w:after="240"/>
      </w:pPr>
      <w:r>
        <w:t>Patient-centric billing solutions</w:t>
      </w:r>
    </w:p>
    <w:p w14:paraId="483CDD73" w14:textId="77777777" w:rsidR="00DD6233" w:rsidRDefault="00DD6233">
      <w:pPr>
        <w:spacing w:before="240" w:after="240"/>
      </w:pPr>
    </w:p>
    <w:p w14:paraId="62085732" w14:textId="77777777" w:rsidR="00DD6233" w:rsidRDefault="00000000">
      <w:pPr>
        <w:spacing w:before="240" w:after="240"/>
      </w:pPr>
      <w:r>
        <w:t>Implement patient-centric billing systems that focus on transparency, cost, and convenience for patients. Clear and intelligible billing statements, multiple payment alternatives, and patient education campaigns all contribute to customer satisfaction and timely payment.</w:t>
      </w:r>
    </w:p>
    <w:p w14:paraId="750611DF" w14:textId="77777777" w:rsidR="00DD6233" w:rsidRDefault="00DD6233">
      <w:pPr>
        <w:spacing w:before="240" w:after="240"/>
      </w:pPr>
    </w:p>
    <w:p w14:paraId="04E889C2" w14:textId="77777777" w:rsidR="00DD6233" w:rsidRDefault="00000000">
      <w:pPr>
        <w:spacing w:before="240" w:after="240"/>
      </w:pPr>
      <w:r>
        <w:t>Advanced Technology Adoption</w:t>
      </w:r>
    </w:p>
    <w:p w14:paraId="67F980C3" w14:textId="77777777" w:rsidR="00DD6233" w:rsidRDefault="00DD6233">
      <w:pPr>
        <w:spacing w:before="240" w:after="240"/>
      </w:pPr>
    </w:p>
    <w:p w14:paraId="69CD95E6" w14:textId="77777777" w:rsidR="00DD6233" w:rsidRDefault="00000000">
      <w:pPr>
        <w:spacing w:before="240" w:after="240"/>
      </w:pPr>
      <w:r>
        <w:t>Use modern billing technologies like artificial intelligence (AI) and machine learning to automate repetitive procedures and expedite billing processes. Automating coding, claims processing, and rejection management improves efficiency and accuracy while lowering administrative overhead.</w:t>
      </w:r>
    </w:p>
    <w:p w14:paraId="0EFC8953" w14:textId="77777777" w:rsidR="00DD6233" w:rsidRDefault="00DD6233">
      <w:pPr>
        <w:spacing w:before="240" w:after="240"/>
      </w:pPr>
    </w:p>
    <w:p w14:paraId="092CF6CB" w14:textId="77777777" w:rsidR="00DD6233" w:rsidRDefault="00000000">
      <w:pPr>
        <w:spacing w:before="240" w:after="240"/>
      </w:pPr>
      <w:r>
        <w:t>Outsourced Billing Services</w:t>
      </w:r>
    </w:p>
    <w:p w14:paraId="1D0481B8" w14:textId="77777777" w:rsidR="00DD6233" w:rsidRDefault="00DD6233">
      <w:pPr>
        <w:spacing w:before="240" w:after="240"/>
      </w:pPr>
    </w:p>
    <w:p w14:paraId="50F13D9E" w14:textId="77777777" w:rsidR="00DD6233" w:rsidRDefault="00000000">
      <w:pPr>
        <w:spacing w:before="240" w:after="240"/>
      </w:pPr>
      <w:r>
        <w:t>Consider outsourcing billing services to third-party suppliers specializing in podiatry billing and revenue cycle management. Outsourcing enables clinics to focus on patient care while benefiting from specialized billing staff and cutting-edge technology.</w:t>
      </w:r>
    </w:p>
    <w:p w14:paraId="51D5C511" w14:textId="77777777" w:rsidR="00DD6233" w:rsidRDefault="00DD6233">
      <w:pPr>
        <w:spacing w:before="240" w:after="240"/>
      </w:pPr>
    </w:p>
    <w:p w14:paraId="10F601E2" w14:textId="77777777" w:rsidR="00DD6233" w:rsidRDefault="00000000">
      <w:pPr>
        <w:spacing w:before="240" w:after="240"/>
      </w:pPr>
      <w:r>
        <w:t>Continuing Education and Training</w:t>
      </w:r>
    </w:p>
    <w:p w14:paraId="48B2F35F" w14:textId="77777777" w:rsidR="00DD6233" w:rsidRDefault="00DD6233">
      <w:pPr>
        <w:spacing w:before="240" w:after="240"/>
      </w:pPr>
    </w:p>
    <w:p w14:paraId="142F6D2A" w14:textId="77777777" w:rsidR="00DD6233" w:rsidRDefault="00000000">
      <w:pPr>
        <w:spacing w:before="240" w:after="240"/>
      </w:pPr>
      <w:r>
        <w:t>Invest in continuing education and training for billing personnel to ensure they are up to speed on coding requirements, regulatory changes, and best practices. Training programs promote compliance, billing accuracy, and professional growth within the practice.</w:t>
      </w:r>
    </w:p>
    <w:p w14:paraId="7A7B9C13" w14:textId="77777777" w:rsidR="00DD6233" w:rsidRDefault="00DD6233">
      <w:pPr>
        <w:spacing w:before="240" w:after="240"/>
      </w:pPr>
    </w:p>
    <w:p w14:paraId="731F9177" w14:textId="77777777" w:rsidR="00DD6233" w:rsidRDefault="00000000">
      <w:pPr>
        <w:spacing w:before="240" w:after="240"/>
      </w:pPr>
      <w:r>
        <w:t>Conclusion</w:t>
      </w:r>
    </w:p>
    <w:p w14:paraId="1D1C7925" w14:textId="77777777" w:rsidR="00DD6233" w:rsidRDefault="00000000">
      <w:pPr>
        <w:spacing w:before="240" w:after="240"/>
      </w:pPr>
      <w:r>
        <w:t>To summarize, podiatrist medical billing services provide vital help and experience to podiatry clinics looking to maximize income and efficiency. Using specialist coding expertise, complete revenue cycle management, and creative billing systems, podiatrists may simplify operations, reduce administrative hassles, and focus on providing excellent patient care. Taking a proactive approach to medical billing allows podiatry practices to confidently manage the challenges of healthcare payment, guaranteeing financial success and sustainability in today's competitive healthcare industry.</w:t>
      </w:r>
    </w:p>
    <w:sectPr w:rsidR="00DD6233">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DD6233"/>
    <w:rsid w:val="00C235EB"/>
    <w:rsid w:val="00DD62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6F1084"/>
  <w15:docId w15:val="{D3EF4E48-84E4-41F7-A18F-F58DA3E1A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character" w:styleId="Hyperlink">
    <w:name w:val="Hyperlink"/>
    <w:basedOn w:val="DefaultParagraphFont"/>
    <w:uiPriority w:val="99"/>
    <w:semiHidden/>
    <w:unhideWhenUsed/>
    <w:rsid w:val="00C235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curesmb.com/" TargetMode="External"/><Relationship Id="rId4" Type="http://schemas.openxmlformats.org/officeDocument/2006/relationships/hyperlink" Target="http://curesm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617</Words>
  <Characters>4248</Characters>
  <Application>Microsoft Office Word</Application>
  <DocSecurity>0</DocSecurity>
  <Lines>90</Lines>
  <Paragraphs>31</Paragraphs>
  <ScaleCrop>false</ScaleCrop>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Amigosit Digital Marketing Agency</cp:lastModifiedBy>
  <cp:revision>2</cp:revision>
  <dcterms:created xsi:type="dcterms:W3CDTF">2024-02-27T01:46:00Z</dcterms:created>
  <dcterms:modified xsi:type="dcterms:W3CDTF">2024-02-27T01:48:00Z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43955e1b54cb8ca52aa8f84b16b4123cef930ccda6e11604c54318bcba72756e</vt:lpwstr>
  </property>
</Properties>
</file>