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5A1BDEDC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6BF0AAC1" w:rsidR="00B42D7E" w:rsidRDefault="00E45767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503D70F4" wp14:editId="2EB8AE6D">
            <wp:extent cx="118800" cy="108000"/>
            <wp:effectExtent l="0" t="0" r="0" b="6350"/>
            <wp:docPr id="30482412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hint="eastAsia"/>
        </w:rPr>
        <w:t xml:space="preserve"> </w:t>
      </w:r>
      <w:r w:rsidR="00B42D7E">
        <w:rPr>
          <w:rFonts w:ascii="Times New Roman" w:eastAsia="黑体" w:hAnsi="Times New Roman" w:hint="eastAsia"/>
        </w:rPr>
        <w:t>18856316216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5578D235" wp14:editId="502E26D4">
            <wp:extent cx="126000" cy="97200"/>
            <wp:effectExtent l="0" t="0" r="7620" b="0"/>
            <wp:docPr id="100311338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3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0AD3913F" wp14:editId="4AAB5919">
            <wp:extent cx="108000" cy="118800"/>
            <wp:effectExtent l="0" t="0" r="6350" b="0"/>
            <wp:docPr id="142145748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7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286DFFCE" w:rsidR="00B42D7E" w:rsidRDefault="00973D8E" w:rsidP="00B42D7E">
      <w:pPr>
        <w:jc w:val="left"/>
        <w:rPr>
          <w:rFonts w:ascii="Times New Roman" w:eastAsia="黑体" w:hAnsi="Times New Roman" w:hint="eastAsia"/>
        </w:rPr>
      </w:pPr>
      <w:r>
        <w:rPr>
          <w:noProof/>
        </w:rPr>
        <w:drawing>
          <wp:inline distT="0" distB="0" distL="0" distR="0" wp14:anchorId="311B91E6" wp14:editId="6FEB3E0F">
            <wp:extent cx="118800" cy="108000"/>
            <wp:effectExtent l="0" t="0" r="0" b="6350"/>
            <wp:docPr id="51910213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2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2026</w:t>
      </w:r>
      <w:r w:rsidR="00B42D7E">
        <w:rPr>
          <w:rFonts w:ascii="Times New Roman" w:eastAsia="黑体" w:hAnsi="Times New Roman" w:hint="eastAsia"/>
        </w:rPr>
        <w:t>届硕士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49BA3739" wp14:editId="15946105">
            <wp:extent cx="126000" cy="97200"/>
            <wp:effectExtent l="0" t="0" r="7620" b="0"/>
            <wp:docPr id="169166379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3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 w:rsidRPr="00E630F0">
        <w:rPr>
          <w:rFonts w:ascii="Times New Roman" w:eastAsia="黑体" w:hAnsi="Times New Roman" w:hint="eastAsia"/>
        </w:rPr>
        <w:t xml:space="preserve"> Java</w:t>
      </w:r>
      <w:r w:rsidR="00B42D7E" w:rsidRPr="00E630F0">
        <w:rPr>
          <w:rFonts w:ascii="Times New Roman" w:eastAsia="黑体" w:hAnsi="Times New Roman" w:hint="eastAsia"/>
        </w:rPr>
        <w:t>后端开发</w:t>
      </w:r>
      <w:r w:rsidR="00B42D7E">
        <w:rPr>
          <w:rFonts w:ascii="Times New Roman" w:eastAsia="黑体" w:hAnsi="Times New Roman"/>
        </w:rPr>
        <w:tab/>
      </w:r>
      <w:r w:rsidR="00B42D7E"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  <w:r w:rsidR="00E45767">
        <w:rPr>
          <w:noProof/>
        </w:rPr>
        <w:drawing>
          <wp:inline distT="0" distB="0" distL="0" distR="0" wp14:anchorId="06B83691" wp14:editId="2A85F3EB">
            <wp:extent cx="108000" cy="118800"/>
            <wp:effectExtent l="0" t="0" r="6350" b="0"/>
            <wp:docPr id="62139622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96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FF352C" w:rsidRPr="00FF352C">
        <w:rPr>
          <w:rFonts w:ascii="Times New Roman" w:eastAsia="黑体" w:hAnsi="Times New Roman" w:hint="eastAsia"/>
          <w:highlight w:val="yellow"/>
        </w:rPr>
        <w:t>XX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536D3232" w14:textId="278FFE4F" w:rsidR="00B42D7E" w:rsidRDefault="00B14985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8822A5" wp14:editId="20BAC922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-670560</wp:posOffset>
                  </wp:positionV>
                  <wp:extent cx="619760" cy="869315"/>
                  <wp:effectExtent l="0" t="0" r="8890" b="6985"/>
                  <wp:wrapNone/>
                  <wp:docPr id="6809555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0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4048245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39D0B756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3CB73F95" w14:textId="2F235D1A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1"/>
      <w:tr w:rsidR="00B42D7E" w:rsidRPr="006C6447" w14:paraId="67EFEAD2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24AEFB6A" w14:textId="3EC3E0F2" w:rsidR="00B42D7E" w:rsidRPr="006C6447" w:rsidRDefault="00103645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吃了么</w:t>
            </w:r>
            <w:r w:rsidR="00B42D7E"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外卖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0A8A1D32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proofErr w:type="spellStart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proofErr w:type="spellEnd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1E10C0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6F0C3CB2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415121" w:rsidRPr="001E5C3C" w14:paraId="766EAA07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0B45237A" w14:textId="46C531DF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  <w:szCs w:val="24"/>
              </w:rPr>
              <w:t>12306铁路购票系统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1EFB437A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采用</w:t>
            </w:r>
            <w:proofErr w:type="spellStart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SpringBoot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+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proofErr w:type="spellEnd"/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搭建购票系统，实现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车票查询、车票下单等业务。底层采用缓存、消息队列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分库分表等技术支持海量用户购票。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2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59DEFE46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FF02A5">
              <w:rPr>
                <w:rFonts w:ascii="Times New Roman" w:eastAsia="黑体" w:hAnsi="Times New Roman" w:cs="宋体"/>
                <w:szCs w:val="21"/>
                <w:lang w:bidi="ar"/>
              </w:rPr>
              <w:t>通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过复合分片算法完成订单数据分库分表，支持订单号和用户查询。</w:t>
            </w:r>
          </w:p>
          <w:p w14:paraId="1DE0F51F" w14:textId="0A6C3DC1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封装缓存组件库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避免注册时用户名全局唯一带来的缓存穿透问题。</w:t>
            </w:r>
          </w:p>
          <w:p w14:paraId="5A2858FD" w14:textId="4397512A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消息队列完成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MySQL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数据库与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Redis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缓存之间的数据最终一致性。</w:t>
            </w:r>
          </w:p>
          <w:p w14:paraId="57B3FB96" w14:textId="1F119073" w:rsidR="00FF02A5" w:rsidRPr="00FF02A5" w:rsidRDefault="00FF02A5" w:rsidP="003226B9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延时消息</w:t>
            </w:r>
            <w:r w:rsidR="00894AE5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实现购票十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分钟未支付情况下取消订单功能。</w:t>
            </w:r>
          </w:p>
        </w:tc>
      </w:tr>
      <w:bookmarkEnd w:id="2"/>
      <w:tr w:rsidR="00B42D7E" w14:paraId="588E17F5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proofErr w:type="spellStart"/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proofErr w:type="spellEnd"/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B49BD54" w:rsidR="001E12AE" w:rsidRPr="00ED317B" w:rsidRDefault="003226B9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熟悉</w:t>
            </w:r>
            <w:proofErr w:type="spellStart"/>
            <w:r w:rsidR="00DF58C6" w:rsidRPr="00DF58C6">
              <w:rPr>
                <w:rFonts w:ascii="Times New Roman" w:eastAsia="黑体" w:hAnsi="Times New Roman"/>
              </w:rPr>
              <w:t>SpringBoot</w:t>
            </w:r>
            <w:proofErr w:type="spellEnd"/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="001E12AE"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="001E12AE" w:rsidRPr="001E12AE">
              <w:rPr>
                <w:rFonts w:ascii="Times New Roman" w:eastAsia="黑体" w:hAnsi="Times New Roman" w:hint="eastAsia"/>
              </w:rPr>
              <w:t>熟悉</w:t>
            </w:r>
            <w:r w:rsidR="001E12AE" w:rsidRPr="001E12AE">
              <w:rPr>
                <w:rFonts w:ascii="Times New Roman" w:eastAsia="黑体" w:hAnsi="Times New Roman" w:hint="eastAsia"/>
              </w:rPr>
              <w:t>AOP</w:t>
            </w:r>
            <w:r w:rsidR="001E12AE" w:rsidRPr="001E12AE">
              <w:rPr>
                <w:rFonts w:ascii="Times New Roman" w:eastAsia="黑体" w:hAnsi="Times New Roman" w:hint="eastAsia"/>
              </w:rPr>
              <w:t>、</w:t>
            </w:r>
            <w:r w:rsidR="001E12AE" w:rsidRPr="001E12AE">
              <w:rPr>
                <w:rFonts w:ascii="Times New Roman" w:eastAsia="黑体" w:hAnsi="Times New Roman" w:hint="eastAsia"/>
              </w:rPr>
              <w:t>IOC</w:t>
            </w:r>
            <w:r w:rsidR="001E12AE"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610F301E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386405">
              <w:rPr>
                <w:rFonts w:ascii="Times New Roman" w:eastAsia="黑体" w:hAnsi="Times New Roman" w:hint="eastAsia"/>
              </w:rPr>
              <w:t>、雪崩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4C73F3FE" w14:textId="14771FA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proofErr w:type="spellStart"/>
            <w:r w:rsidRPr="001E12AE">
              <w:rPr>
                <w:rFonts w:ascii="Times New Roman" w:eastAsia="黑体" w:hAnsi="Times New Roman"/>
              </w:rPr>
              <w:t>ps</w:t>
            </w:r>
            <w:proofErr w:type="spellEnd"/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  <w:p w14:paraId="5757F67D" w14:textId="5C09F1F0" w:rsidR="00D148B2" w:rsidRPr="007D4CD7" w:rsidRDefault="000E30E8" w:rsidP="007D4CD7">
            <w:pPr>
              <w:pStyle w:val="afd"/>
              <w:numPr>
                <w:ilvl w:val="0"/>
                <w:numId w:val="15"/>
              </w:numPr>
              <w:spacing w:line="300" w:lineRule="exact"/>
              <w:ind w:firstLineChars="0"/>
              <w:rPr>
                <w:rFonts w:ascii="Times New Roman" w:eastAsia="黑体" w:hAnsi="Times New Roman"/>
              </w:rPr>
            </w:pPr>
            <w:r w:rsidRPr="0069578A">
              <w:rPr>
                <w:rFonts w:ascii="Times New Roman" w:eastAsia="黑体" w:hAnsi="Times New Roman" w:hint="eastAsia"/>
                <w:highlight w:val="yellow"/>
              </w:rPr>
              <w:t>熟悉</w:t>
            </w:r>
            <w:r w:rsidRPr="0069578A">
              <w:rPr>
                <w:rFonts w:ascii="Times New Roman" w:eastAsia="黑体" w:hAnsi="Times New Roman" w:hint="eastAsia"/>
                <w:highlight w:val="yellow"/>
              </w:rPr>
              <w:t>Nginx</w:t>
            </w:r>
            <w:r w:rsidRPr="0069578A">
              <w:rPr>
                <w:rFonts w:ascii="Times New Roman" w:eastAsia="黑体" w:hAnsi="Times New Roman" w:hint="eastAsia"/>
                <w:highlight w:val="yellow"/>
              </w:rPr>
              <w:t>，</w:t>
            </w:r>
            <w:r w:rsidRPr="0069578A">
              <w:rPr>
                <w:rFonts w:ascii="Times New Roman" w:eastAsia="黑体" w:hAnsi="Times New Roman" w:hint="eastAsia"/>
                <w:highlight w:val="yellow"/>
              </w:rPr>
              <w:t>Docker</w:t>
            </w:r>
            <w:r w:rsidRPr="0069578A">
              <w:rPr>
                <w:rFonts w:ascii="Times New Roman" w:eastAsia="黑体" w:hAnsi="Times New Roman" w:hint="eastAsia"/>
                <w:highlight w:val="yellow"/>
              </w:rPr>
              <w:t>及其相关组件和容器化技术，能进行相关开发和</w:t>
            </w:r>
            <w:proofErr w:type="spellStart"/>
            <w:r w:rsidRPr="0069578A">
              <w:rPr>
                <w:rFonts w:ascii="Times New Roman" w:eastAsia="黑体" w:hAnsi="Times New Roman" w:hint="eastAsia"/>
                <w:highlight w:val="yellow"/>
              </w:rPr>
              <w:t>Devops</w:t>
            </w:r>
            <w:proofErr w:type="spellEnd"/>
            <w:r w:rsidRPr="0069578A">
              <w:rPr>
                <w:rFonts w:ascii="Times New Roman" w:eastAsia="黑体" w:hAnsi="Times New Roman" w:hint="eastAsia"/>
                <w:highlight w:val="yellow"/>
              </w:rPr>
              <w:t>相关工作</w:t>
            </w:r>
          </w:p>
        </w:tc>
      </w:tr>
      <w:tr w:rsidR="00B42D7E" w14:paraId="400DEEF3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Pr="00ED317B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  <w:p w14:paraId="41EBDA18" w14:textId="64AA8AD2" w:rsidR="00B42D7E" w:rsidRPr="00ED317B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="00B42D7E"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="00B42D7E" w:rsidRPr="00ED317B">
              <w:rPr>
                <w:rFonts w:ascii="Times New Roman" w:eastAsia="黑体" w:hAnsi="Times New Roman" w:hint="eastAsia"/>
              </w:rPr>
              <w:t>NECCS</w:t>
            </w:r>
            <w:r w:rsidR="00B42D7E"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桥杯省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</w:tc>
      </w:tr>
      <w:tr w:rsidR="00B42D7E" w14:paraId="33D6E89A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3B58DE0D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挑战和突破，有意长期工作并生活在</w:t>
            </w:r>
            <w:r w:rsidRPr="0069578A">
              <w:rPr>
                <w:rFonts w:ascii="Times New Roman" w:eastAsia="黑体" w:hAnsi="Times New Roman" w:hint="eastAsia"/>
                <w:highlight w:val="yellow"/>
              </w:rPr>
              <w:t>苏州</w:t>
            </w:r>
          </w:p>
          <w:p w14:paraId="3A670B1F" w14:textId="49A48291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</w:t>
            </w:r>
            <w:r w:rsidR="0069578A">
              <w:rPr>
                <w:rFonts w:ascii="Times New Roman" w:eastAsia="黑体" w:hAnsi="Times New Roman" w:hint="eastAsia"/>
              </w:rPr>
              <w:t>6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proofErr w:type="gramEnd"/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536AE" w14:textId="77777777" w:rsidR="00161F3F" w:rsidRDefault="00161F3F" w:rsidP="00B42D7E">
      <w:pPr>
        <w:rPr>
          <w:rFonts w:hint="eastAsia"/>
        </w:rPr>
      </w:pPr>
      <w:r>
        <w:separator/>
      </w:r>
    </w:p>
  </w:endnote>
  <w:endnote w:type="continuationSeparator" w:id="0">
    <w:p w14:paraId="25E8DCCD" w14:textId="77777777" w:rsidR="00161F3F" w:rsidRDefault="00161F3F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16888" w14:textId="77777777" w:rsidR="00161F3F" w:rsidRDefault="00161F3F" w:rsidP="00B42D7E">
      <w:pPr>
        <w:rPr>
          <w:rFonts w:hint="eastAsia"/>
        </w:rPr>
      </w:pPr>
      <w:r>
        <w:separator/>
      </w:r>
    </w:p>
  </w:footnote>
  <w:footnote w:type="continuationSeparator" w:id="0">
    <w:p w14:paraId="5D91FF82" w14:textId="77777777" w:rsidR="00161F3F" w:rsidRDefault="00161F3F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31BFE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3645"/>
    <w:rsid w:val="001067A5"/>
    <w:rsid w:val="0010784D"/>
    <w:rsid w:val="00133948"/>
    <w:rsid w:val="00161F3F"/>
    <w:rsid w:val="001839C7"/>
    <w:rsid w:val="001A671A"/>
    <w:rsid w:val="001C1990"/>
    <w:rsid w:val="001C6D55"/>
    <w:rsid w:val="001D1E58"/>
    <w:rsid w:val="001E12AE"/>
    <w:rsid w:val="001E4419"/>
    <w:rsid w:val="001E5C3C"/>
    <w:rsid w:val="00225C46"/>
    <w:rsid w:val="00235E8A"/>
    <w:rsid w:val="00237674"/>
    <w:rsid w:val="00240F11"/>
    <w:rsid w:val="0025052A"/>
    <w:rsid w:val="00276BBE"/>
    <w:rsid w:val="00280A8C"/>
    <w:rsid w:val="002838BB"/>
    <w:rsid w:val="002A0144"/>
    <w:rsid w:val="002B51EB"/>
    <w:rsid w:val="002C3BE3"/>
    <w:rsid w:val="002D7DCB"/>
    <w:rsid w:val="002E201F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5566"/>
    <w:rsid w:val="004409B6"/>
    <w:rsid w:val="00480C00"/>
    <w:rsid w:val="00497602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72CF"/>
    <w:rsid w:val="005D5826"/>
    <w:rsid w:val="005E0CF1"/>
    <w:rsid w:val="005E3125"/>
    <w:rsid w:val="0060282D"/>
    <w:rsid w:val="006259E4"/>
    <w:rsid w:val="0062751B"/>
    <w:rsid w:val="00643F61"/>
    <w:rsid w:val="006467C9"/>
    <w:rsid w:val="00647BF2"/>
    <w:rsid w:val="00666C2B"/>
    <w:rsid w:val="0067037A"/>
    <w:rsid w:val="0069578A"/>
    <w:rsid w:val="006A45B8"/>
    <w:rsid w:val="006B2B67"/>
    <w:rsid w:val="006B52C6"/>
    <w:rsid w:val="006C6447"/>
    <w:rsid w:val="0070020A"/>
    <w:rsid w:val="0071533F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D4CD7"/>
    <w:rsid w:val="007F4E39"/>
    <w:rsid w:val="007F6790"/>
    <w:rsid w:val="008209CF"/>
    <w:rsid w:val="00821BD4"/>
    <w:rsid w:val="00822C79"/>
    <w:rsid w:val="00824568"/>
    <w:rsid w:val="00894AE5"/>
    <w:rsid w:val="00895109"/>
    <w:rsid w:val="008A07C7"/>
    <w:rsid w:val="008A1856"/>
    <w:rsid w:val="008D6A44"/>
    <w:rsid w:val="008E2773"/>
    <w:rsid w:val="008F073E"/>
    <w:rsid w:val="008F2442"/>
    <w:rsid w:val="0090564B"/>
    <w:rsid w:val="009069CB"/>
    <w:rsid w:val="00912DE9"/>
    <w:rsid w:val="0095624D"/>
    <w:rsid w:val="00967582"/>
    <w:rsid w:val="00973D8E"/>
    <w:rsid w:val="009751FB"/>
    <w:rsid w:val="009A19B0"/>
    <w:rsid w:val="009A2CD2"/>
    <w:rsid w:val="009D009F"/>
    <w:rsid w:val="00A244C5"/>
    <w:rsid w:val="00A3054A"/>
    <w:rsid w:val="00A351C4"/>
    <w:rsid w:val="00A46B9E"/>
    <w:rsid w:val="00AA027E"/>
    <w:rsid w:val="00AA61D0"/>
    <w:rsid w:val="00AA69BB"/>
    <w:rsid w:val="00AA71CD"/>
    <w:rsid w:val="00AB06AA"/>
    <w:rsid w:val="00AC72C8"/>
    <w:rsid w:val="00AD1F2C"/>
    <w:rsid w:val="00AE3985"/>
    <w:rsid w:val="00B14985"/>
    <w:rsid w:val="00B22096"/>
    <w:rsid w:val="00B23360"/>
    <w:rsid w:val="00B2571A"/>
    <w:rsid w:val="00B31433"/>
    <w:rsid w:val="00B42D7E"/>
    <w:rsid w:val="00B46D58"/>
    <w:rsid w:val="00B602CB"/>
    <w:rsid w:val="00B825F6"/>
    <w:rsid w:val="00B97B24"/>
    <w:rsid w:val="00BC1B70"/>
    <w:rsid w:val="00BC5964"/>
    <w:rsid w:val="00BD4AC4"/>
    <w:rsid w:val="00BD4C4C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F2ED4"/>
    <w:rsid w:val="00D148B2"/>
    <w:rsid w:val="00D16722"/>
    <w:rsid w:val="00D553A7"/>
    <w:rsid w:val="00D63E3C"/>
    <w:rsid w:val="00D728A3"/>
    <w:rsid w:val="00D858DC"/>
    <w:rsid w:val="00D85D22"/>
    <w:rsid w:val="00D86F91"/>
    <w:rsid w:val="00D96EBB"/>
    <w:rsid w:val="00D97FB4"/>
    <w:rsid w:val="00DA443E"/>
    <w:rsid w:val="00DE1FFB"/>
    <w:rsid w:val="00DF58C6"/>
    <w:rsid w:val="00E17FE6"/>
    <w:rsid w:val="00E26137"/>
    <w:rsid w:val="00E26ED3"/>
    <w:rsid w:val="00E45767"/>
    <w:rsid w:val="00E644B2"/>
    <w:rsid w:val="00E66E8A"/>
    <w:rsid w:val="00E7748C"/>
    <w:rsid w:val="00E8772E"/>
    <w:rsid w:val="00E96932"/>
    <w:rsid w:val="00EB1F76"/>
    <w:rsid w:val="00EB2C33"/>
    <w:rsid w:val="00EC1007"/>
    <w:rsid w:val="00ED01CB"/>
    <w:rsid w:val="00EE4AA1"/>
    <w:rsid w:val="00EF4B75"/>
    <w:rsid w:val="00EF69B9"/>
    <w:rsid w:val="00F00CF2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E2DC7"/>
    <w:rsid w:val="00FF02A5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290</cp:revision>
  <cp:lastPrinted>2025-03-03T11:29:00Z</cp:lastPrinted>
  <dcterms:created xsi:type="dcterms:W3CDTF">2024-12-21T09:04:00Z</dcterms:created>
  <dcterms:modified xsi:type="dcterms:W3CDTF">2025-03-07T01:16:00Z</dcterms:modified>
</cp:coreProperties>
</file>