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332E"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标题：</w:t>
      </w:r>
    </w:p>
    <w:p w14:paraId="48AFA456" w14:textId="77777777" w:rsidR="00001DA6" w:rsidRPr="00FE7953" w:rsidRDefault="00001DA6" w:rsidP="00001DA6">
      <w:pPr>
        <w:rPr>
          <w:rFonts w:ascii="Times New Roman" w:eastAsia="黑体" w:hAnsi="Times New Roman"/>
          <w:szCs w:val="24"/>
        </w:rPr>
      </w:pPr>
      <w:r w:rsidRPr="00FE7953">
        <w:rPr>
          <w:rFonts w:ascii="Times New Roman" w:eastAsia="黑体" w:hAnsi="Times New Roman"/>
          <w:szCs w:val="24"/>
        </w:rPr>
        <w:t>Rendered Tile Reuse Scheme Based on FoV Prediction for MEC-Assisted Wireless VR Service</w:t>
      </w:r>
    </w:p>
    <w:p w14:paraId="61EC7E21" w14:textId="06B89930" w:rsidR="00001DA6" w:rsidRPr="00001DA6" w:rsidRDefault="00001DA6" w:rsidP="00001DA6">
      <w:pPr>
        <w:rPr>
          <w:rFonts w:ascii="Times New Roman" w:eastAsia="黑体" w:hAnsi="Times New Roman"/>
          <w:szCs w:val="24"/>
        </w:rPr>
      </w:pPr>
      <w:r w:rsidRPr="00FE7953">
        <w:rPr>
          <w:rFonts w:ascii="Times New Roman" w:eastAsia="黑体" w:hAnsi="Times New Roman"/>
          <w:szCs w:val="24"/>
        </w:rPr>
        <w:t>MEC</w:t>
      </w:r>
      <w:r w:rsidRPr="00FE7953">
        <w:rPr>
          <w:rFonts w:ascii="Times New Roman" w:eastAsia="黑体" w:hAnsi="Times New Roman"/>
          <w:szCs w:val="24"/>
        </w:rPr>
        <w:t>辅助无线</w:t>
      </w:r>
      <w:r w:rsidRPr="00FE7953">
        <w:rPr>
          <w:rFonts w:ascii="Times New Roman" w:eastAsia="黑体" w:hAnsi="Times New Roman"/>
          <w:szCs w:val="24"/>
        </w:rPr>
        <w:t>VR</w:t>
      </w:r>
      <w:r w:rsidRPr="00FE7953">
        <w:rPr>
          <w:rFonts w:ascii="Times New Roman" w:eastAsia="黑体" w:hAnsi="Times New Roman"/>
          <w:szCs w:val="24"/>
        </w:rPr>
        <w:t>服务中基于</w:t>
      </w:r>
      <w:r w:rsidRPr="00FE7953">
        <w:rPr>
          <w:rFonts w:ascii="Times New Roman" w:eastAsia="黑体" w:hAnsi="Times New Roman"/>
          <w:szCs w:val="24"/>
        </w:rPr>
        <w:t>FoV</w:t>
      </w:r>
      <w:r w:rsidRPr="00FE7953">
        <w:rPr>
          <w:rFonts w:ascii="Times New Roman" w:eastAsia="黑体" w:hAnsi="Times New Roman"/>
          <w:szCs w:val="24"/>
        </w:rPr>
        <w:t>预测的渲染图块重用方案</w:t>
      </w:r>
    </w:p>
    <w:p w14:paraId="0D460D7B" w14:textId="548A22AD" w:rsidR="003A5842" w:rsidRPr="00FA462E" w:rsidRDefault="006C2609" w:rsidP="003A5842">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期刊：</w:t>
      </w:r>
      <w:r w:rsidR="00511CC9" w:rsidRPr="003A5842">
        <w:rPr>
          <w:rFonts w:ascii="Times New Roman" w:eastAsia="黑体" w:hAnsi="Times New Roman"/>
          <w:szCs w:val="24"/>
        </w:rPr>
        <w:t>I</w:t>
      </w:r>
      <w:r w:rsidR="001F391A">
        <w:rPr>
          <w:rFonts w:ascii="Times New Roman" w:eastAsia="黑体" w:hAnsi="Times New Roman"/>
          <w:szCs w:val="24"/>
        </w:rPr>
        <w:t>EEE</w:t>
      </w:r>
      <w:r w:rsidR="00511CC9" w:rsidRPr="003A5842">
        <w:rPr>
          <w:rFonts w:ascii="Times New Roman" w:eastAsia="黑体" w:hAnsi="Times New Roman"/>
          <w:szCs w:val="24"/>
        </w:rPr>
        <w:t xml:space="preserve"> Transactions On Network Science And Engineering</w:t>
      </w:r>
    </w:p>
    <w:p w14:paraId="6D380C58" w14:textId="27A73432" w:rsidR="003A5842" w:rsidRPr="00FA462E" w:rsidRDefault="006C2609" w:rsidP="006C2609">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年份：</w:t>
      </w:r>
      <w:r w:rsidR="003A5842" w:rsidRPr="003A5842">
        <w:rPr>
          <w:rFonts w:ascii="Times New Roman" w:eastAsia="黑体" w:hAnsi="Times New Roman" w:hint="eastAsia"/>
          <w:szCs w:val="24"/>
        </w:rPr>
        <w:t>2</w:t>
      </w:r>
      <w:r w:rsidR="003A5842" w:rsidRPr="003A5842">
        <w:rPr>
          <w:rFonts w:ascii="Times New Roman" w:eastAsia="黑体" w:hAnsi="Times New Roman"/>
          <w:szCs w:val="24"/>
        </w:rPr>
        <w:t>023</w:t>
      </w:r>
    </w:p>
    <w:p w14:paraId="42F153ED" w14:textId="17CF3DD4" w:rsidR="006C2609" w:rsidRPr="009158D8" w:rsidRDefault="006C2609" w:rsidP="006C2609">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作者：</w:t>
      </w:r>
      <w:r w:rsidR="00BE7DDA" w:rsidRPr="00BE7DDA">
        <w:rPr>
          <w:rFonts w:ascii="Times New Roman" w:eastAsia="黑体" w:hAnsi="Times New Roman"/>
          <w:szCs w:val="24"/>
        </w:rPr>
        <w:t>Chunyu Liu, Kailin Wang, Heli Zhang, Xi Li, Hong Ji</w:t>
      </w:r>
    </w:p>
    <w:p w14:paraId="3F2D817E"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关键词：</w:t>
      </w:r>
    </w:p>
    <w:p w14:paraId="31072D05" w14:textId="77777777" w:rsidR="00C36401" w:rsidRDefault="00C36401" w:rsidP="00C36401">
      <w:pPr>
        <w:rPr>
          <w:rFonts w:ascii="Times New Roman" w:eastAsia="黑体" w:hAnsi="Times New Roman"/>
          <w:szCs w:val="24"/>
        </w:rPr>
      </w:pPr>
      <w:r w:rsidRPr="00510057">
        <w:rPr>
          <w:rFonts w:ascii="Times New Roman" w:eastAsia="黑体" w:hAnsi="Times New Roman"/>
          <w:color w:val="C00000"/>
          <w:szCs w:val="24"/>
        </w:rPr>
        <w:t>FoV prediction</w:t>
      </w:r>
      <w:r w:rsidRPr="00483D61">
        <w:rPr>
          <w:rFonts w:ascii="Times New Roman" w:eastAsia="黑体" w:hAnsi="Times New Roman"/>
          <w:szCs w:val="24"/>
        </w:rPr>
        <w:t>,</w:t>
      </w:r>
      <w:r w:rsidRPr="00510057">
        <w:rPr>
          <w:rFonts w:ascii="Times New Roman" w:eastAsia="黑体" w:hAnsi="Times New Roman"/>
          <w:color w:val="C00000"/>
          <w:szCs w:val="24"/>
        </w:rPr>
        <w:t xml:space="preserve"> mobile edge computing</w:t>
      </w:r>
      <w:r w:rsidRPr="00483D61">
        <w:rPr>
          <w:rFonts w:ascii="Times New Roman" w:eastAsia="黑体" w:hAnsi="Times New Roman"/>
          <w:szCs w:val="24"/>
        </w:rPr>
        <w:t>, proximal policy optimization,</w:t>
      </w:r>
      <w:r w:rsidRPr="00510057">
        <w:rPr>
          <w:rFonts w:ascii="Times New Roman" w:eastAsia="黑体" w:hAnsi="Times New Roman"/>
          <w:color w:val="C00000"/>
          <w:szCs w:val="24"/>
        </w:rPr>
        <w:t xml:space="preserve"> rendered tile reuse</w:t>
      </w:r>
      <w:r w:rsidRPr="00483D61">
        <w:rPr>
          <w:rFonts w:ascii="Times New Roman" w:eastAsia="黑体" w:hAnsi="Times New Roman"/>
          <w:szCs w:val="24"/>
        </w:rPr>
        <w:t>, virtual reality.</w:t>
      </w:r>
    </w:p>
    <w:p w14:paraId="0BC8CA57" w14:textId="0614E48C" w:rsidR="00C36401" w:rsidRPr="00C36401" w:rsidRDefault="00C36401" w:rsidP="00C36401">
      <w:pPr>
        <w:rPr>
          <w:rFonts w:ascii="Times New Roman" w:eastAsia="黑体" w:hAnsi="Times New Roman"/>
          <w:szCs w:val="24"/>
        </w:rPr>
      </w:pPr>
      <w:r w:rsidRPr="00510057">
        <w:rPr>
          <w:rFonts w:ascii="Times New Roman" w:eastAsia="黑体" w:hAnsi="Times New Roman"/>
          <w:color w:val="C00000"/>
          <w:szCs w:val="24"/>
        </w:rPr>
        <w:t xml:space="preserve">FoV </w:t>
      </w:r>
      <w:r w:rsidRPr="00510057">
        <w:rPr>
          <w:rFonts w:ascii="Times New Roman" w:eastAsia="黑体" w:hAnsi="Times New Roman"/>
          <w:color w:val="C00000"/>
          <w:szCs w:val="24"/>
        </w:rPr>
        <w:t>预测</w:t>
      </w:r>
      <w:r w:rsidRPr="002B44C1">
        <w:rPr>
          <w:rFonts w:ascii="Times New Roman" w:eastAsia="黑体" w:hAnsi="Times New Roman"/>
          <w:szCs w:val="24"/>
        </w:rPr>
        <w:t>、</w:t>
      </w:r>
      <w:r w:rsidRPr="00510057">
        <w:rPr>
          <w:rFonts w:ascii="Times New Roman" w:eastAsia="黑体" w:hAnsi="Times New Roman"/>
          <w:color w:val="C00000"/>
          <w:szCs w:val="24"/>
        </w:rPr>
        <w:t>移动边缘计算</w:t>
      </w:r>
      <w:r w:rsidRPr="002B44C1">
        <w:rPr>
          <w:rFonts w:ascii="Times New Roman" w:eastAsia="黑体" w:hAnsi="Times New Roman"/>
          <w:szCs w:val="24"/>
        </w:rPr>
        <w:t>、近端策略优化、</w:t>
      </w:r>
      <w:r w:rsidRPr="00510057">
        <w:rPr>
          <w:rFonts w:ascii="Times New Roman" w:eastAsia="黑体" w:hAnsi="Times New Roman"/>
          <w:color w:val="C00000"/>
          <w:szCs w:val="24"/>
        </w:rPr>
        <w:t>渲染图块重用</w:t>
      </w:r>
      <w:r w:rsidRPr="002B44C1">
        <w:rPr>
          <w:rFonts w:ascii="Times New Roman" w:eastAsia="黑体" w:hAnsi="Times New Roman"/>
          <w:szCs w:val="24"/>
        </w:rPr>
        <w:t>、虚拟现实。</w:t>
      </w:r>
    </w:p>
    <w:p w14:paraId="1D928EA4"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背景：</w:t>
      </w:r>
    </w:p>
    <w:p w14:paraId="54DE15DF" w14:textId="373E1946" w:rsidR="00743C23" w:rsidRPr="00743C23" w:rsidRDefault="00743C23" w:rsidP="00340235">
      <w:pPr>
        <w:spacing w:line="360" w:lineRule="auto"/>
        <w:ind w:firstLineChars="200" w:firstLine="420"/>
        <w:rPr>
          <w:rFonts w:ascii="Times New Roman" w:eastAsia="黑体" w:hAnsi="Times New Roman"/>
          <w:szCs w:val="24"/>
        </w:rPr>
      </w:pPr>
      <w:r w:rsidRPr="00743C23">
        <w:rPr>
          <w:rFonts w:ascii="Times New Roman" w:eastAsia="黑体" w:hAnsi="Times New Roman" w:hint="eastAsia"/>
          <w:szCs w:val="24"/>
        </w:rPr>
        <w:t>论文背景</w:t>
      </w:r>
      <w:r w:rsidRPr="00743C23">
        <w:rPr>
          <w:rFonts w:ascii="Times New Roman" w:eastAsia="黑体" w:hAnsi="Times New Roman"/>
          <w:szCs w:val="24"/>
        </w:rPr>
        <w:t xml:space="preserve">: </w:t>
      </w:r>
      <w:r w:rsidRPr="00743C23">
        <w:rPr>
          <w:rFonts w:ascii="Times New Roman" w:eastAsia="黑体" w:hAnsi="Times New Roman"/>
          <w:szCs w:val="24"/>
        </w:rPr>
        <w:t>随着虚拟现实技术的兴起，无线</w:t>
      </w:r>
      <w:r w:rsidRPr="00743C23">
        <w:rPr>
          <w:rFonts w:ascii="Times New Roman" w:eastAsia="黑体" w:hAnsi="Times New Roman"/>
          <w:szCs w:val="24"/>
        </w:rPr>
        <w:t>VR</w:t>
      </w:r>
      <w:r w:rsidRPr="00743C23">
        <w:rPr>
          <w:rFonts w:ascii="Times New Roman" w:eastAsia="黑体" w:hAnsi="Times New Roman"/>
          <w:szCs w:val="24"/>
        </w:rPr>
        <w:t>服务需求增加，但</w:t>
      </w:r>
      <w:r w:rsidRPr="00E72951">
        <w:rPr>
          <w:rFonts w:ascii="Times New Roman" w:eastAsia="黑体" w:hAnsi="Times New Roman"/>
          <w:color w:val="C00000"/>
          <w:szCs w:val="24"/>
        </w:rPr>
        <w:t>现有移动网络系统的计算能力和传输速率面临挑战</w:t>
      </w:r>
      <w:r w:rsidRPr="00743C23">
        <w:rPr>
          <w:rFonts w:ascii="Times New Roman" w:eastAsia="黑体" w:hAnsi="Times New Roman"/>
          <w:szCs w:val="24"/>
        </w:rPr>
        <w:t>。</w:t>
      </w:r>
      <w:r w:rsidRPr="00743C23">
        <w:rPr>
          <w:rFonts w:ascii="Times New Roman" w:eastAsia="黑体" w:hAnsi="Times New Roman" w:hint="eastAsia"/>
          <w:szCs w:val="24"/>
        </w:rPr>
        <w:t>过去方案</w:t>
      </w:r>
      <w:r w:rsidRPr="00743C23">
        <w:rPr>
          <w:rFonts w:ascii="Times New Roman" w:eastAsia="黑体" w:hAnsi="Times New Roman"/>
          <w:szCs w:val="24"/>
        </w:rPr>
        <w:t xml:space="preserve">: </w:t>
      </w:r>
      <w:r w:rsidRPr="00743C23">
        <w:rPr>
          <w:rFonts w:ascii="Times New Roman" w:eastAsia="黑体" w:hAnsi="Times New Roman"/>
          <w:szCs w:val="24"/>
        </w:rPr>
        <w:t>以往的研究忽略了</w:t>
      </w:r>
      <w:r w:rsidRPr="00E72951">
        <w:rPr>
          <w:rFonts w:ascii="Times New Roman" w:eastAsia="黑体" w:hAnsi="Times New Roman"/>
          <w:color w:val="C00000"/>
          <w:szCs w:val="24"/>
        </w:rPr>
        <w:t>FoV</w:t>
      </w:r>
      <w:r w:rsidRPr="00E72951">
        <w:rPr>
          <w:rFonts w:ascii="Times New Roman" w:eastAsia="黑体" w:hAnsi="Times New Roman"/>
          <w:color w:val="C00000"/>
          <w:szCs w:val="24"/>
        </w:rPr>
        <w:t>重复渲染</w:t>
      </w:r>
      <w:r w:rsidRPr="00743C23">
        <w:rPr>
          <w:rFonts w:ascii="Times New Roman" w:eastAsia="黑体" w:hAnsi="Times New Roman"/>
          <w:szCs w:val="24"/>
        </w:rPr>
        <w:t>的问题，以及</w:t>
      </w:r>
      <w:r w:rsidRPr="00E72951">
        <w:rPr>
          <w:rFonts w:ascii="Times New Roman" w:eastAsia="黑体" w:hAnsi="Times New Roman"/>
          <w:color w:val="C00000"/>
          <w:szCs w:val="24"/>
        </w:rPr>
        <w:t>前景</w:t>
      </w:r>
      <w:r w:rsidRPr="00743C23">
        <w:rPr>
          <w:rFonts w:ascii="Times New Roman" w:eastAsia="黑体" w:hAnsi="Times New Roman"/>
          <w:szCs w:val="24"/>
        </w:rPr>
        <w:t>交互渲染与</w:t>
      </w:r>
      <w:r w:rsidRPr="00E72951">
        <w:rPr>
          <w:rFonts w:ascii="Times New Roman" w:eastAsia="黑体" w:hAnsi="Times New Roman"/>
          <w:color w:val="C00000"/>
          <w:szCs w:val="24"/>
        </w:rPr>
        <w:t>背景</w:t>
      </w:r>
      <w:r w:rsidRPr="00743C23">
        <w:rPr>
          <w:rFonts w:ascii="Times New Roman" w:eastAsia="黑体" w:hAnsi="Times New Roman"/>
          <w:szCs w:val="24"/>
        </w:rPr>
        <w:t>环境缓存之间的相关性。</w:t>
      </w:r>
      <w:r w:rsidRPr="00743C23">
        <w:rPr>
          <w:rFonts w:ascii="Times New Roman" w:eastAsia="黑体" w:hAnsi="Times New Roman" w:hint="eastAsia"/>
          <w:szCs w:val="24"/>
        </w:rPr>
        <w:t>论文的</w:t>
      </w:r>
      <w:r w:rsidRPr="00743C23">
        <w:rPr>
          <w:rFonts w:ascii="Times New Roman" w:eastAsia="黑体" w:hAnsi="Times New Roman"/>
          <w:szCs w:val="24"/>
        </w:rPr>
        <w:t xml:space="preserve">Motivation: </w:t>
      </w:r>
      <w:r w:rsidRPr="00743C23">
        <w:rPr>
          <w:rFonts w:ascii="Times New Roman" w:eastAsia="黑体" w:hAnsi="Times New Roman"/>
          <w:szCs w:val="24"/>
        </w:rPr>
        <w:t>本研究旨在解决</w:t>
      </w:r>
      <w:r w:rsidRPr="00743C23">
        <w:rPr>
          <w:rFonts w:ascii="Times New Roman" w:eastAsia="黑体" w:hAnsi="Times New Roman"/>
          <w:szCs w:val="24"/>
        </w:rPr>
        <w:t>MEC</w:t>
      </w:r>
      <w:r w:rsidRPr="00743C23">
        <w:rPr>
          <w:rFonts w:ascii="Times New Roman" w:eastAsia="黑体" w:hAnsi="Times New Roman"/>
          <w:szCs w:val="24"/>
        </w:rPr>
        <w:t>辅助无线</w:t>
      </w:r>
      <w:r w:rsidRPr="00743C23">
        <w:rPr>
          <w:rFonts w:ascii="Times New Roman" w:eastAsia="黑体" w:hAnsi="Times New Roman"/>
          <w:szCs w:val="24"/>
        </w:rPr>
        <w:t>VR</w:t>
      </w:r>
      <w:r w:rsidRPr="00743C23">
        <w:rPr>
          <w:rFonts w:ascii="Times New Roman" w:eastAsia="黑体" w:hAnsi="Times New Roman"/>
          <w:szCs w:val="24"/>
        </w:rPr>
        <w:t>服务中计算资源浪费、</w:t>
      </w:r>
      <w:r w:rsidRPr="00743C23">
        <w:rPr>
          <w:rFonts w:ascii="Times New Roman" w:eastAsia="黑体" w:hAnsi="Times New Roman"/>
          <w:szCs w:val="24"/>
        </w:rPr>
        <w:t>FoV</w:t>
      </w:r>
      <w:r w:rsidRPr="00743C23">
        <w:rPr>
          <w:rFonts w:ascii="Times New Roman" w:eastAsia="黑体" w:hAnsi="Times New Roman"/>
          <w:szCs w:val="24"/>
        </w:rPr>
        <w:t>重复渲染和前景交互渲染与背景环境缓存相关性等问题。</w:t>
      </w:r>
    </w:p>
    <w:p w14:paraId="1A76E766"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方法：</w:t>
      </w:r>
    </w:p>
    <w:p w14:paraId="053FBB7B" w14:textId="58636D2C" w:rsidR="00743C23" w:rsidRPr="006615B1" w:rsidRDefault="00743C23" w:rsidP="00E72951">
      <w:pPr>
        <w:spacing w:line="360" w:lineRule="auto"/>
        <w:ind w:firstLineChars="200" w:firstLine="420"/>
        <w:rPr>
          <w:rFonts w:ascii="Times New Roman" w:eastAsia="黑体" w:hAnsi="Times New Roman"/>
          <w:szCs w:val="24"/>
        </w:rPr>
      </w:pPr>
      <w:r w:rsidRPr="00743C23">
        <w:rPr>
          <w:rFonts w:ascii="Times New Roman" w:eastAsia="黑体" w:hAnsi="Times New Roman"/>
          <w:szCs w:val="24"/>
        </w:rPr>
        <w:t>本文关注交互式实时无线虚拟现实（</w:t>
      </w:r>
      <w:r w:rsidRPr="00743C23">
        <w:rPr>
          <w:rFonts w:ascii="Times New Roman" w:eastAsia="黑体" w:hAnsi="Times New Roman"/>
          <w:szCs w:val="24"/>
        </w:rPr>
        <w:t>VR</w:t>
      </w:r>
      <w:r w:rsidRPr="00743C23">
        <w:rPr>
          <w:rFonts w:ascii="Times New Roman" w:eastAsia="黑体" w:hAnsi="Times New Roman"/>
          <w:szCs w:val="24"/>
        </w:rPr>
        <w:t>）服务的崛起，介绍了虚拟现实设备渲染能力有限的挑战。</w:t>
      </w:r>
      <w:r w:rsidRPr="00E72951">
        <w:rPr>
          <w:rFonts w:ascii="Times New Roman" w:eastAsia="黑体" w:hAnsi="Times New Roman"/>
          <w:color w:val="C00000"/>
          <w:szCs w:val="24"/>
        </w:rPr>
        <w:t>多接入边缘计算（</w:t>
      </w:r>
      <w:r w:rsidRPr="00E72951">
        <w:rPr>
          <w:rFonts w:ascii="Times New Roman" w:eastAsia="黑体" w:hAnsi="Times New Roman"/>
          <w:color w:val="C00000"/>
          <w:szCs w:val="24"/>
        </w:rPr>
        <w:t>MEC</w:t>
      </w:r>
      <w:r w:rsidRPr="00E72951">
        <w:rPr>
          <w:rFonts w:ascii="Times New Roman" w:eastAsia="黑体" w:hAnsi="Times New Roman"/>
          <w:color w:val="C00000"/>
          <w:szCs w:val="24"/>
        </w:rPr>
        <w:t>）</w:t>
      </w:r>
      <w:r w:rsidRPr="00743C23">
        <w:rPr>
          <w:rFonts w:ascii="Times New Roman" w:eastAsia="黑体" w:hAnsi="Times New Roman"/>
          <w:szCs w:val="24"/>
        </w:rPr>
        <w:t>通过</w:t>
      </w:r>
      <w:r w:rsidRPr="00E72951">
        <w:rPr>
          <w:rFonts w:ascii="Times New Roman" w:eastAsia="黑体" w:hAnsi="Times New Roman"/>
          <w:color w:val="C00000"/>
          <w:szCs w:val="24"/>
        </w:rPr>
        <w:t>将渲染任务卸载到边缘节点</w:t>
      </w:r>
      <w:r w:rsidRPr="00743C23">
        <w:rPr>
          <w:rFonts w:ascii="Times New Roman" w:eastAsia="黑体" w:hAnsi="Times New Roman"/>
          <w:szCs w:val="24"/>
        </w:rPr>
        <w:t>来解决这个挑战。本文提出了一种</w:t>
      </w:r>
      <w:r w:rsidRPr="00E72951">
        <w:rPr>
          <w:rFonts w:ascii="Times New Roman" w:eastAsia="黑体" w:hAnsi="Times New Roman"/>
          <w:color w:val="C00000"/>
          <w:szCs w:val="24"/>
        </w:rPr>
        <w:t>基于视野预测和优化的渲染瓦片重用方案</w:t>
      </w:r>
      <w:r w:rsidRPr="00743C23">
        <w:rPr>
          <w:rFonts w:ascii="Times New Roman" w:eastAsia="黑体" w:hAnsi="Times New Roman"/>
          <w:szCs w:val="24"/>
        </w:rPr>
        <w:t>，解决了重叠视野中瓦片重复渲染的问题。目标是在考虑运动到光子（</w:t>
      </w:r>
      <w:r w:rsidRPr="00743C23">
        <w:rPr>
          <w:rFonts w:ascii="Times New Roman" w:eastAsia="黑体" w:hAnsi="Times New Roman"/>
          <w:szCs w:val="24"/>
        </w:rPr>
        <w:t>MTP</w:t>
      </w:r>
      <w:r w:rsidRPr="00743C23">
        <w:rPr>
          <w:rFonts w:ascii="Times New Roman" w:eastAsia="黑体" w:hAnsi="Times New Roman"/>
          <w:szCs w:val="24"/>
        </w:rPr>
        <w:t>）延迟约束的情况下，最大化用户的体验质量（</w:t>
      </w:r>
      <w:r w:rsidRPr="00743C23">
        <w:rPr>
          <w:rFonts w:ascii="Times New Roman" w:eastAsia="黑体" w:hAnsi="Times New Roman"/>
          <w:szCs w:val="24"/>
        </w:rPr>
        <w:t>QoE</w:t>
      </w:r>
      <w:r w:rsidRPr="00743C23">
        <w:rPr>
          <w:rFonts w:ascii="Times New Roman" w:eastAsia="黑体" w:hAnsi="Times New Roman"/>
          <w:szCs w:val="24"/>
        </w:rPr>
        <w:t>）。所提出的算法在</w:t>
      </w:r>
      <w:r w:rsidRPr="00E72951">
        <w:rPr>
          <w:rFonts w:ascii="Times New Roman" w:eastAsia="黑体" w:hAnsi="Times New Roman"/>
          <w:color w:val="C00000"/>
          <w:szCs w:val="24"/>
        </w:rPr>
        <w:t>提高</w:t>
      </w:r>
      <w:r w:rsidRPr="00E72951">
        <w:rPr>
          <w:rFonts w:ascii="Times New Roman" w:eastAsia="黑体" w:hAnsi="Times New Roman"/>
          <w:color w:val="C00000"/>
          <w:szCs w:val="24"/>
        </w:rPr>
        <w:t>QoE</w:t>
      </w:r>
      <w:r w:rsidRPr="00E72951">
        <w:rPr>
          <w:rFonts w:ascii="Times New Roman" w:eastAsia="黑体" w:hAnsi="Times New Roman"/>
          <w:color w:val="C00000"/>
          <w:szCs w:val="24"/>
        </w:rPr>
        <w:t>和减少</w:t>
      </w:r>
      <w:r w:rsidRPr="00E72951">
        <w:rPr>
          <w:rFonts w:ascii="Times New Roman" w:eastAsia="黑体" w:hAnsi="Times New Roman"/>
          <w:color w:val="C00000"/>
          <w:szCs w:val="24"/>
        </w:rPr>
        <w:t>MTP</w:t>
      </w:r>
      <w:r w:rsidRPr="00E72951">
        <w:rPr>
          <w:rFonts w:ascii="Times New Roman" w:eastAsia="黑体" w:hAnsi="Times New Roman"/>
          <w:color w:val="C00000"/>
          <w:szCs w:val="24"/>
        </w:rPr>
        <w:t>延迟</w:t>
      </w:r>
      <w:r w:rsidRPr="00743C23">
        <w:rPr>
          <w:rFonts w:ascii="Times New Roman" w:eastAsia="黑体" w:hAnsi="Times New Roman"/>
          <w:szCs w:val="24"/>
        </w:rPr>
        <w:t>方面优于其他算法。</w:t>
      </w:r>
    </w:p>
    <w:p w14:paraId="5E97E1E9"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结果：</w:t>
      </w:r>
    </w:p>
    <w:p w14:paraId="1F7FCB2D" w14:textId="590CA0BD" w:rsidR="006615B1" w:rsidRPr="006615B1" w:rsidRDefault="006615B1" w:rsidP="00340235">
      <w:pPr>
        <w:spacing w:line="360" w:lineRule="auto"/>
        <w:ind w:firstLineChars="200" w:firstLine="420"/>
        <w:rPr>
          <w:rFonts w:ascii="Times New Roman" w:eastAsia="黑体" w:hAnsi="Times New Roman"/>
          <w:szCs w:val="24"/>
        </w:rPr>
      </w:pPr>
      <w:r w:rsidRPr="006615B1">
        <w:rPr>
          <w:rFonts w:ascii="Times New Roman" w:eastAsia="黑体" w:hAnsi="Times New Roman"/>
          <w:szCs w:val="24"/>
        </w:rPr>
        <w:t>本文使用</w:t>
      </w:r>
      <w:r w:rsidRPr="00E72951">
        <w:rPr>
          <w:rFonts w:ascii="Times New Roman" w:eastAsia="黑体" w:hAnsi="Times New Roman"/>
          <w:color w:val="C00000"/>
          <w:szCs w:val="24"/>
        </w:rPr>
        <w:t>仿真实验</w:t>
      </w:r>
      <w:r w:rsidRPr="006615B1">
        <w:rPr>
          <w:rFonts w:ascii="Times New Roman" w:eastAsia="黑体" w:hAnsi="Times New Roman"/>
          <w:szCs w:val="24"/>
        </w:rPr>
        <w:t>评估了所提出的基于视野预测的渲染瓦片重用方案在</w:t>
      </w:r>
      <w:r w:rsidRPr="006615B1">
        <w:rPr>
          <w:rFonts w:ascii="Times New Roman" w:eastAsia="黑体" w:hAnsi="Times New Roman"/>
          <w:szCs w:val="24"/>
        </w:rPr>
        <w:t>MEC</w:t>
      </w:r>
      <w:r w:rsidRPr="006615B1">
        <w:rPr>
          <w:rFonts w:ascii="Times New Roman" w:eastAsia="黑体" w:hAnsi="Times New Roman"/>
          <w:szCs w:val="24"/>
        </w:rPr>
        <w:t>辅助的无线</w:t>
      </w:r>
      <w:r w:rsidRPr="006615B1">
        <w:rPr>
          <w:rFonts w:ascii="Times New Roman" w:eastAsia="黑体" w:hAnsi="Times New Roman"/>
          <w:szCs w:val="24"/>
        </w:rPr>
        <w:t>VR</w:t>
      </w:r>
      <w:r w:rsidRPr="006615B1">
        <w:rPr>
          <w:rFonts w:ascii="Times New Roman" w:eastAsia="黑体" w:hAnsi="Times New Roman"/>
          <w:szCs w:val="24"/>
        </w:rPr>
        <w:t>服务中的有效性。实验结果表明，所提出的算法在总体用户的</w:t>
      </w:r>
      <w:r w:rsidRPr="00E72951">
        <w:rPr>
          <w:rFonts w:ascii="Times New Roman" w:eastAsia="黑体" w:hAnsi="Times New Roman"/>
          <w:color w:val="C00000"/>
          <w:szCs w:val="24"/>
        </w:rPr>
        <w:t>QoE</w:t>
      </w:r>
      <w:r w:rsidRPr="006615B1">
        <w:rPr>
          <w:rFonts w:ascii="Times New Roman" w:eastAsia="黑体" w:hAnsi="Times New Roman"/>
          <w:szCs w:val="24"/>
        </w:rPr>
        <w:t>、</w:t>
      </w:r>
      <w:r w:rsidRPr="00E72951">
        <w:rPr>
          <w:rFonts w:ascii="Times New Roman" w:eastAsia="黑体" w:hAnsi="Times New Roman"/>
          <w:color w:val="C00000"/>
          <w:szCs w:val="24"/>
        </w:rPr>
        <w:t>缓存命中率</w:t>
      </w:r>
      <w:r w:rsidRPr="006615B1">
        <w:rPr>
          <w:rFonts w:ascii="Times New Roman" w:eastAsia="黑体" w:hAnsi="Times New Roman"/>
          <w:szCs w:val="24"/>
        </w:rPr>
        <w:t>和</w:t>
      </w:r>
      <w:r w:rsidRPr="00E72951">
        <w:rPr>
          <w:rFonts w:ascii="Times New Roman" w:eastAsia="黑体" w:hAnsi="Times New Roman"/>
          <w:color w:val="C00000"/>
          <w:szCs w:val="24"/>
        </w:rPr>
        <w:t>渲染延迟方面</w:t>
      </w:r>
      <w:r w:rsidRPr="006615B1">
        <w:rPr>
          <w:rFonts w:ascii="Times New Roman" w:eastAsia="黑体" w:hAnsi="Times New Roman"/>
          <w:szCs w:val="24"/>
        </w:rPr>
        <w:t>优于其他两种方法。还分析了缓存能力和</w:t>
      </w:r>
      <w:r w:rsidRPr="006615B1">
        <w:rPr>
          <w:rFonts w:ascii="Times New Roman" w:eastAsia="黑体" w:hAnsi="Times New Roman"/>
          <w:szCs w:val="24"/>
        </w:rPr>
        <w:t>MEC</w:t>
      </w:r>
      <w:r w:rsidRPr="006615B1">
        <w:rPr>
          <w:rFonts w:ascii="Times New Roman" w:eastAsia="黑体" w:hAnsi="Times New Roman"/>
          <w:szCs w:val="24"/>
        </w:rPr>
        <w:t>服务器的计算能力与总体用户的</w:t>
      </w:r>
      <w:r w:rsidRPr="006615B1">
        <w:rPr>
          <w:rFonts w:ascii="Times New Roman" w:eastAsia="黑体" w:hAnsi="Times New Roman"/>
          <w:szCs w:val="24"/>
        </w:rPr>
        <w:t>QoE</w:t>
      </w:r>
      <w:r w:rsidRPr="006615B1">
        <w:rPr>
          <w:rFonts w:ascii="Times New Roman" w:eastAsia="黑体" w:hAnsi="Times New Roman"/>
          <w:szCs w:val="24"/>
        </w:rPr>
        <w:t>和平均用户延迟之间的关系。结果显示，</w:t>
      </w:r>
      <w:r w:rsidRPr="00E72951">
        <w:rPr>
          <w:rFonts w:ascii="Times New Roman" w:eastAsia="黑体" w:hAnsi="Times New Roman"/>
          <w:color w:val="C00000"/>
          <w:szCs w:val="24"/>
        </w:rPr>
        <w:t>随着缓存容量和</w:t>
      </w:r>
      <w:r w:rsidRPr="00E72951">
        <w:rPr>
          <w:rFonts w:ascii="Times New Roman" w:eastAsia="黑体" w:hAnsi="Times New Roman"/>
          <w:color w:val="C00000"/>
          <w:szCs w:val="24"/>
        </w:rPr>
        <w:t>MEC</w:t>
      </w:r>
      <w:r w:rsidRPr="00E72951">
        <w:rPr>
          <w:rFonts w:ascii="Times New Roman" w:eastAsia="黑体" w:hAnsi="Times New Roman"/>
          <w:color w:val="C00000"/>
          <w:szCs w:val="24"/>
        </w:rPr>
        <w:t>服务器的计算能力的增加，总体用户的</w:t>
      </w:r>
      <w:r w:rsidRPr="00E72951">
        <w:rPr>
          <w:rFonts w:ascii="Times New Roman" w:eastAsia="黑体" w:hAnsi="Times New Roman"/>
          <w:color w:val="C00000"/>
          <w:szCs w:val="24"/>
        </w:rPr>
        <w:t>QoE</w:t>
      </w:r>
      <w:r w:rsidRPr="00E72951">
        <w:rPr>
          <w:rFonts w:ascii="Times New Roman" w:eastAsia="黑体" w:hAnsi="Times New Roman"/>
          <w:color w:val="C00000"/>
          <w:szCs w:val="24"/>
        </w:rPr>
        <w:t>提高，平均用户延迟减少</w:t>
      </w:r>
      <w:r w:rsidRPr="006615B1">
        <w:rPr>
          <w:rFonts w:ascii="Times New Roman" w:eastAsia="黑体" w:hAnsi="Times New Roman"/>
          <w:szCs w:val="24"/>
        </w:rPr>
        <w:t>。本文还介绍了视野预测准确性和缓存命中率，表明所提出的视点预测方案与</w:t>
      </w:r>
      <w:r w:rsidRPr="00E72951">
        <w:rPr>
          <w:rFonts w:ascii="Times New Roman" w:eastAsia="黑体" w:hAnsi="Times New Roman"/>
          <w:color w:val="C00000"/>
          <w:szCs w:val="24"/>
        </w:rPr>
        <w:t>基于瓦片流行度的方案</w:t>
      </w:r>
      <w:r w:rsidRPr="006615B1">
        <w:rPr>
          <w:rFonts w:ascii="Times New Roman" w:eastAsia="黑体" w:hAnsi="Times New Roman"/>
          <w:szCs w:val="24"/>
        </w:rPr>
        <w:t>相比具有</w:t>
      </w:r>
      <w:r w:rsidRPr="00E72951">
        <w:rPr>
          <w:rFonts w:ascii="Times New Roman" w:eastAsia="黑体" w:hAnsi="Times New Roman"/>
          <w:color w:val="C00000"/>
          <w:szCs w:val="24"/>
        </w:rPr>
        <w:t>更高的缓存命中率，特别是当瓦片数量大于</w:t>
      </w:r>
      <w:r w:rsidRPr="00E72951">
        <w:rPr>
          <w:rFonts w:ascii="Times New Roman" w:eastAsia="黑体" w:hAnsi="Times New Roman"/>
          <w:color w:val="C00000"/>
          <w:szCs w:val="24"/>
        </w:rPr>
        <w:t>60</w:t>
      </w:r>
      <w:r w:rsidRPr="00E72951">
        <w:rPr>
          <w:rFonts w:ascii="Times New Roman" w:eastAsia="黑体" w:hAnsi="Times New Roman"/>
          <w:color w:val="C00000"/>
          <w:szCs w:val="24"/>
        </w:rPr>
        <w:t>时</w:t>
      </w:r>
      <w:r w:rsidRPr="006615B1">
        <w:rPr>
          <w:rFonts w:ascii="Times New Roman" w:eastAsia="黑体" w:hAnsi="Times New Roman"/>
          <w:szCs w:val="24"/>
        </w:rPr>
        <w:t>。</w:t>
      </w:r>
    </w:p>
    <w:p w14:paraId="1EEE226E" w14:textId="23B673D6" w:rsidR="00E550FC" w:rsidRPr="00FE7953" w:rsidRDefault="00E550FC"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图表：</w:t>
      </w:r>
    </w:p>
    <w:p w14:paraId="03C287C8" w14:textId="77777777" w:rsidR="006C2609" w:rsidRDefault="006C2609" w:rsidP="006C2609">
      <w:pPr>
        <w:spacing w:line="360" w:lineRule="auto"/>
        <w:rPr>
          <w:rFonts w:ascii="Times New Roman" w:eastAsia="黑体" w:hAnsi="Times New Roman"/>
          <w:sz w:val="24"/>
          <w:szCs w:val="24"/>
        </w:rPr>
      </w:pPr>
    </w:p>
    <w:p w14:paraId="5DCB6741" w14:textId="2FA0321E" w:rsidR="003317B9" w:rsidRPr="00FE7953" w:rsidRDefault="003317B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精读：</w:t>
      </w:r>
    </w:p>
    <w:p w14:paraId="297A565A" w14:textId="1690338A" w:rsidR="00B46B0B" w:rsidRPr="00CF1822" w:rsidRDefault="00B46B0B" w:rsidP="00CF1822">
      <w:pPr>
        <w:spacing w:line="360" w:lineRule="auto"/>
        <w:ind w:firstLineChars="200" w:firstLine="420"/>
        <w:jc w:val="center"/>
        <w:rPr>
          <w:rFonts w:ascii="黑体" w:eastAsia="黑体" w:hAnsi="黑体"/>
          <w:szCs w:val="21"/>
        </w:rPr>
      </w:pPr>
      <w:r w:rsidRPr="00CF1822">
        <w:rPr>
          <w:rFonts w:ascii="黑体" w:eastAsia="黑体" w:hAnsi="黑体" w:hint="eastAsia"/>
          <w:szCs w:val="21"/>
        </w:rPr>
        <w:t>I</w:t>
      </w:r>
      <w:r w:rsidR="005322E3">
        <w:rPr>
          <w:rFonts w:ascii="黑体" w:eastAsia="黑体" w:hAnsi="黑体"/>
          <w:szCs w:val="21"/>
        </w:rPr>
        <w:t>NTRODUCTION</w:t>
      </w:r>
    </w:p>
    <w:p w14:paraId="7BF7F5AA" w14:textId="6C9E7551" w:rsidR="003317B9" w:rsidRPr="00CF1822" w:rsidRDefault="00EF093E" w:rsidP="00CF1822">
      <w:pPr>
        <w:spacing w:line="360" w:lineRule="auto"/>
        <w:ind w:firstLineChars="200" w:firstLine="420"/>
        <w:rPr>
          <w:rFonts w:ascii="黑体" w:eastAsia="黑体" w:hAnsi="黑体"/>
          <w:szCs w:val="21"/>
        </w:rPr>
      </w:pPr>
      <w:r w:rsidRPr="00CF1822">
        <w:rPr>
          <w:rFonts w:ascii="黑体" w:eastAsia="黑体" w:hAnsi="黑体" w:hint="eastAsia"/>
          <w:szCs w:val="21"/>
        </w:rPr>
        <w:t>我们可以观察到不同用户的视图可能相似，即不同</w:t>
      </w:r>
      <w:r w:rsidRPr="00CF1822">
        <w:rPr>
          <w:rFonts w:ascii="黑体" w:eastAsia="黑体" w:hAnsi="黑体"/>
          <w:szCs w:val="21"/>
        </w:rPr>
        <w:t xml:space="preserve"> VR 用户的 FoV 可能重叠，这意味着不同用户可能同时请求相同的渲染图块。</w:t>
      </w:r>
    </w:p>
    <w:p w14:paraId="18F3D39D" w14:textId="427370C8" w:rsidR="00D97ED2" w:rsidRPr="00CF1822" w:rsidRDefault="00D97ED2" w:rsidP="00CF1822">
      <w:pPr>
        <w:spacing w:line="360" w:lineRule="auto"/>
        <w:ind w:firstLineChars="200" w:firstLine="420"/>
        <w:rPr>
          <w:rFonts w:ascii="黑体" w:eastAsia="黑体" w:hAnsi="黑体"/>
          <w:szCs w:val="21"/>
        </w:rPr>
      </w:pPr>
      <w:r w:rsidRPr="00CF1822">
        <w:rPr>
          <w:rFonts w:ascii="黑体" w:eastAsia="黑体" w:hAnsi="黑体"/>
          <w:szCs w:val="21"/>
        </w:rPr>
        <w:t>VR瓦片渲染可以分为背景环境渲染和前景交互渲染。前台交互是不可预测的，提前存储前台交互的渲染结果是没有意义的。相比之下，图块的背景环境在每个时隙内是恒定的，但由于背景环境细节丰富且纹理复杂，背景渲染需要更多的计算资源才能完成</w:t>
      </w:r>
    </w:p>
    <w:p w14:paraId="5D4838B0" w14:textId="7DD42EAB" w:rsidR="001F2E6E" w:rsidRPr="00CF1822" w:rsidRDefault="001F2E6E" w:rsidP="00CF1822">
      <w:pPr>
        <w:spacing w:line="360" w:lineRule="auto"/>
        <w:ind w:firstLineChars="200" w:firstLine="420"/>
        <w:jc w:val="center"/>
        <w:rPr>
          <w:rFonts w:ascii="黑体" w:eastAsia="黑体" w:hAnsi="黑体"/>
          <w:szCs w:val="21"/>
        </w:rPr>
      </w:pPr>
      <w:r w:rsidRPr="00CF1822">
        <w:rPr>
          <w:rFonts w:ascii="黑体" w:eastAsia="黑体" w:hAnsi="黑体" w:hint="eastAsia"/>
          <w:szCs w:val="21"/>
        </w:rPr>
        <w:t>工作内容</w:t>
      </w:r>
    </w:p>
    <w:p w14:paraId="4C485778" w14:textId="6103F6C3" w:rsidR="001F2E6E" w:rsidRPr="00CF1822" w:rsidRDefault="001F2E6E" w:rsidP="00CF1822">
      <w:pPr>
        <w:spacing w:line="360" w:lineRule="auto"/>
        <w:ind w:firstLineChars="200" w:firstLine="420"/>
        <w:rPr>
          <w:rFonts w:ascii="黑体" w:eastAsia="黑体" w:hAnsi="黑体"/>
          <w:szCs w:val="21"/>
        </w:rPr>
      </w:pPr>
      <w:r w:rsidRPr="00CF1822">
        <w:rPr>
          <w:rFonts w:ascii="黑体" w:eastAsia="黑体" w:hAnsi="黑体" w:hint="eastAsia"/>
          <w:szCs w:val="21"/>
        </w:rPr>
        <w:t>我们为支持</w:t>
      </w:r>
      <w:r w:rsidRPr="00CF1822">
        <w:rPr>
          <w:rFonts w:ascii="黑体" w:eastAsia="黑体" w:hAnsi="黑体"/>
          <w:szCs w:val="21"/>
        </w:rPr>
        <w:t>MEC的无线VR应用提出了一种</w:t>
      </w:r>
      <w:r w:rsidRPr="00D00041">
        <w:rPr>
          <w:rFonts w:ascii="黑体" w:eastAsia="黑体" w:hAnsi="黑体"/>
          <w:color w:val="C00000"/>
          <w:szCs w:val="21"/>
        </w:rPr>
        <w:t>以Tile为中心的计算重用方</w:t>
      </w:r>
      <w:r w:rsidRPr="00CF1822">
        <w:rPr>
          <w:rFonts w:ascii="黑体" w:eastAsia="黑体" w:hAnsi="黑体"/>
          <w:szCs w:val="21"/>
        </w:rPr>
        <w:t>案，该方案利用</w:t>
      </w:r>
      <w:r w:rsidRPr="00D00041">
        <w:rPr>
          <w:rFonts w:ascii="黑体" w:eastAsia="黑体" w:hAnsi="黑体"/>
          <w:color w:val="C00000"/>
          <w:szCs w:val="21"/>
        </w:rPr>
        <w:t>不同FoV之间的相关性</w:t>
      </w:r>
      <w:r w:rsidRPr="00CF1822">
        <w:rPr>
          <w:rFonts w:ascii="黑体" w:eastAsia="黑体" w:hAnsi="黑体"/>
          <w:szCs w:val="21"/>
        </w:rPr>
        <w:t>来进一步提高计算资源利用率，减少用户的MTP延迟，并提高总用户的QoE值。具体地，根据用户的视场需求，</w:t>
      </w:r>
      <w:r w:rsidRPr="00D00041">
        <w:rPr>
          <w:rFonts w:ascii="黑体" w:eastAsia="黑体" w:hAnsi="黑体"/>
          <w:color w:val="C00000"/>
          <w:szCs w:val="21"/>
        </w:rPr>
        <w:t>选择合适的基站来渲染</w:t>
      </w:r>
      <w:r w:rsidRPr="00CF1822">
        <w:rPr>
          <w:rFonts w:ascii="黑体" w:eastAsia="黑体" w:hAnsi="黑体"/>
          <w:szCs w:val="21"/>
        </w:rPr>
        <w:t>重叠视场内的图块，并将渲染后的图块</w:t>
      </w:r>
      <w:r w:rsidRPr="00D00041">
        <w:rPr>
          <w:rFonts w:ascii="黑体" w:eastAsia="黑体" w:hAnsi="黑体"/>
          <w:color w:val="C00000"/>
          <w:szCs w:val="21"/>
        </w:rPr>
        <w:t>以最小的延迟从渲染基站传输</w:t>
      </w:r>
      <w:r w:rsidRPr="00CF1822">
        <w:rPr>
          <w:rFonts w:ascii="黑体" w:eastAsia="黑体" w:hAnsi="黑体"/>
          <w:szCs w:val="21"/>
        </w:rPr>
        <w:t>到相应用户的接入基站。</w:t>
      </w:r>
    </w:p>
    <w:p w14:paraId="69DFF18B" w14:textId="28E0FCDA" w:rsidR="00FE7953" w:rsidRPr="00CF1822" w:rsidRDefault="00FE7953" w:rsidP="00CF1822">
      <w:pPr>
        <w:spacing w:line="360" w:lineRule="auto"/>
        <w:ind w:firstLineChars="200" w:firstLine="420"/>
        <w:rPr>
          <w:rFonts w:ascii="黑体" w:eastAsia="黑体" w:hAnsi="黑体"/>
          <w:szCs w:val="21"/>
        </w:rPr>
      </w:pPr>
      <w:r w:rsidRPr="00CF1822">
        <w:rPr>
          <w:rFonts w:ascii="黑体" w:eastAsia="黑体" w:hAnsi="黑体" w:hint="eastAsia"/>
          <w:szCs w:val="21"/>
        </w:rPr>
        <w:t>我们分析了同一图块的实时</w:t>
      </w:r>
      <w:r w:rsidRPr="00D00041">
        <w:rPr>
          <w:rFonts w:ascii="黑体" w:eastAsia="黑体" w:hAnsi="黑体" w:hint="eastAsia"/>
          <w:color w:val="C00000"/>
          <w:szCs w:val="21"/>
        </w:rPr>
        <w:t>前景</w:t>
      </w:r>
      <w:r w:rsidRPr="00CF1822">
        <w:rPr>
          <w:rFonts w:ascii="黑体" w:eastAsia="黑体" w:hAnsi="黑体" w:hint="eastAsia"/>
          <w:szCs w:val="21"/>
        </w:rPr>
        <w:t>渲染和后台环境缓存之间的依赖关系。然后，我们建议将同一图块的实时前景渲染策略和后台环境缓存策略结合起来，以优化</w:t>
      </w:r>
      <w:r w:rsidRPr="00CF1822">
        <w:rPr>
          <w:rFonts w:ascii="黑体" w:eastAsia="黑体" w:hAnsi="黑体"/>
          <w:szCs w:val="21"/>
        </w:rPr>
        <w:t xml:space="preserve"> MEC 服务器上的内容缓存布局。在缓存限制的情况下，上述方法有效减少了图块背景环境的渲染次数，进一步降低了系统的渲染延迟。</w:t>
      </w:r>
    </w:p>
    <w:p w14:paraId="7326F684" w14:textId="7C6E364E" w:rsidR="00FE7953" w:rsidRDefault="00FE7953" w:rsidP="00CF1822">
      <w:pPr>
        <w:spacing w:line="360" w:lineRule="auto"/>
        <w:ind w:firstLineChars="200" w:firstLine="420"/>
        <w:rPr>
          <w:rFonts w:ascii="黑体" w:eastAsia="黑体" w:hAnsi="黑体"/>
          <w:szCs w:val="21"/>
        </w:rPr>
      </w:pPr>
      <w:r w:rsidRPr="00CF1822">
        <w:rPr>
          <w:rFonts w:ascii="黑体" w:eastAsia="黑体" w:hAnsi="黑体" w:hint="eastAsia"/>
          <w:szCs w:val="21"/>
        </w:rPr>
        <w:t>为了优化整个</w:t>
      </w:r>
      <w:r w:rsidRPr="00CF1822">
        <w:rPr>
          <w:rFonts w:ascii="黑体" w:eastAsia="黑体" w:hAnsi="黑体"/>
          <w:szCs w:val="21"/>
        </w:rPr>
        <w:t xml:space="preserve"> VR 用户的 QoE 的长期价值，我们提出了一种</w:t>
      </w:r>
      <w:r w:rsidRPr="00A47A50">
        <w:rPr>
          <w:rFonts w:ascii="黑体" w:eastAsia="黑体" w:hAnsi="黑体"/>
          <w:color w:val="C00000"/>
          <w:szCs w:val="21"/>
        </w:rPr>
        <w:t>将 PPO 算法和 RNN 模型与 GRU 相结合</w:t>
      </w:r>
      <w:r w:rsidRPr="00CF1822">
        <w:rPr>
          <w:rFonts w:ascii="黑体" w:eastAsia="黑体" w:hAnsi="黑体"/>
          <w:szCs w:val="21"/>
        </w:rPr>
        <w:t>的学习算法。该算法将原始问题解耦为两个子任务。首先是</w:t>
      </w:r>
      <w:r w:rsidRPr="00A47A50">
        <w:rPr>
          <w:rFonts w:ascii="黑体" w:eastAsia="黑体" w:hAnsi="黑体"/>
          <w:color w:val="C00000"/>
          <w:szCs w:val="21"/>
        </w:rPr>
        <w:t>预测用户下一个时隙的FoV</w:t>
      </w:r>
      <w:r w:rsidRPr="00CF1822">
        <w:rPr>
          <w:rFonts w:ascii="黑体" w:eastAsia="黑体" w:hAnsi="黑体"/>
          <w:szCs w:val="21"/>
        </w:rPr>
        <w:t>；二是</w:t>
      </w:r>
      <w:r w:rsidRPr="00A47A50">
        <w:rPr>
          <w:rFonts w:ascii="黑体" w:eastAsia="黑体" w:hAnsi="黑体"/>
          <w:color w:val="C00000"/>
          <w:szCs w:val="21"/>
        </w:rPr>
        <w:t>优化MEC网络中VR内容渲染延迟和传送延迟之和</w:t>
      </w:r>
      <w:r w:rsidRPr="00CF1822">
        <w:rPr>
          <w:rFonts w:ascii="黑体" w:eastAsia="黑体" w:hAnsi="黑体"/>
          <w:szCs w:val="21"/>
        </w:rPr>
        <w:t>。仿真结果表明，该算法能够提高总用户的QoE值并降低平均用户的延迟。</w:t>
      </w:r>
    </w:p>
    <w:p w14:paraId="27CB88F2" w14:textId="3269EA6B" w:rsidR="005322E3" w:rsidRDefault="005322E3" w:rsidP="005322E3">
      <w:pPr>
        <w:spacing w:line="360" w:lineRule="auto"/>
        <w:ind w:firstLineChars="200" w:firstLine="420"/>
        <w:jc w:val="center"/>
        <w:rPr>
          <w:rFonts w:ascii="黑体" w:eastAsia="黑体" w:hAnsi="黑体"/>
          <w:szCs w:val="21"/>
        </w:rPr>
      </w:pPr>
      <w:r>
        <w:rPr>
          <w:rFonts w:ascii="黑体" w:eastAsia="黑体" w:hAnsi="黑体" w:hint="eastAsia"/>
          <w:szCs w:val="21"/>
        </w:rPr>
        <w:t>R</w:t>
      </w:r>
      <w:r>
        <w:rPr>
          <w:rFonts w:ascii="黑体" w:eastAsia="黑体" w:hAnsi="黑体"/>
          <w:szCs w:val="21"/>
        </w:rPr>
        <w:t>ELATED WORK</w:t>
      </w:r>
    </w:p>
    <w:p w14:paraId="28A86AE2" w14:textId="48EAEF0B" w:rsidR="005322E3" w:rsidRDefault="00FF1F41" w:rsidP="005322E3">
      <w:pPr>
        <w:spacing w:line="360" w:lineRule="auto"/>
        <w:ind w:firstLineChars="200" w:firstLine="420"/>
        <w:rPr>
          <w:rFonts w:ascii="黑体" w:eastAsia="黑体" w:hAnsi="黑体"/>
          <w:szCs w:val="21"/>
        </w:rPr>
      </w:pPr>
      <w:r w:rsidRPr="00FF1F41">
        <w:rPr>
          <w:rFonts w:ascii="黑体" w:eastAsia="黑体" w:hAnsi="黑体" w:hint="eastAsia"/>
          <w:szCs w:val="21"/>
        </w:rPr>
        <w:t>为了进一步降低</w:t>
      </w:r>
      <w:r w:rsidRPr="00FF1F41">
        <w:rPr>
          <w:rFonts w:ascii="黑体" w:eastAsia="黑体" w:hAnsi="黑体"/>
          <w:szCs w:val="21"/>
        </w:rPr>
        <w:t>MTP延迟，现有的VR研究大多是在FoV层面而不是全景帧，包括FoV预测、FoV缓存优化、FoV渲染优化等。</w:t>
      </w:r>
    </w:p>
    <w:p w14:paraId="089BF299" w14:textId="64A9D011" w:rsidR="00C83B7B" w:rsidRDefault="00C83B7B" w:rsidP="005322E3">
      <w:pPr>
        <w:spacing w:line="360" w:lineRule="auto"/>
        <w:ind w:firstLineChars="200" w:firstLine="420"/>
        <w:rPr>
          <w:rFonts w:ascii="黑体" w:eastAsia="黑体" w:hAnsi="黑体"/>
          <w:szCs w:val="21"/>
        </w:rPr>
      </w:pPr>
      <w:r w:rsidRPr="00C83B7B">
        <w:rPr>
          <w:rFonts w:ascii="黑体" w:eastAsia="黑体" w:hAnsi="黑体" w:hint="eastAsia"/>
          <w:szCs w:val="21"/>
        </w:rPr>
        <w:t>使用循环神经网络（</w:t>
      </w:r>
      <w:r w:rsidRPr="00C83B7B">
        <w:rPr>
          <w:rFonts w:ascii="黑体" w:eastAsia="黑体" w:hAnsi="黑体"/>
          <w:szCs w:val="21"/>
        </w:rPr>
        <w:t>RNN）来实时预测每个VR用户的FoV，并将合适的渲染任务卸载到边缘节点。</w:t>
      </w:r>
      <w:r w:rsidRPr="00C83B7B">
        <w:rPr>
          <w:rFonts w:ascii="黑体" w:eastAsia="黑体" w:hAnsi="黑体" w:hint="eastAsia"/>
          <w:szCs w:val="21"/>
        </w:rPr>
        <w:t>考虑到区域需求和视场需求之间的相关性，提出了集中式和分布式解耦的</w:t>
      </w:r>
      <w:r w:rsidRPr="00C83B7B">
        <w:rPr>
          <w:rFonts w:ascii="黑体" w:eastAsia="黑体" w:hAnsi="黑体"/>
          <w:szCs w:val="21"/>
        </w:rPr>
        <w:t>DRL策略，以在VR交互延迟约束下长期最大化用户的QoE价值。</w:t>
      </w:r>
    </w:p>
    <w:p w14:paraId="5290B366" w14:textId="74F18EFD" w:rsidR="00C83B7B" w:rsidRDefault="00C83B7B" w:rsidP="005322E3">
      <w:pPr>
        <w:spacing w:line="360" w:lineRule="auto"/>
        <w:ind w:firstLineChars="200" w:firstLine="420"/>
        <w:rPr>
          <w:rFonts w:ascii="黑体" w:eastAsia="黑体" w:hAnsi="黑体"/>
          <w:szCs w:val="21"/>
        </w:rPr>
      </w:pPr>
      <w:r w:rsidRPr="00C83B7B">
        <w:rPr>
          <w:rFonts w:ascii="黑体" w:eastAsia="黑体" w:hAnsi="黑体" w:hint="eastAsia"/>
          <w:szCs w:val="21"/>
        </w:rPr>
        <w:t>基于</w:t>
      </w:r>
      <w:r w:rsidRPr="00C83B7B">
        <w:rPr>
          <w:rFonts w:ascii="黑体" w:eastAsia="黑体" w:hAnsi="黑体"/>
          <w:szCs w:val="21"/>
        </w:rPr>
        <w:t>DRL的方法来学习FoV渲染和传输功率控制的联合优化策略。</w:t>
      </w:r>
    </w:p>
    <w:p w14:paraId="28E50382" w14:textId="4F319731" w:rsidR="00820CEF" w:rsidRDefault="00820CEF" w:rsidP="005322E3">
      <w:pPr>
        <w:spacing w:line="360" w:lineRule="auto"/>
        <w:ind w:firstLineChars="200" w:firstLine="420"/>
        <w:rPr>
          <w:rFonts w:ascii="黑体" w:eastAsia="黑体" w:hAnsi="黑体"/>
          <w:szCs w:val="21"/>
        </w:rPr>
      </w:pPr>
      <w:r w:rsidRPr="00820CEF">
        <w:rPr>
          <w:rFonts w:ascii="黑体" w:eastAsia="黑体" w:hAnsi="黑体" w:hint="eastAsia"/>
          <w:szCs w:val="21"/>
        </w:rPr>
        <w:t>此外，一些作品提出了</w:t>
      </w:r>
      <w:r w:rsidRPr="00820CEF">
        <w:rPr>
          <w:rFonts w:ascii="黑体" w:eastAsia="黑体" w:hAnsi="黑体"/>
          <w:szCs w:val="21"/>
        </w:rPr>
        <w:t xml:space="preserve"> VR 的自适应流媒体和转码，以提高 VR 网络性能。上述技术可以将图块编码为多种分辨率，并根据系统环境为用户选择合适的一种。</w:t>
      </w:r>
    </w:p>
    <w:p w14:paraId="67DA96D4" w14:textId="246489F2" w:rsidR="00820CEF" w:rsidRDefault="0075165A" w:rsidP="005322E3">
      <w:pPr>
        <w:spacing w:line="360" w:lineRule="auto"/>
        <w:ind w:firstLineChars="200" w:firstLine="420"/>
        <w:rPr>
          <w:rFonts w:ascii="黑体" w:eastAsia="黑体" w:hAnsi="黑体"/>
          <w:szCs w:val="21"/>
        </w:rPr>
      </w:pPr>
      <w:r w:rsidRPr="0075165A">
        <w:rPr>
          <w:rFonts w:ascii="黑体" w:eastAsia="黑体" w:hAnsi="黑体" w:hint="eastAsia"/>
          <w:szCs w:val="21"/>
        </w:rPr>
        <w:lastRenderedPageBreak/>
        <w:t>论文</w:t>
      </w:r>
      <w:r w:rsidRPr="0075165A">
        <w:rPr>
          <w:rFonts w:ascii="黑体" w:eastAsia="黑体" w:hAnsi="黑体"/>
          <w:szCs w:val="21"/>
        </w:rPr>
        <w:t>[7]考虑了 VR 内容块的共享性质，并提出了一种可以支持转码的高效 VR 视频缓存和交付框架。论文[22]利用组合多臂老虎机理论研究了基于分片的缓存策略。</w:t>
      </w:r>
    </w:p>
    <w:p w14:paraId="4627FD08" w14:textId="75C2CAFE" w:rsidR="0075165A" w:rsidRDefault="0075165A" w:rsidP="005322E3">
      <w:pPr>
        <w:spacing w:line="360" w:lineRule="auto"/>
        <w:ind w:firstLineChars="200" w:firstLine="420"/>
        <w:rPr>
          <w:rFonts w:ascii="黑体" w:eastAsia="黑体" w:hAnsi="黑体"/>
          <w:szCs w:val="21"/>
        </w:rPr>
      </w:pPr>
      <w:r w:rsidRPr="0075165A">
        <w:rPr>
          <w:rFonts w:ascii="黑体" w:eastAsia="黑体" w:hAnsi="黑体" w:hint="eastAsia"/>
          <w:szCs w:val="21"/>
        </w:rPr>
        <w:t>该系统旨在通过在链路自适应、基于转码的块质量自适应和视口渲染卸载之间进行适当的权衡来提高无线带宽利用率和移动设备的能源效率。</w:t>
      </w:r>
    </w:p>
    <w:p w14:paraId="3454CCBD" w14:textId="5B4B2F1D" w:rsidR="00AD0FA8" w:rsidRDefault="00295508" w:rsidP="005322E3">
      <w:pPr>
        <w:spacing w:line="360" w:lineRule="auto"/>
        <w:ind w:firstLineChars="200" w:firstLine="420"/>
        <w:rPr>
          <w:rFonts w:ascii="黑体" w:eastAsia="黑体" w:hAnsi="黑体"/>
          <w:szCs w:val="21"/>
        </w:rPr>
      </w:pPr>
      <w:r w:rsidRPr="00295508">
        <w:rPr>
          <w:rFonts w:ascii="黑体" w:eastAsia="黑体" w:hAnsi="黑体" w:hint="eastAsia"/>
          <w:szCs w:val="21"/>
        </w:rPr>
        <w:t>论文</w:t>
      </w:r>
      <w:r w:rsidRPr="00295508">
        <w:rPr>
          <w:rFonts w:ascii="黑体" w:eastAsia="黑体" w:hAnsi="黑体"/>
          <w:szCs w:val="21"/>
        </w:rPr>
        <w:t>[31]通过有效利用多质量分块360 VR视频的特性（不同质量的分块可以通过转码和转换来转换），优化了多质量分块VR视频从一台服务器到多个用户的传输过程，并最大限度地降低了能耗。某些图块位于不同用户的重叠视图中）、转码资源和通信资源。</w:t>
      </w:r>
    </w:p>
    <w:p w14:paraId="214412E4" w14:textId="55B830E1" w:rsidR="00C83B7B" w:rsidRDefault="00C14E63" w:rsidP="00C14E63">
      <w:pPr>
        <w:spacing w:line="360" w:lineRule="auto"/>
        <w:ind w:firstLineChars="200" w:firstLine="420"/>
        <w:jc w:val="center"/>
        <w:rPr>
          <w:rFonts w:ascii="黑体" w:eastAsia="黑体" w:hAnsi="黑体"/>
          <w:szCs w:val="21"/>
        </w:rPr>
      </w:pPr>
      <w:r>
        <w:rPr>
          <w:rFonts w:ascii="黑体" w:eastAsia="黑体" w:hAnsi="黑体" w:hint="eastAsia"/>
          <w:szCs w:val="21"/>
        </w:rPr>
        <w:t>SY</w:t>
      </w:r>
      <w:r>
        <w:rPr>
          <w:rFonts w:ascii="黑体" w:eastAsia="黑体" w:hAnsi="黑体"/>
          <w:szCs w:val="21"/>
        </w:rPr>
        <w:t>S</w:t>
      </w:r>
      <w:r>
        <w:rPr>
          <w:rFonts w:ascii="黑体" w:eastAsia="黑体" w:hAnsi="黑体" w:hint="eastAsia"/>
          <w:szCs w:val="21"/>
        </w:rPr>
        <w:t>TEM</w:t>
      </w:r>
      <w:r>
        <w:rPr>
          <w:rFonts w:ascii="黑体" w:eastAsia="黑体" w:hAnsi="黑体"/>
          <w:szCs w:val="21"/>
        </w:rPr>
        <w:t xml:space="preserve"> MODEL</w:t>
      </w:r>
    </w:p>
    <w:p w14:paraId="6399DFB0" w14:textId="77777777" w:rsidR="00A06364" w:rsidRPr="00CF1822" w:rsidRDefault="00A06364" w:rsidP="00C14E63">
      <w:pPr>
        <w:spacing w:line="360" w:lineRule="auto"/>
        <w:ind w:firstLineChars="200" w:firstLine="420"/>
        <w:jc w:val="center"/>
        <w:rPr>
          <w:rFonts w:ascii="黑体" w:eastAsia="黑体" w:hAnsi="黑体"/>
          <w:szCs w:val="21"/>
        </w:rPr>
      </w:pPr>
    </w:p>
    <w:p w14:paraId="718EA57E" w14:textId="77777777" w:rsidR="003836B1" w:rsidRDefault="003836B1" w:rsidP="006C2609">
      <w:pPr>
        <w:spacing w:line="360" w:lineRule="auto"/>
        <w:rPr>
          <w:rFonts w:ascii="Times New Roman" w:eastAsia="黑体" w:hAnsi="Times New Roman"/>
          <w:sz w:val="24"/>
          <w:szCs w:val="24"/>
        </w:rPr>
      </w:pPr>
    </w:p>
    <w:p w14:paraId="78DA4703" w14:textId="77777777" w:rsidR="003317B9" w:rsidRPr="008942A7" w:rsidRDefault="003317B9" w:rsidP="006C2609">
      <w:pPr>
        <w:spacing w:line="360" w:lineRule="auto"/>
        <w:rPr>
          <w:rFonts w:ascii="Times New Roman" w:eastAsia="黑体" w:hAnsi="Times New Roman"/>
          <w:sz w:val="24"/>
          <w:szCs w:val="24"/>
        </w:rPr>
      </w:pPr>
    </w:p>
    <w:p w14:paraId="58DFB8DB"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创新：</w:t>
      </w:r>
    </w:p>
    <w:p w14:paraId="19C3820D"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展望：</w:t>
      </w:r>
    </w:p>
    <w:p w14:paraId="7C60F40D"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思考：</w:t>
      </w:r>
    </w:p>
    <w:p w14:paraId="0D84CB8D" w14:textId="77777777" w:rsidR="00001DA6" w:rsidRPr="00B42FB3" w:rsidRDefault="00001DA6" w:rsidP="00001DA6">
      <w:pPr>
        <w:widowControl/>
        <w:rPr>
          <w:rFonts w:ascii="Times New Roman" w:eastAsia="黑体" w:hAnsi="Times New Roman"/>
        </w:rPr>
      </w:pPr>
      <w:r>
        <w:rPr>
          <w:rFonts w:ascii="Times New Roman" w:eastAsia="黑体" w:hAnsi="Times New Roman" w:hint="eastAsia"/>
        </w:rPr>
        <w:t>渲染跟网络很容易搭边</w:t>
      </w:r>
    </w:p>
    <w:p w14:paraId="157390C0" w14:textId="77777777" w:rsidR="00001DA6" w:rsidRPr="002132C6" w:rsidRDefault="00001DA6" w:rsidP="006C2609">
      <w:pPr>
        <w:spacing w:line="360" w:lineRule="auto"/>
        <w:rPr>
          <w:rFonts w:ascii="Times New Roman" w:eastAsia="黑体" w:hAnsi="Times New Roman"/>
          <w:color w:val="92D050"/>
          <w:sz w:val="24"/>
          <w:szCs w:val="24"/>
        </w:rPr>
      </w:pPr>
    </w:p>
    <w:p w14:paraId="1DAA865B" w14:textId="7F7FB98D" w:rsidR="00271273" w:rsidRDefault="00271273">
      <w:pPr>
        <w:widowControl/>
        <w:jc w:val="left"/>
      </w:pPr>
      <w:r>
        <w:br w:type="page"/>
      </w:r>
    </w:p>
    <w:p w14:paraId="761709F5"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lastRenderedPageBreak/>
        <w:t>标题：</w:t>
      </w:r>
    </w:p>
    <w:p w14:paraId="2406AB78" w14:textId="77777777" w:rsidR="00734BC3" w:rsidRPr="00734BC3" w:rsidRDefault="00734BC3" w:rsidP="00734BC3">
      <w:pPr>
        <w:rPr>
          <w:rFonts w:ascii="Times New Roman" w:eastAsia="黑体" w:hAnsi="Times New Roman"/>
          <w:szCs w:val="24"/>
        </w:rPr>
      </w:pPr>
      <w:r w:rsidRPr="00734BC3">
        <w:rPr>
          <w:rFonts w:ascii="Times New Roman" w:eastAsia="黑体" w:hAnsi="Times New Roman"/>
          <w:szCs w:val="24"/>
        </w:rPr>
        <w:t>Foveated rendering: A state-of-the-art survey</w:t>
      </w:r>
    </w:p>
    <w:p w14:paraId="4E42CC6A" w14:textId="7F01BCC6" w:rsidR="00271273" w:rsidRPr="00001DA6" w:rsidRDefault="00734BC3" w:rsidP="00734BC3">
      <w:pPr>
        <w:rPr>
          <w:rFonts w:ascii="Times New Roman" w:eastAsia="黑体" w:hAnsi="Times New Roman" w:hint="eastAsia"/>
          <w:szCs w:val="24"/>
        </w:rPr>
      </w:pPr>
      <w:r w:rsidRPr="00734BC3">
        <w:rPr>
          <w:rFonts w:ascii="Times New Roman" w:eastAsia="黑体" w:hAnsi="Times New Roman" w:hint="eastAsia"/>
          <w:szCs w:val="24"/>
        </w:rPr>
        <w:t>注视点渲染</w:t>
      </w:r>
      <w:r w:rsidRPr="00734BC3">
        <w:rPr>
          <w:rFonts w:ascii="Times New Roman" w:eastAsia="黑体" w:hAnsi="Times New Roman"/>
          <w:szCs w:val="24"/>
        </w:rPr>
        <w:t>:</w:t>
      </w:r>
      <w:r w:rsidRPr="00734BC3">
        <w:rPr>
          <w:rFonts w:ascii="Times New Roman" w:eastAsia="黑体" w:hAnsi="Times New Roman"/>
          <w:szCs w:val="24"/>
        </w:rPr>
        <w:t>最先进的调查</w:t>
      </w:r>
    </w:p>
    <w:p w14:paraId="73A8D93E" w14:textId="169BA303" w:rsidR="00271273" w:rsidRPr="00FA462E" w:rsidRDefault="00271273" w:rsidP="00271273">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期刊：</w:t>
      </w:r>
    </w:p>
    <w:p w14:paraId="2FA31E74" w14:textId="77777777" w:rsidR="00271273" w:rsidRPr="00FA462E" w:rsidRDefault="00271273" w:rsidP="00271273">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年份：</w:t>
      </w:r>
      <w:r w:rsidRPr="003A5842">
        <w:rPr>
          <w:rFonts w:ascii="Times New Roman" w:eastAsia="黑体" w:hAnsi="Times New Roman" w:hint="eastAsia"/>
          <w:szCs w:val="24"/>
        </w:rPr>
        <w:t>2</w:t>
      </w:r>
      <w:r w:rsidRPr="003A5842">
        <w:rPr>
          <w:rFonts w:ascii="Times New Roman" w:eastAsia="黑体" w:hAnsi="Times New Roman"/>
          <w:szCs w:val="24"/>
        </w:rPr>
        <w:t>023</w:t>
      </w:r>
    </w:p>
    <w:p w14:paraId="1FD41698" w14:textId="6E015022" w:rsidR="00271273" w:rsidRPr="009158D8" w:rsidRDefault="00271273" w:rsidP="00271273">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作者：</w:t>
      </w:r>
    </w:p>
    <w:p w14:paraId="26737F84"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关键词：</w:t>
      </w:r>
    </w:p>
    <w:p w14:paraId="006F5EB0" w14:textId="01098A0D" w:rsidR="00271273" w:rsidRPr="00271273" w:rsidRDefault="00271273" w:rsidP="00271273">
      <w:pPr>
        <w:rPr>
          <w:rFonts w:ascii="Times New Roman" w:eastAsia="黑体" w:hAnsi="Times New Roman"/>
          <w:szCs w:val="24"/>
        </w:rPr>
      </w:pPr>
      <w:r w:rsidRPr="00271273">
        <w:rPr>
          <w:rFonts w:ascii="Times New Roman" w:eastAsia="黑体" w:hAnsi="Times New Roman"/>
          <w:szCs w:val="24"/>
        </w:rPr>
        <w:t>foveated rendering; virtual reality (VR); real-time rendering</w:t>
      </w:r>
    </w:p>
    <w:p w14:paraId="4B902987"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背景：</w:t>
      </w:r>
    </w:p>
    <w:p w14:paraId="74960498" w14:textId="75CC2EE5" w:rsidR="00271273" w:rsidRPr="00743C23" w:rsidRDefault="00271273" w:rsidP="00271273">
      <w:pPr>
        <w:spacing w:line="360" w:lineRule="auto"/>
        <w:ind w:firstLineChars="200" w:firstLine="420"/>
        <w:rPr>
          <w:rFonts w:ascii="Times New Roman" w:eastAsia="黑体" w:hAnsi="Times New Roman"/>
          <w:szCs w:val="24"/>
        </w:rPr>
      </w:pPr>
    </w:p>
    <w:p w14:paraId="3A3B3DBF"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方法：</w:t>
      </w:r>
    </w:p>
    <w:p w14:paraId="0DBC8C0D" w14:textId="35301016" w:rsidR="00271273" w:rsidRPr="006615B1" w:rsidRDefault="00271273" w:rsidP="00271273">
      <w:pPr>
        <w:spacing w:line="360" w:lineRule="auto"/>
        <w:ind w:firstLineChars="200" w:firstLine="420"/>
        <w:rPr>
          <w:rFonts w:ascii="Times New Roman" w:eastAsia="黑体" w:hAnsi="Times New Roman" w:hint="eastAsia"/>
          <w:szCs w:val="24"/>
        </w:rPr>
      </w:pPr>
    </w:p>
    <w:p w14:paraId="15558307"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结果：</w:t>
      </w:r>
    </w:p>
    <w:p w14:paraId="0C904EC8" w14:textId="0FE5F071" w:rsidR="00271273" w:rsidRPr="006615B1" w:rsidRDefault="00271273" w:rsidP="00271273">
      <w:pPr>
        <w:spacing w:line="360" w:lineRule="auto"/>
        <w:ind w:firstLineChars="200" w:firstLine="420"/>
        <w:rPr>
          <w:rFonts w:ascii="Times New Roman" w:eastAsia="黑体" w:hAnsi="Times New Roman" w:hint="eastAsia"/>
          <w:szCs w:val="24"/>
        </w:rPr>
      </w:pPr>
    </w:p>
    <w:p w14:paraId="172AFAB8"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图表：</w:t>
      </w:r>
    </w:p>
    <w:p w14:paraId="66E110D3" w14:textId="77777777" w:rsidR="00271273" w:rsidRDefault="00271273" w:rsidP="00271273">
      <w:pPr>
        <w:spacing w:line="360" w:lineRule="auto"/>
        <w:rPr>
          <w:rFonts w:ascii="Times New Roman" w:eastAsia="黑体" w:hAnsi="Times New Roman"/>
          <w:sz w:val="24"/>
          <w:szCs w:val="24"/>
        </w:rPr>
      </w:pPr>
    </w:p>
    <w:p w14:paraId="510B209B" w14:textId="58F7F09D" w:rsidR="00271273" w:rsidRPr="00271273" w:rsidRDefault="00271273" w:rsidP="00271273">
      <w:pPr>
        <w:spacing w:line="360" w:lineRule="auto"/>
        <w:rPr>
          <w:rFonts w:ascii="Times New Roman" w:eastAsia="黑体" w:hAnsi="Times New Roman" w:hint="eastAsia"/>
          <w:b/>
          <w:bCs/>
          <w:sz w:val="24"/>
          <w:szCs w:val="24"/>
          <w:highlight w:val="yellow"/>
        </w:rPr>
      </w:pPr>
      <w:r w:rsidRPr="00FE7953">
        <w:rPr>
          <w:rFonts w:ascii="Times New Roman" w:eastAsia="黑体" w:hAnsi="Times New Roman" w:hint="eastAsia"/>
          <w:b/>
          <w:bCs/>
          <w:sz w:val="24"/>
          <w:szCs w:val="24"/>
          <w:highlight w:val="yellow"/>
        </w:rPr>
        <w:t>精读：</w:t>
      </w:r>
    </w:p>
    <w:p w14:paraId="32EEC29C" w14:textId="77777777" w:rsidR="00271273" w:rsidRDefault="00271273" w:rsidP="00271273">
      <w:pPr>
        <w:spacing w:line="360" w:lineRule="auto"/>
        <w:rPr>
          <w:rFonts w:ascii="Times New Roman" w:eastAsia="黑体" w:hAnsi="Times New Roman"/>
          <w:sz w:val="24"/>
          <w:szCs w:val="24"/>
        </w:rPr>
      </w:pPr>
    </w:p>
    <w:p w14:paraId="0CACAE85" w14:textId="77777777" w:rsidR="00271273" w:rsidRPr="008942A7" w:rsidRDefault="00271273" w:rsidP="00271273">
      <w:pPr>
        <w:spacing w:line="360" w:lineRule="auto"/>
        <w:rPr>
          <w:rFonts w:ascii="Times New Roman" w:eastAsia="黑体" w:hAnsi="Times New Roman"/>
          <w:sz w:val="24"/>
          <w:szCs w:val="24"/>
        </w:rPr>
      </w:pPr>
    </w:p>
    <w:p w14:paraId="57AFE19B" w14:textId="77777777" w:rsidR="0027127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创新：</w:t>
      </w:r>
    </w:p>
    <w:p w14:paraId="1DE02591" w14:textId="77777777" w:rsidR="004A1147" w:rsidRPr="00FE7953" w:rsidRDefault="004A1147" w:rsidP="00271273">
      <w:pPr>
        <w:spacing w:line="360" w:lineRule="auto"/>
        <w:rPr>
          <w:rFonts w:ascii="Times New Roman" w:eastAsia="黑体" w:hAnsi="Times New Roman" w:hint="eastAsia"/>
          <w:b/>
          <w:bCs/>
          <w:sz w:val="24"/>
          <w:szCs w:val="24"/>
          <w:highlight w:val="yellow"/>
        </w:rPr>
      </w:pPr>
    </w:p>
    <w:p w14:paraId="116EE77B" w14:textId="77777777" w:rsidR="0027127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展望：</w:t>
      </w:r>
    </w:p>
    <w:p w14:paraId="1E1FADE0" w14:textId="77777777" w:rsidR="004A1147" w:rsidRPr="00FE7953" w:rsidRDefault="004A1147" w:rsidP="00271273">
      <w:pPr>
        <w:spacing w:line="360" w:lineRule="auto"/>
        <w:rPr>
          <w:rFonts w:ascii="Times New Roman" w:eastAsia="黑体" w:hAnsi="Times New Roman" w:hint="eastAsia"/>
          <w:b/>
          <w:bCs/>
          <w:sz w:val="24"/>
          <w:szCs w:val="24"/>
          <w:highlight w:val="yellow"/>
        </w:rPr>
      </w:pPr>
    </w:p>
    <w:p w14:paraId="66B309EF" w14:textId="77777777" w:rsidR="00271273" w:rsidRPr="00FE7953" w:rsidRDefault="00271273" w:rsidP="00271273">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思考：</w:t>
      </w:r>
    </w:p>
    <w:p w14:paraId="61FE4DA8" w14:textId="77777777" w:rsidR="00497602" w:rsidRDefault="00497602"/>
    <w:sectPr w:rsidR="00497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C7C0E" w14:textId="77777777" w:rsidR="005E35E1" w:rsidRDefault="005E35E1" w:rsidP="006C2609">
      <w:r>
        <w:separator/>
      </w:r>
    </w:p>
  </w:endnote>
  <w:endnote w:type="continuationSeparator" w:id="0">
    <w:p w14:paraId="7D95531E" w14:textId="77777777" w:rsidR="005E35E1" w:rsidRDefault="005E35E1" w:rsidP="006C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66F7" w14:textId="77777777" w:rsidR="005E35E1" w:rsidRDefault="005E35E1" w:rsidP="006C2609">
      <w:r>
        <w:separator/>
      </w:r>
    </w:p>
  </w:footnote>
  <w:footnote w:type="continuationSeparator" w:id="0">
    <w:p w14:paraId="010D8088" w14:textId="77777777" w:rsidR="005E35E1" w:rsidRDefault="005E35E1" w:rsidP="006C2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29DE"/>
    <w:multiLevelType w:val="hybridMultilevel"/>
    <w:tmpl w:val="4864AAA4"/>
    <w:lvl w:ilvl="0" w:tplc="1DCA1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D25648"/>
    <w:multiLevelType w:val="hybridMultilevel"/>
    <w:tmpl w:val="B9ACA058"/>
    <w:lvl w:ilvl="0" w:tplc="A90CD6E4">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69135C"/>
    <w:multiLevelType w:val="hybridMultilevel"/>
    <w:tmpl w:val="E0B2B7C6"/>
    <w:lvl w:ilvl="0" w:tplc="785E53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A780518"/>
    <w:multiLevelType w:val="hybridMultilevel"/>
    <w:tmpl w:val="7B62BBCC"/>
    <w:lvl w:ilvl="0" w:tplc="354C27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9703B9"/>
    <w:multiLevelType w:val="multilevel"/>
    <w:tmpl w:val="236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31A85"/>
    <w:multiLevelType w:val="multilevel"/>
    <w:tmpl w:val="437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D69F6"/>
    <w:multiLevelType w:val="multilevel"/>
    <w:tmpl w:val="9AE4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050D2"/>
    <w:multiLevelType w:val="multilevel"/>
    <w:tmpl w:val="994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1"/>
  </w:num>
  <w:num w:numId="2" w16cid:durableId="1376392615">
    <w:abstractNumId w:val="1"/>
  </w:num>
  <w:num w:numId="3" w16cid:durableId="470175646">
    <w:abstractNumId w:val="1"/>
  </w:num>
  <w:num w:numId="4" w16cid:durableId="1234195436">
    <w:abstractNumId w:val="1"/>
  </w:num>
  <w:num w:numId="5" w16cid:durableId="631524215">
    <w:abstractNumId w:val="1"/>
  </w:num>
  <w:num w:numId="6" w16cid:durableId="1033921632">
    <w:abstractNumId w:val="0"/>
  </w:num>
  <w:num w:numId="7" w16cid:durableId="557280868">
    <w:abstractNumId w:val="2"/>
  </w:num>
  <w:num w:numId="8" w16cid:durableId="474101590">
    <w:abstractNumId w:val="3"/>
  </w:num>
  <w:num w:numId="9" w16cid:durableId="2080249641">
    <w:abstractNumId w:val="4"/>
  </w:num>
  <w:num w:numId="10" w16cid:durableId="1037196762">
    <w:abstractNumId w:val="5"/>
  </w:num>
  <w:num w:numId="11" w16cid:durableId="1526820920">
    <w:abstractNumId w:val="6"/>
  </w:num>
  <w:num w:numId="12" w16cid:durableId="1877740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BD"/>
    <w:rsid w:val="00001DA6"/>
    <w:rsid w:val="00005C3D"/>
    <w:rsid w:val="00010912"/>
    <w:rsid w:val="0006013F"/>
    <w:rsid w:val="000E224F"/>
    <w:rsid w:val="000E3ACD"/>
    <w:rsid w:val="001928DB"/>
    <w:rsid w:val="001E4419"/>
    <w:rsid w:val="001F2E6E"/>
    <w:rsid w:val="001F391A"/>
    <w:rsid w:val="002132C6"/>
    <w:rsid w:val="00217519"/>
    <w:rsid w:val="00252BA2"/>
    <w:rsid w:val="002545F6"/>
    <w:rsid w:val="00255B0E"/>
    <w:rsid w:val="002606EF"/>
    <w:rsid w:val="00271273"/>
    <w:rsid w:val="00295508"/>
    <w:rsid w:val="002B2B1B"/>
    <w:rsid w:val="002C0E8F"/>
    <w:rsid w:val="002E65FC"/>
    <w:rsid w:val="003317B9"/>
    <w:rsid w:val="00340235"/>
    <w:rsid w:val="003836B1"/>
    <w:rsid w:val="003A5842"/>
    <w:rsid w:val="003D402F"/>
    <w:rsid w:val="00412139"/>
    <w:rsid w:val="00460BDD"/>
    <w:rsid w:val="00497602"/>
    <w:rsid w:val="004A1147"/>
    <w:rsid w:val="004B1AB9"/>
    <w:rsid w:val="004D29E6"/>
    <w:rsid w:val="00511CC9"/>
    <w:rsid w:val="00523617"/>
    <w:rsid w:val="005322E3"/>
    <w:rsid w:val="00560440"/>
    <w:rsid w:val="00590C5E"/>
    <w:rsid w:val="00591380"/>
    <w:rsid w:val="005E3125"/>
    <w:rsid w:val="005E35E1"/>
    <w:rsid w:val="006615B1"/>
    <w:rsid w:val="00670C96"/>
    <w:rsid w:val="006753CB"/>
    <w:rsid w:val="006825F2"/>
    <w:rsid w:val="006C2609"/>
    <w:rsid w:val="006C3F0F"/>
    <w:rsid w:val="006D7CE5"/>
    <w:rsid w:val="006F420F"/>
    <w:rsid w:val="00721CEA"/>
    <w:rsid w:val="00734BC3"/>
    <w:rsid w:val="00743C23"/>
    <w:rsid w:val="0075165A"/>
    <w:rsid w:val="0076439E"/>
    <w:rsid w:val="00765C89"/>
    <w:rsid w:val="007E18AB"/>
    <w:rsid w:val="00820CEF"/>
    <w:rsid w:val="0087330F"/>
    <w:rsid w:val="0088669C"/>
    <w:rsid w:val="00887CF9"/>
    <w:rsid w:val="009158D8"/>
    <w:rsid w:val="009527A0"/>
    <w:rsid w:val="00A06364"/>
    <w:rsid w:val="00A24A3B"/>
    <w:rsid w:val="00A2635E"/>
    <w:rsid w:val="00A47A50"/>
    <w:rsid w:val="00AA1BC6"/>
    <w:rsid w:val="00AA61D0"/>
    <w:rsid w:val="00AB34EC"/>
    <w:rsid w:val="00AD0FA8"/>
    <w:rsid w:val="00AE607E"/>
    <w:rsid w:val="00B46B0B"/>
    <w:rsid w:val="00B46D58"/>
    <w:rsid w:val="00B637EA"/>
    <w:rsid w:val="00B86687"/>
    <w:rsid w:val="00BD51D2"/>
    <w:rsid w:val="00BE7DDA"/>
    <w:rsid w:val="00C14E63"/>
    <w:rsid w:val="00C32901"/>
    <w:rsid w:val="00C36401"/>
    <w:rsid w:val="00C80B6F"/>
    <w:rsid w:val="00C83B7B"/>
    <w:rsid w:val="00C92A48"/>
    <w:rsid w:val="00CA2F51"/>
    <w:rsid w:val="00CD587D"/>
    <w:rsid w:val="00CF1822"/>
    <w:rsid w:val="00D00041"/>
    <w:rsid w:val="00D73A3D"/>
    <w:rsid w:val="00D81438"/>
    <w:rsid w:val="00D97ED2"/>
    <w:rsid w:val="00D97FB4"/>
    <w:rsid w:val="00DE6AF6"/>
    <w:rsid w:val="00E215B6"/>
    <w:rsid w:val="00E22278"/>
    <w:rsid w:val="00E3105C"/>
    <w:rsid w:val="00E36810"/>
    <w:rsid w:val="00E550FC"/>
    <w:rsid w:val="00E727B3"/>
    <w:rsid w:val="00E72951"/>
    <w:rsid w:val="00EB2C33"/>
    <w:rsid w:val="00EB63CF"/>
    <w:rsid w:val="00EE2CD1"/>
    <w:rsid w:val="00EF093E"/>
    <w:rsid w:val="00F005BD"/>
    <w:rsid w:val="00F33123"/>
    <w:rsid w:val="00F45973"/>
    <w:rsid w:val="00FA462E"/>
    <w:rsid w:val="00FC7F10"/>
    <w:rsid w:val="00FD0510"/>
    <w:rsid w:val="00FD63E0"/>
    <w:rsid w:val="00FE7953"/>
    <w:rsid w:val="00FF1F41"/>
    <w:rsid w:val="00FF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2DFA0"/>
  <w15:chartTrackingRefBased/>
  <w15:docId w15:val="{AE1B856C-DBF9-414C-BC1D-2FCE4CC1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273"/>
    <w:pPr>
      <w:widowControl w:val="0"/>
      <w:jc w:val="both"/>
    </w:pPr>
  </w:style>
  <w:style w:type="paragraph" w:styleId="1">
    <w:name w:val="heading 1"/>
    <w:aliases w:val="大论文一级章标题"/>
    <w:basedOn w:val="a"/>
    <w:next w:val="a"/>
    <w:link w:val="10"/>
    <w:autoRedefine/>
    <w:qFormat/>
    <w:rsid w:val="005E3125"/>
    <w:pPr>
      <w:keepNext/>
      <w:numPr>
        <w:numId w:val="5"/>
      </w:numPr>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1">
    <w:name w:val="标题一（1）"/>
    <w:basedOn w:val="a4"/>
    <w:link w:val="12"/>
    <w:qFormat/>
    <w:rsid w:val="001E4419"/>
    <w:pPr>
      <w:pageBreakBefore/>
      <w:spacing w:line="440" w:lineRule="exact"/>
    </w:pPr>
    <w:rPr>
      <w:rFonts w:ascii="宋体" w:hAnsi="宋体"/>
      <w:szCs w:val="36"/>
    </w:rPr>
  </w:style>
  <w:style w:type="character" w:customStyle="1" w:styleId="12">
    <w:name w:val="标题一（1） 字符"/>
    <w:basedOn w:val="a0"/>
    <w:link w:val="11"/>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0">
    <w:name w:val="标题 1 字符"/>
    <w:aliases w:val="大论文一级章标题 字符"/>
    <w:basedOn w:val="a0"/>
    <w:link w:val="1"/>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3"/>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3">
    <w:name w:val="题注 字符1"/>
    <w:link w:val="ad"/>
    <w:rsid w:val="00D97FB4"/>
    <w:rPr>
      <w:rFonts w:cs="Arial"/>
      <w:szCs w:val="24"/>
    </w:rPr>
  </w:style>
  <w:style w:type="paragraph" w:styleId="af1">
    <w:name w:val="header"/>
    <w:basedOn w:val="a"/>
    <w:link w:val="af2"/>
    <w:uiPriority w:val="99"/>
    <w:unhideWhenUsed/>
    <w:rsid w:val="006C2609"/>
    <w:pPr>
      <w:tabs>
        <w:tab w:val="center" w:pos="4153"/>
        <w:tab w:val="right" w:pos="8306"/>
      </w:tabs>
      <w:snapToGrid w:val="0"/>
      <w:jc w:val="center"/>
    </w:pPr>
    <w:rPr>
      <w:sz w:val="18"/>
      <w:szCs w:val="18"/>
    </w:rPr>
  </w:style>
  <w:style w:type="character" w:customStyle="1" w:styleId="af2">
    <w:name w:val="页眉 字符"/>
    <w:basedOn w:val="a0"/>
    <w:link w:val="af1"/>
    <w:uiPriority w:val="99"/>
    <w:rsid w:val="006C2609"/>
    <w:rPr>
      <w:sz w:val="18"/>
      <w:szCs w:val="18"/>
    </w:rPr>
  </w:style>
  <w:style w:type="paragraph" w:styleId="af3">
    <w:name w:val="footer"/>
    <w:basedOn w:val="a"/>
    <w:link w:val="af4"/>
    <w:uiPriority w:val="99"/>
    <w:unhideWhenUsed/>
    <w:rsid w:val="006C2609"/>
    <w:pPr>
      <w:tabs>
        <w:tab w:val="center" w:pos="4153"/>
        <w:tab w:val="right" w:pos="8306"/>
      </w:tabs>
      <w:snapToGrid w:val="0"/>
      <w:jc w:val="left"/>
    </w:pPr>
    <w:rPr>
      <w:sz w:val="18"/>
      <w:szCs w:val="18"/>
    </w:rPr>
  </w:style>
  <w:style w:type="character" w:customStyle="1" w:styleId="af4">
    <w:name w:val="页脚 字符"/>
    <w:basedOn w:val="a0"/>
    <w:link w:val="af3"/>
    <w:uiPriority w:val="99"/>
    <w:rsid w:val="006C2609"/>
    <w:rPr>
      <w:sz w:val="18"/>
      <w:szCs w:val="18"/>
    </w:rPr>
  </w:style>
  <w:style w:type="paragraph" w:styleId="af5">
    <w:name w:val="List Paragraph"/>
    <w:basedOn w:val="a"/>
    <w:uiPriority w:val="34"/>
    <w:qFormat/>
    <w:rsid w:val="006D7C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54032">
      <w:bodyDiv w:val="1"/>
      <w:marLeft w:val="0"/>
      <w:marRight w:val="0"/>
      <w:marTop w:val="0"/>
      <w:marBottom w:val="0"/>
      <w:divBdr>
        <w:top w:val="none" w:sz="0" w:space="0" w:color="auto"/>
        <w:left w:val="none" w:sz="0" w:space="0" w:color="auto"/>
        <w:bottom w:val="none" w:sz="0" w:space="0" w:color="auto"/>
        <w:right w:val="none" w:sz="0" w:space="0" w:color="auto"/>
      </w:divBdr>
    </w:div>
    <w:div w:id="743576300">
      <w:bodyDiv w:val="1"/>
      <w:marLeft w:val="0"/>
      <w:marRight w:val="0"/>
      <w:marTop w:val="0"/>
      <w:marBottom w:val="0"/>
      <w:divBdr>
        <w:top w:val="none" w:sz="0" w:space="0" w:color="auto"/>
        <w:left w:val="none" w:sz="0" w:space="0" w:color="auto"/>
        <w:bottom w:val="none" w:sz="0" w:space="0" w:color="auto"/>
        <w:right w:val="none" w:sz="0" w:space="0" w:color="auto"/>
      </w:divBdr>
    </w:div>
    <w:div w:id="781606723">
      <w:bodyDiv w:val="1"/>
      <w:marLeft w:val="0"/>
      <w:marRight w:val="0"/>
      <w:marTop w:val="0"/>
      <w:marBottom w:val="0"/>
      <w:divBdr>
        <w:top w:val="none" w:sz="0" w:space="0" w:color="auto"/>
        <w:left w:val="none" w:sz="0" w:space="0" w:color="auto"/>
        <w:bottom w:val="none" w:sz="0" w:space="0" w:color="auto"/>
        <w:right w:val="none" w:sz="0" w:space="0" w:color="auto"/>
      </w:divBdr>
    </w:div>
    <w:div w:id="811796976">
      <w:bodyDiv w:val="1"/>
      <w:marLeft w:val="0"/>
      <w:marRight w:val="0"/>
      <w:marTop w:val="0"/>
      <w:marBottom w:val="0"/>
      <w:divBdr>
        <w:top w:val="none" w:sz="0" w:space="0" w:color="auto"/>
        <w:left w:val="none" w:sz="0" w:space="0" w:color="auto"/>
        <w:bottom w:val="none" w:sz="0" w:space="0" w:color="auto"/>
        <w:right w:val="none" w:sz="0" w:space="0" w:color="auto"/>
      </w:divBdr>
    </w:div>
    <w:div w:id="961226444">
      <w:bodyDiv w:val="1"/>
      <w:marLeft w:val="0"/>
      <w:marRight w:val="0"/>
      <w:marTop w:val="0"/>
      <w:marBottom w:val="0"/>
      <w:divBdr>
        <w:top w:val="none" w:sz="0" w:space="0" w:color="auto"/>
        <w:left w:val="none" w:sz="0" w:space="0" w:color="auto"/>
        <w:bottom w:val="none" w:sz="0" w:space="0" w:color="auto"/>
        <w:right w:val="none" w:sz="0" w:space="0" w:color="auto"/>
      </w:divBdr>
    </w:div>
    <w:div w:id="1098718358">
      <w:bodyDiv w:val="1"/>
      <w:marLeft w:val="0"/>
      <w:marRight w:val="0"/>
      <w:marTop w:val="0"/>
      <w:marBottom w:val="0"/>
      <w:divBdr>
        <w:top w:val="none" w:sz="0" w:space="0" w:color="auto"/>
        <w:left w:val="none" w:sz="0" w:space="0" w:color="auto"/>
        <w:bottom w:val="none" w:sz="0" w:space="0" w:color="auto"/>
        <w:right w:val="none" w:sz="0" w:space="0" w:color="auto"/>
      </w:divBdr>
    </w:div>
    <w:div w:id="1540583255">
      <w:bodyDiv w:val="1"/>
      <w:marLeft w:val="0"/>
      <w:marRight w:val="0"/>
      <w:marTop w:val="0"/>
      <w:marBottom w:val="0"/>
      <w:divBdr>
        <w:top w:val="none" w:sz="0" w:space="0" w:color="auto"/>
        <w:left w:val="none" w:sz="0" w:space="0" w:color="auto"/>
        <w:bottom w:val="none" w:sz="0" w:space="0" w:color="auto"/>
        <w:right w:val="none" w:sz="0" w:space="0" w:color="auto"/>
      </w:divBdr>
    </w:div>
    <w:div w:id="19426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162</cp:revision>
  <dcterms:created xsi:type="dcterms:W3CDTF">2023-11-17T14:47:00Z</dcterms:created>
  <dcterms:modified xsi:type="dcterms:W3CDTF">2024-01-23T12:31:00Z</dcterms:modified>
</cp:coreProperties>
</file>