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EF4362" w:rsidRPr="00141968" w:rsidRDefault="00EF4362" w:rsidP="00EF4362">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EF4362" w:rsidRPr="00BB5944" w:rsidRDefault="00EF4362" w:rsidP="00EF4362">
      <w:pPr>
        <w:pStyle w:val="EKUTAbsenderinformationen"/>
        <w:framePr w:w="3107" w:h="3391" w:hRule="exact" w:hSpace="181" w:wrap="around" w:vAnchor="page" w:hAnchor="page" w:x="8132" w:y="1997"/>
        <w:rPr>
          <w:noProof/>
          <w:lang w:val="fr-FR"/>
        </w:rPr>
      </w:pPr>
      <w:r w:rsidRPr="002F11AB">
        <w:rPr>
          <w:noProof/>
          <w:lang w:val="fr-FR"/>
        </w:rPr>
        <w:t>Fax:</w:t>
      </w:r>
      <w:r>
        <w:rPr>
          <w:noProof/>
          <w:lang w:val="fr-FR"/>
        </w:rPr>
        <w:tab/>
      </w:r>
      <w:r w:rsidRPr="002F11AB">
        <w:rPr>
          <w:noProof/>
          <w:lang w:val="fr-FR"/>
        </w:rPr>
        <w:t>+49 7071 29-5091</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lars.rosenbaum@uni-tuebingen.de</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www.cogsys.cs.uni-tuebingen.de</w:t>
      </w:r>
    </w:p>
    <w:p w:rsidR="00E4569A" w:rsidRPr="00EF4362" w:rsidRDefault="00E4569A" w:rsidP="00E4569A">
      <w:pPr>
        <w:pStyle w:val="EKUTAbsenderinformationen"/>
        <w:framePr w:w="3107" w:h="3391" w:hRule="exact" w:hSpace="181" w:wrap="around" w:vAnchor="page" w:hAnchor="page" w:x="8132" w:y="1997"/>
        <w:rPr>
          <w:sz w:val="20"/>
          <w:lang w:val="fr-FR"/>
        </w:rPr>
      </w:pPr>
    </w:p>
    <w:p w:rsidR="00006E27" w:rsidRPr="00EF4362" w:rsidRDefault="00006E27" w:rsidP="00006E27">
      <w:pPr>
        <w:pStyle w:val="EKUTBetreffzeile"/>
        <w:rPr>
          <w:b w:val="0"/>
          <w:color w:val="FFFFFF"/>
          <w:lang w:val="fr-FR"/>
        </w:rPr>
      </w:pPr>
    </w:p>
    <w:p w:rsidR="003A7696" w:rsidRPr="00EF4362" w:rsidRDefault="003A7696" w:rsidP="003A7696">
      <w:pPr>
        <w:pStyle w:val="EKUTAdressatAnschrift"/>
        <w:framePr w:w="4956" w:h="1848" w:hRule="exact" w:hSpace="181" w:wrap="notBeside" w:vAnchor="page" w:hAnchor="page" w:x="1141" w:y="2910"/>
        <w:shd w:val="solid" w:color="FFFFFF" w:fill="FFFFFF"/>
        <w:rPr>
          <w:lang w:val="fr-FR"/>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8E7819"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883F0B">
        <w:rPr>
          <w:b w:val="0"/>
          <w:bCs w:val="0"/>
          <w:noProof/>
          <w:color w:val="000000"/>
          <w:sz w:val="16"/>
          <w:szCs w:val="16"/>
          <w:lang w:val="en-US"/>
        </w:rPr>
        <w:t>April 14,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9A2110" w:rsidRPr="00EA6FFC" w:rsidRDefault="009A2110" w:rsidP="009A2110">
      <w:pPr>
        <w:jc w:val="both"/>
        <w:rPr>
          <w:b/>
          <w:bCs/>
          <w:lang w:val="en-US"/>
        </w:rPr>
      </w:pPr>
      <w:r>
        <w:rPr>
          <w:b/>
          <w:bCs/>
          <w:lang w:val="en-US"/>
        </w:rPr>
        <w:t>Revised manuscript “</w:t>
      </w:r>
      <w:r w:rsidRPr="00EA6FFC">
        <w:rPr>
          <w:b/>
          <w:bCs/>
          <w:lang w:val="en-US"/>
        </w:rPr>
        <w:t xml:space="preserve">Integrated enrichment analysis and pathway-centered visualization of </w:t>
      </w:r>
      <w:proofErr w:type="spellStart"/>
      <w:r w:rsidRPr="00EA6FFC">
        <w:rPr>
          <w:b/>
          <w:bCs/>
          <w:lang w:val="en-US"/>
        </w:rPr>
        <w:t>metabolomics</w:t>
      </w:r>
      <w:proofErr w:type="spellEnd"/>
      <w:r w:rsidRPr="00EA6FFC">
        <w:rPr>
          <w:b/>
          <w:bCs/>
          <w:lang w:val="en-US"/>
        </w:rPr>
        <w:t xml:space="preserve">, proteomics, </w:t>
      </w:r>
      <w:proofErr w:type="spellStart"/>
      <w:r w:rsidRPr="00EA6FFC">
        <w:rPr>
          <w:b/>
          <w:bCs/>
          <w:lang w:val="en-US"/>
        </w:rPr>
        <w:t>transcriptomics</w:t>
      </w:r>
      <w:proofErr w:type="spellEnd"/>
      <w:r w:rsidRPr="00EA6FFC">
        <w:rPr>
          <w:b/>
          <w:bCs/>
          <w:lang w:val="en-US"/>
        </w:rPr>
        <w:t xml:space="preserve">, and genomics data by using the </w:t>
      </w:r>
      <w:proofErr w:type="spellStart"/>
      <w:r w:rsidRPr="00EA6FFC">
        <w:rPr>
          <w:b/>
          <w:bCs/>
          <w:lang w:val="en-US"/>
        </w:rPr>
        <w:t>InCroMAP</w:t>
      </w:r>
      <w:proofErr w:type="spellEnd"/>
      <w:r w:rsidRPr="00EA6FFC">
        <w:rPr>
          <w:b/>
          <w:bCs/>
          <w:lang w:val="en-US"/>
        </w:rPr>
        <w:t xml:space="preserve"> software</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883F0B" w:rsidP="00CF730B">
      <w:pPr>
        <w:jc w:val="both"/>
        <w:rPr>
          <w:lang w:val="en-US"/>
        </w:rPr>
      </w:pPr>
      <w:r>
        <w:rPr>
          <w:lang w:val="en-US"/>
        </w:rPr>
        <w:t>Dear Prof.</w:t>
      </w:r>
      <w:r w:rsidR="00233875" w:rsidRPr="00883F0B">
        <w:rPr>
          <w:lang w:val="en-US"/>
        </w:rPr>
        <w:t xml:space="preserve"> </w:t>
      </w:r>
      <w:proofErr w:type="spellStart"/>
      <w:r w:rsidR="00233875" w:rsidRPr="00883F0B">
        <w:rPr>
          <w:lang w:val="en-US"/>
        </w:rPr>
        <w:t>Theodoridis</w:t>
      </w:r>
      <w:proofErr w:type="spellEnd"/>
      <w:r w:rsidR="00233875" w:rsidRPr="00C25477">
        <w:rPr>
          <w:lang w:val="en-US"/>
        </w:rPr>
        <w:t>,</w:t>
      </w:r>
    </w:p>
    <w:p w:rsidR="00233875" w:rsidRPr="00C25477" w:rsidRDefault="00233875" w:rsidP="00CF730B">
      <w:pPr>
        <w:jc w:val="both"/>
        <w:rPr>
          <w:lang w:val="en-US"/>
        </w:rPr>
      </w:pPr>
    </w:p>
    <w:p w:rsidR="00233875" w:rsidRDefault="00883F0B" w:rsidP="00CF730B">
      <w:pPr>
        <w:jc w:val="both"/>
        <w:rPr>
          <w:lang w:val="en-US"/>
        </w:rPr>
      </w:pPr>
      <w:proofErr w:type="gramStart"/>
      <w:r w:rsidRPr="00883F0B">
        <w:rPr>
          <w:lang w:val="en-US"/>
        </w:rPr>
        <w:t>we</w:t>
      </w:r>
      <w:proofErr w:type="gramEnd"/>
      <w:r w:rsidRPr="00883F0B">
        <w:rPr>
          <w:lang w:val="en-US"/>
        </w:rPr>
        <w:t xml:space="preserve"> thank you </w:t>
      </w:r>
      <w:r>
        <w:rPr>
          <w:lang w:val="en-US"/>
        </w:rPr>
        <w:t xml:space="preserve">and Reviewer 2 </w:t>
      </w:r>
      <w:r w:rsidRPr="00883F0B">
        <w:rPr>
          <w:lang w:val="en-US"/>
        </w:rPr>
        <w:t>for providing u</w:t>
      </w:r>
      <w:r>
        <w:rPr>
          <w:lang w:val="en-US"/>
        </w:rPr>
        <w:t>s with these</w:t>
      </w:r>
      <w:r w:rsidRPr="00883F0B">
        <w:rPr>
          <w:lang w:val="en-US"/>
        </w:rPr>
        <w:t xml:space="preserve"> constr</w:t>
      </w:r>
      <w:r>
        <w:rPr>
          <w:lang w:val="en-US"/>
        </w:rPr>
        <w:t>uctive comments, which</w:t>
      </w:r>
      <w:r w:rsidRPr="00883F0B">
        <w:rPr>
          <w:lang w:val="en-US"/>
        </w:rPr>
        <w:t xml:space="preserve"> have certainly made a substantial contribution to improving the quality of our manuscript. We have now modif</w:t>
      </w:r>
      <w:r>
        <w:rPr>
          <w:lang w:val="en-US"/>
        </w:rPr>
        <w:t>ied the paper in response to your</w:t>
      </w:r>
      <w:r w:rsidRPr="00883F0B">
        <w:rPr>
          <w:lang w:val="en-US"/>
        </w:rPr>
        <w:t xml:space="preserve"> suggestions. </w:t>
      </w:r>
      <w:r w:rsidR="00233875">
        <w:rPr>
          <w:lang w:val="en-US"/>
        </w:rPr>
        <w:t>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883F0B" w:rsidRDefault="00883F0B" w:rsidP="00883F0B">
      <w:pPr>
        <w:pStyle w:val="HTMLVorformatiert"/>
        <w:jc w:val="both"/>
        <w:rPr>
          <w:i/>
          <w:color w:val="C00000"/>
          <w:lang w:val="en-US"/>
        </w:rPr>
      </w:pPr>
      <w:r w:rsidRPr="00883F0B">
        <w:rPr>
          <w:i/>
          <w:color w:val="C00000"/>
          <w:lang w:val="en-US"/>
        </w:rPr>
        <w:t xml:space="preserve">Is Figure 2A based on NMR data? I could accept that, as at this stage software tools are fed with data matrices and the origin of the data is not the decisive point. </w:t>
      </w:r>
      <w:proofErr w:type="gramStart"/>
      <w:r w:rsidRPr="00883F0B">
        <w:rPr>
          <w:i/>
          <w:color w:val="C00000"/>
          <w:lang w:val="en-US"/>
        </w:rPr>
        <w:t>However only one dot is colored indicating significant change of a metabolite.</w:t>
      </w:r>
      <w:proofErr w:type="gramEnd"/>
      <w:r w:rsidRPr="00883F0B">
        <w:rPr>
          <w:i/>
          <w:color w:val="C00000"/>
          <w:lang w:val="en-US"/>
        </w:rPr>
        <w:t xml:space="preserve"> In text you mention four metabolites. Is this correct? Please check.</w:t>
      </w:r>
    </w:p>
    <w:p w:rsidR="00883F0B" w:rsidRDefault="00883F0B" w:rsidP="00883F0B">
      <w:pPr>
        <w:pStyle w:val="HTMLVorformatiert"/>
        <w:jc w:val="both"/>
        <w:rPr>
          <w:i/>
          <w:color w:val="C00000"/>
          <w:lang w:val="en-US"/>
        </w:rPr>
      </w:pPr>
    </w:p>
    <w:p w:rsidR="00883F0B" w:rsidRPr="00206C42" w:rsidRDefault="00883F0B" w:rsidP="00883F0B">
      <w:pPr>
        <w:pStyle w:val="HTMLVorformatiert"/>
        <w:jc w:val="both"/>
        <w:rPr>
          <w:rFonts w:ascii="Arial" w:hAnsi="Arial" w:cs="Times New Roman"/>
          <w:szCs w:val="24"/>
          <w:lang w:val="en-US"/>
        </w:rPr>
      </w:pPr>
      <w:r w:rsidRPr="00206C42">
        <w:rPr>
          <w:rFonts w:ascii="Arial" w:hAnsi="Arial" w:cs="Times New Roman"/>
          <w:szCs w:val="24"/>
          <w:lang w:val="en-US"/>
        </w:rPr>
        <w:t>The metabolite coloring in Figure 2A is indeed based on NMR data.</w:t>
      </w:r>
      <w:r w:rsidR="00E02E0B" w:rsidRPr="00206C42">
        <w:rPr>
          <w:rFonts w:ascii="Arial" w:hAnsi="Arial" w:cs="Times New Roman"/>
          <w:szCs w:val="24"/>
          <w:lang w:val="en-US"/>
        </w:rPr>
        <w:t xml:space="preserve"> We chose this dataset, since it is suited to exemplify the capability of </w:t>
      </w:r>
      <w:proofErr w:type="spellStart"/>
      <w:r w:rsidR="00E02E0B" w:rsidRPr="00206C42">
        <w:rPr>
          <w:rFonts w:ascii="Arial" w:hAnsi="Arial" w:cs="Times New Roman"/>
          <w:szCs w:val="24"/>
          <w:lang w:val="en-US"/>
        </w:rPr>
        <w:t>InCroMAP</w:t>
      </w:r>
      <w:proofErr w:type="spellEnd"/>
      <w:r w:rsidR="00E02E0B" w:rsidRPr="00206C42">
        <w:rPr>
          <w:rFonts w:ascii="Arial" w:hAnsi="Arial" w:cs="Times New Roman"/>
          <w:szCs w:val="24"/>
          <w:lang w:val="en-US"/>
        </w:rPr>
        <w:t xml:space="preserve"> to simultaneously visualize changes on various molecular levels (including mRNA, </w:t>
      </w:r>
      <w:proofErr w:type="spellStart"/>
      <w:r w:rsidR="00E02E0B" w:rsidRPr="00206C42">
        <w:rPr>
          <w:rFonts w:ascii="Arial" w:hAnsi="Arial" w:cs="Times New Roman"/>
          <w:szCs w:val="24"/>
          <w:lang w:val="en-US"/>
        </w:rPr>
        <w:t>miRNA</w:t>
      </w:r>
      <w:proofErr w:type="spellEnd"/>
      <w:r w:rsidR="00E02E0B" w:rsidRPr="00206C42">
        <w:rPr>
          <w:rFonts w:ascii="Arial" w:hAnsi="Arial" w:cs="Times New Roman"/>
          <w:szCs w:val="24"/>
          <w:lang w:val="en-US"/>
        </w:rPr>
        <w:t xml:space="preserve">, protein expression, DNA </w:t>
      </w:r>
      <w:proofErr w:type="spellStart"/>
      <w:r w:rsidR="00E02E0B" w:rsidRPr="00206C42">
        <w:rPr>
          <w:rFonts w:ascii="Arial" w:hAnsi="Arial" w:cs="Times New Roman"/>
          <w:szCs w:val="24"/>
          <w:lang w:val="en-US"/>
        </w:rPr>
        <w:t>methylation</w:t>
      </w:r>
      <w:proofErr w:type="spellEnd"/>
      <w:r w:rsidR="00E02E0B" w:rsidRPr="00206C42">
        <w:rPr>
          <w:rFonts w:ascii="Arial" w:hAnsi="Arial" w:cs="Times New Roman"/>
          <w:szCs w:val="24"/>
          <w:lang w:val="en-US"/>
        </w:rPr>
        <w:t xml:space="preserve"> and metabolite levels) in a pathway-centered manner.</w:t>
      </w:r>
      <w:r w:rsidRPr="00206C42">
        <w:rPr>
          <w:rFonts w:ascii="Arial" w:hAnsi="Arial" w:cs="Times New Roman"/>
          <w:szCs w:val="24"/>
          <w:lang w:val="en-US"/>
        </w:rPr>
        <w:t xml:space="preserve"> I</w:t>
      </w:r>
      <w:r w:rsidR="00E02E0B" w:rsidRPr="00206C42">
        <w:rPr>
          <w:rFonts w:ascii="Arial" w:hAnsi="Arial" w:cs="Times New Roman"/>
          <w:szCs w:val="24"/>
          <w:lang w:val="en-US"/>
        </w:rPr>
        <w:t>n the revised manuscript, the</w:t>
      </w:r>
      <w:r w:rsidRPr="00206C42">
        <w:rPr>
          <w:rFonts w:ascii="Arial" w:hAnsi="Arial" w:cs="Times New Roman"/>
          <w:szCs w:val="24"/>
          <w:lang w:val="en-US"/>
        </w:rPr>
        <w:t xml:space="preserve"> measured metabol</w:t>
      </w:r>
      <w:r w:rsidR="00E02E0B" w:rsidRPr="00206C42">
        <w:rPr>
          <w:rFonts w:ascii="Arial" w:hAnsi="Arial" w:cs="Times New Roman"/>
          <w:szCs w:val="24"/>
          <w:lang w:val="en-US"/>
        </w:rPr>
        <w:t xml:space="preserve">ites shown in Figure 2A are </w:t>
      </w:r>
      <w:r w:rsidRPr="00206C42">
        <w:rPr>
          <w:rFonts w:ascii="Arial" w:hAnsi="Arial" w:cs="Times New Roman"/>
          <w:szCs w:val="24"/>
          <w:lang w:val="en-US"/>
        </w:rPr>
        <w:t xml:space="preserve">highlighted in yellow. </w:t>
      </w:r>
      <w:r w:rsidR="00E02E0B" w:rsidRPr="00206C42">
        <w:rPr>
          <w:rFonts w:ascii="Arial" w:hAnsi="Arial" w:cs="Times New Roman"/>
          <w:szCs w:val="24"/>
          <w:lang w:val="en-US"/>
        </w:rPr>
        <w:t>The figure and also its description in the main text were</w:t>
      </w:r>
      <w:r w:rsidRPr="00206C42">
        <w:rPr>
          <w:rFonts w:ascii="Arial" w:hAnsi="Arial" w:cs="Times New Roman"/>
          <w:szCs w:val="24"/>
          <w:lang w:val="en-US"/>
        </w:rPr>
        <w:t xml:space="preserve"> revised</w:t>
      </w:r>
      <w:r w:rsidR="00E02E0B" w:rsidRPr="00206C42">
        <w:rPr>
          <w:rFonts w:ascii="Arial" w:hAnsi="Arial" w:cs="Times New Roman"/>
          <w:szCs w:val="24"/>
          <w:lang w:val="en-US"/>
        </w:rPr>
        <w:t xml:space="preserve"> accordingly</w:t>
      </w:r>
      <w:r w:rsidRPr="00206C42">
        <w:rPr>
          <w:rFonts w:ascii="Arial" w:hAnsi="Arial" w:cs="Times New Roman"/>
          <w:szCs w:val="24"/>
          <w:lang w:val="en-US"/>
        </w:rPr>
        <w:t xml:space="preserve">. </w:t>
      </w:r>
    </w:p>
    <w:p w:rsidR="00883F0B" w:rsidRPr="00883F0B" w:rsidRDefault="00883F0B" w:rsidP="00883F0B">
      <w:pPr>
        <w:pStyle w:val="HTMLVorformatiert"/>
        <w:jc w:val="both"/>
        <w:rPr>
          <w:i/>
          <w:color w:val="C00000"/>
          <w:lang w:val="en-US"/>
        </w:rPr>
      </w:pPr>
    </w:p>
    <w:p w:rsidR="00883F0B" w:rsidRPr="00883F0B" w:rsidRDefault="00883F0B" w:rsidP="00883F0B">
      <w:pPr>
        <w:pStyle w:val="HTMLVorformatiert"/>
        <w:jc w:val="both"/>
        <w:rPr>
          <w:i/>
          <w:color w:val="C00000"/>
          <w:lang w:val="en-US"/>
        </w:rPr>
      </w:pPr>
      <w:r w:rsidRPr="00883F0B">
        <w:rPr>
          <w:i/>
          <w:color w:val="C00000"/>
          <w:lang w:val="en-US"/>
        </w:rPr>
        <w:t xml:space="preserve">Figure 2B shows changes at </w:t>
      </w:r>
      <w:proofErr w:type="spellStart"/>
      <w:r w:rsidRPr="00883F0B">
        <w:rPr>
          <w:i/>
          <w:color w:val="C00000"/>
          <w:lang w:val="en-US"/>
        </w:rPr>
        <w:t>DNAmethylation</w:t>
      </w:r>
      <w:proofErr w:type="spellEnd"/>
      <w:r w:rsidRPr="00883F0B">
        <w:rPr>
          <w:i/>
          <w:color w:val="C00000"/>
          <w:lang w:val="en-US"/>
        </w:rPr>
        <w:t xml:space="preserve">, mRNA and protein level, but again I found only one </w:t>
      </w:r>
      <w:proofErr w:type="spellStart"/>
      <w:r w:rsidRPr="00883F0B">
        <w:rPr>
          <w:i/>
          <w:color w:val="C00000"/>
          <w:lang w:val="en-US"/>
        </w:rPr>
        <w:t>coloured</w:t>
      </w:r>
      <w:proofErr w:type="spellEnd"/>
      <w:r w:rsidRPr="00883F0B">
        <w:rPr>
          <w:i/>
          <w:color w:val="C00000"/>
          <w:lang w:val="en-US"/>
        </w:rPr>
        <w:t xml:space="preserve"> metabolite. I would ask the authors to generate new exemplary images that show more information generated at the </w:t>
      </w:r>
      <w:proofErr w:type="spellStart"/>
      <w:r w:rsidRPr="00883F0B">
        <w:rPr>
          <w:i/>
          <w:color w:val="C00000"/>
          <w:lang w:val="en-US"/>
        </w:rPr>
        <w:t>metabolome</w:t>
      </w:r>
      <w:proofErr w:type="spellEnd"/>
      <w:r w:rsidRPr="00883F0B">
        <w:rPr>
          <w:i/>
          <w:color w:val="C00000"/>
          <w:lang w:val="en-US"/>
        </w:rPr>
        <w:t xml:space="preserve"> level. I would add a sentence at end of section 2.4 to link the change at protein and metabolite level at the specific example.</w:t>
      </w:r>
      <w:r w:rsidR="009553BE">
        <w:rPr>
          <w:i/>
          <w:color w:val="C00000"/>
          <w:lang w:val="en-US"/>
        </w:rPr>
        <w:t xml:space="preserve"> </w:t>
      </w:r>
      <w:r w:rsidRPr="00883F0B">
        <w:rPr>
          <w:i/>
          <w:color w:val="C00000"/>
          <w:lang w:val="en-US"/>
        </w:rPr>
        <w:t>Finally I think that sessions 2.3 and 2.4 belong to results and not to Methods. Please consider their re-allocation.</w:t>
      </w:r>
    </w:p>
    <w:p w:rsidR="00233875" w:rsidRPr="00F53210" w:rsidRDefault="00E02E0B" w:rsidP="00CF730B">
      <w:pPr>
        <w:spacing w:before="120" w:line="240" w:lineRule="auto"/>
        <w:jc w:val="both"/>
        <w:rPr>
          <w:lang w:val="en-US"/>
        </w:rPr>
      </w:pPr>
      <w:r>
        <w:rPr>
          <w:lang w:val="en-US"/>
        </w:rPr>
        <w:t>As done for Figure 2A, the metabolites detected in t</w:t>
      </w:r>
      <w:r w:rsidR="00206C42">
        <w:rPr>
          <w:lang w:val="en-US"/>
        </w:rPr>
        <w:t>he pathways shown in Figure 2B and</w:t>
      </w:r>
      <w:r>
        <w:rPr>
          <w:lang w:val="en-US"/>
        </w:rPr>
        <w:t xml:space="preserve"> C are now highlighted in yellow. </w:t>
      </w:r>
      <w:r w:rsidR="009553BE">
        <w:rPr>
          <w:lang w:val="en-US"/>
        </w:rPr>
        <w:t xml:space="preserve">In each of the depicted pathways at least three metabolites could be identified and measured in a quantitative manner. </w:t>
      </w:r>
      <w:r w:rsidR="00206C42">
        <w:rPr>
          <w:lang w:val="en-US"/>
        </w:rPr>
        <w:t>Furthermore, t</w:t>
      </w:r>
      <w:r>
        <w:rPr>
          <w:lang w:val="en-US"/>
        </w:rPr>
        <w:t>he subsections 2.3 and 2.4 were added to the results section as suggested by the editor.</w:t>
      </w:r>
    </w:p>
    <w:p w:rsidR="00206C42" w:rsidRDefault="00206C42" w:rsidP="00DE7C9D">
      <w:pPr>
        <w:pStyle w:val="EKUTTextkrper"/>
        <w:spacing w:after="120" w:line="240" w:lineRule="auto"/>
        <w:contextualSpacing w:val="0"/>
        <w:rPr>
          <w:b/>
          <w:bCs/>
          <w:sz w:val="24"/>
          <w:szCs w:val="24"/>
          <w:lang w:val="en-GB"/>
        </w:rPr>
      </w:pPr>
    </w:p>
    <w:p w:rsidR="00DE7C9D" w:rsidRPr="00BB5944" w:rsidRDefault="00DE7C9D" w:rsidP="00DE7C9D">
      <w:pPr>
        <w:pStyle w:val="EKUTTextkrper"/>
        <w:spacing w:after="120" w:line="240" w:lineRule="auto"/>
        <w:contextualSpacing w:val="0"/>
        <w:rPr>
          <w:b/>
          <w:bCs/>
          <w:sz w:val="24"/>
          <w:szCs w:val="24"/>
          <w:lang w:val="en-GB"/>
        </w:rPr>
      </w:pPr>
      <w:r>
        <w:rPr>
          <w:b/>
          <w:bCs/>
          <w:sz w:val="24"/>
          <w:szCs w:val="24"/>
          <w:lang w:val="en-GB"/>
        </w:rPr>
        <w:lastRenderedPageBreak/>
        <w:t xml:space="preserve">Reviewer </w:t>
      </w:r>
      <w:r w:rsidR="00883F0B">
        <w:rPr>
          <w:b/>
          <w:bCs/>
          <w:sz w:val="24"/>
          <w:szCs w:val="24"/>
          <w:lang w:val="en-GB"/>
        </w:rPr>
        <w:t>2</w:t>
      </w:r>
      <w:r w:rsidRPr="002F11AB">
        <w:rPr>
          <w:b/>
          <w:bCs/>
          <w:sz w:val="24"/>
          <w:szCs w:val="24"/>
          <w:lang w:val="en-GB"/>
        </w:rPr>
        <w:t xml:space="preserve"> comments: </w:t>
      </w:r>
    </w:p>
    <w:p w:rsidR="00883F0B" w:rsidRPr="00883F0B" w:rsidRDefault="00883F0B" w:rsidP="00883F0B">
      <w:pPr>
        <w:pStyle w:val="HTMLVorformatiert"/>
        <w:jc w:val="both"/>
        <w:rPr>
          <w:rFonts w:ascii="Arial" w:hAnsi="Arial" w:cs="Times New Roman"/>
          <w:i/>
          <w:color w:val="C00000"/>
          <w:szCs w:val="24"/>
          <w:lang w:val="en-US"/>
        </w:rPr>
      </w:pPr>
      <w:r w:rsidRPr="00883F0B">
        <w:rPr>
          <w:rFonts w:ascii="Arial" w:hAnsi="Arial" w:cs="Times New Roman"/>
          <w:i/>
          <w:color w:val="C00000"/>
          <w:szCs w:val="24"/>
          <w:lang w:val="en-US"/>
        </w:rPr>
        <w:t xml:space="preserve">The authors spent much effort into addressing all comments. But one of my main concerns about missing a good example application is addressed only in a limited way: The authors replaced Figure 2 to focus more on metabolic pathways. But if I understand right </w:t>
      </w:r>
      <w:proofErr w:type="gramStart"/>
      <w:r w:rsidRPr="00883F0B">
        <w:rPr>
          <w:rFonts w:ascii="Arial" w:hAnsi="Arial" w:cs="Times New Roman"/>
          <w:i/>
          <w:color w:val="C00000"/>
          <w:szCs w:val="24"/>
          <w:lang w:val="en-US"/>
        </w:rPr>
        <w:t>these pathway enrichment analysis</w:t>
      </w:r>
      <w:proofErr w:type="gramEnd"/>
      <w:r w:rsidRPr="00883F0B">
        <w:rPr>
          <w:rFonts w:ascii="Arial" w:hAnsi="Arial" w:cs="Times New Roman"/>
          <w:i/>
          <w:color w:val="C00000"/>
          <w:szCs w:val="24"/>
          <w:lang w:val="en-US"/>
        </w:rPr>
        <w:t xml:space="preserve"> is based on transcript data and not primarily on metabolite data. In the newly presented Figure 2B, I can only find one </w:t>
      </w:r>
      <w:proofErr w:type="spellStart"/>
      <w:r w:rsidRPr="00883F0B">
        <w:rPr>
          <w:rFonts w:ascii="Arial" w:hAnsi="Arial" w:cs="Times New Roman"/>
          <w:i/>
          <w:color w:val="C00000"/>
          <w:szCs w:val="24"/>
          <w:lang w:val="en-US"/>
        </w:rPr>
        <w:t>coloured</w:t>
      </w:r>
      <w:proofErr w:type="spellEnd"/>
      <w:r w:rsidRPr="00883F0B">
        <w:rPr>
          <w:rFonts w:ascii="Arial" w:hAnsi="Arial" w:cs="Times New Roman"/>
          <w:i/>
          <w:color w:val="C00000"/>
          <w:szCs w:val="24"/>
          <w:lang w:val="en-US"/>
        </w:rPr>
        <w:t xml:space="preserve"> </w:t>
      </w:r>
      <w:proofErr w:type="gramStart"/>
      <w:r w:rsidRPr="00883F0B">
        <w:rPr>
          <w:rFonts w:ascii="Arial" w:hAnsi="Arial" w:cs="Times New Roman"/>
          <w:i/>
          <w:color w:val="C00000"/>
          <w:szCs w:val="24"/>
          <w:lang w:val="en-US"/>
        </w:rPr>
        <w:t>metabolite,</w:t>
      </w:r>
      <w:proofErr w:type="gramEnd"/>
      <w:r w:rsidRPr="00883F0B">
        <w:rPr>
          <w:rFonts w:ascii="Arial" w:hAnsi="Arial" w:cs="Times New Roman"/>
          <w:i/>
          <w:color w:val="C00000"/>
          <w:szCs w:val="24"/>
          <w:lang w:val="en-US"/>
        </w:rPr>
        <w:t xml:space="preserve"> all other metabolite 'circles' are grey which means there are no data included. Since the key feature of this manuscript (and the reason to place it in this Journal) is the integration of metabolite data (</w:t>
      </w:r>
      <w:proofErr w:type="spellStart"/>
      <w:r w:rsidRPr="00883F0B">
        <w:rPr>
          <w:rFonts w:ascii="Arial" w:hAnsi="Arial" w:cs="Times New Roman"/>
          <w:i/>
          <w:color w:val="C00000"/>
          <w:szCs w:val="24"/>
          <w:lang w:val="en-US"/>
        </w:rPr>
        <w:t>InCroMAP</w:t>
      </w:r>
      <w:proofErr w:type="spellEnd"/>
      <w:r w:rsidRPr="00883F0B">
        <w:rPr>
          <w:rFonts w:ascii="Arial" w:hAnsi="Arial" w:cs="Times New Roman"/>
          <w:i/>
          <w:color w:val="C00000"/>
          <w:szCs w:val="24"/>
          <w:lang w:val="en-US"/>
        </w:rPr>
        <w:t xml:space="preserve"> itself was already published 2012), this feature needs to be shown at least by a simple example.</w:t>
      </w:r>
    </w:p>
    <w:p w:rsidR="00883F0B" w:rsidRPr="00883F0B" w:rsidRDefault="00883F0B" w:rsidP="00883F0B">
      <w:pPr>
        <w:pStyle w:val="HTMLVorformatiert"/>
        <w:rPr>
          <w:lang w:val="en-US"/>
        </w:rPr>
      </w:pPr>
    </w:p>
    <w:p w:rsidR="00883F0B" w:rsidRDefault="00883F0B" w:rsidP="00883F0B">
      <w:pPr>
        <w:pStyle w:val="HTMLVorformatiert"/>
        <w:jc w:val="both"/>
        <w:rPr>
          <w:rFonts w:ascii="Arial" w:hAnsi="Arial" w:cs="Times New Roman"/>
          <w:i/>
          <w:color w:val="C00000"/>
          <w:szCs w:val="24"/>
          <w:lang w:val="en-US"/>
        </w:rPr>
      </w:pPr>
      <w:r w:rsidRPr="00883F0B">
        <w:rPr>
          <w:rFonts w:ascii="Arial" w:hAnsi="Arial" w:cs="Times New Roman"/>
          <w:i/>
          <w:color w:val="C00000"/>
          <w:szCs w:val="24"/>
          <w:lang w:val="en-US"/>
        </w:rPr>
        <w:t xml:space="preserve">The difference to other tools is much better explained and it now becomes also more clear that </w:t>
      </w:r>
      <w:proofErr w:type="spellStart"/>
      <w:r w:rsidRPr="00883F0B">
        <w:rPr>
          <w:rFonts w:ascii="Arial" w:hAnsi="Arial" w:cs="Times New Roman"/>
          <w:i/>
          <w:color w:val="C00000"/>
          <w:szCs w:val="24"/>
          <w:lang w:val="en-US"/>
        </w:rPr>
        <w:t>InCroMAP</w:t>
      </w:r>
      <w:proofErr w:type="spellEnd"/>
      <w:r w:rsidRPr="00883F0B">
        <w:rPr>
          <w:rFonts w:ascii="Arial" w:hAnsi="Arial" w:cs="Times New Roman"/>
          <w:i/>
          <w:color w:val="C00000"/>
          <w:szCs w:val="24"/>
          <w:lang w:val="en-US"/>
        </w:rPr>
        <w:t xml:space="preserve"> is more suitable for targeted data or at least annotated data, but less appropriate for directly integrating mass/RT pairs.</w:t>
      </w:r>
    </w:p>
    <w:p w:rsidR="00883F0B" w:rsidRPr="00883F0B" w:rsidRDefault="00883F0B" w:rsidP="00883F0B">
      <w:pPr>
        <w:pStyle w:val="HTMLVorformatiert"/>
        <w:jc w:val="both"/>
        <w:rPr>
          <w:rFonts w:ascii="Arial" w:hAnsi="Arial" w:cs="Times New Roman"/>
          <w:color w:val="C00000"/>
          <w:szCs w:val="24"/>
          <w:lang w:val="en-US"/>
        </w:rPr>
      </w:pPr>
    </w:p>
    <w:p w:rsidR="00206C42" w:rsidRDefault="00233875" w:rsidP="00883F0B">
      <w:pPr>
        <w:spacing w:after="120" w:line="240" w:lineRule="auto"/>
        <w:jc w:val="both"/>
        <w:rPr>
          <w:lang w:val="en-US"/>
        </w:rPr>
      </w:pPr>
      <w:r w:rsidRPr="00F53210">
        <w:rPr>
          <w:lang w:val="en-US"/>
        </w:rPr>
        <w:t xml:space="preserve">We agree with Reviewer </w:t>
      </w:r>
      <w:r w:rsidR="009553BE">
        <w:rPr>
          <w:lang w:val="en-US"/>
        </w:rPr>
        <w:t xml:space="preserve">2, that an insufficient number of measured metabolites </w:t>
      </w:r>
      <w:proofErr w:type="gramStart"/>
      <w:r w:rsidR="009553BE">
        <w:rPr>
          <w:lang w:val="en-US"/>
        </w:rPr>
        <w:t>was</w:t>
      </w:r>
      <w:proofErr w:type="gramEnd"/>
      <w:r w:rsidR="009553BE">
        <w:rPr>
          <w:lang w:val="en-US"/>
        </w:rPr>
        <w:t xml:space="preserve"> shown in the previous version of Figure 2. Thus, in th</w:t>
      </w:r>
      <w:r w:rsidR="00206C42">
        <w:rPr>
          <w:lang w:val="en-US"/>
        </w:rPr>
        <w:t xml:space="preserve">e current version of the manuscript 14 quantified metabolites are highlighted in Figure 2A. Furthermore, we now show the complete </w:t>
      </w:r>
      <w:proofErr w:type="spellStart"/>
      <w:r w:rsidR="00206C42">
        <w:rPr>
          <w:lang w:val="en-US"/>
        </w:rPr>
        <w:t>Glycolysis</w:t>
      </w:r>
      <w:proofErr w:type="spellEnd"/>
      <w:r w:rsidR="00206C42">
        <w:rPr>
          <w:lang w:val="en-US"/>
        </w:rPr>
        <w:t>/</w:t>
      </w:r>
      <w:proofErr w:type="spellStart"/>
      <w:r w:rsidR="00206C42">
        <w:rPr>
          <w:lang w:val="en-US"/>
        </w:rPr>
        <w:t>Gluconeogenesis</w:t>
      </w:r>
      <w:proofErr w:type="spellEnd"/>
      <w:r w:rsidR="00206C42">
        <w:rPr>
          <w:lang w:val="en-US"/>
        </w:rPr>
        <w:t xml:space="preserve"> pathway containing 5 detected metabolites in Figure 2B and added a pathway showing the </w:t>
      </w:r>
      <w:proofErr w:type="spellStart"/>
      <w:r w:rsidR="00206C42">
        <w:rPr>
          <w:lang w:val="en-US"/>
        </w:rPr>
        <w:t>Taurine</w:t>
      </w:r>
      <w:proofErr w:type="spellEnd"/>
      <w:r w:rsidR="00206C42">
        <w:rPr>
          <w:lang w:val="en-US"/>
        </w:rPr>
        <w:t xml:space="preserve"> and </w:t>
      </w:r>
      <w:proofErr w:type="spellStart"/>
      <w:r w:rsidR="00206C42">
        <w:rPr>
          <w:lang w:val="en-US"/>
        </w:rPr>
        <w:t>hypotaurine</w:t>
      </w:r>
      <w:proofErr w:type="spellEnd"/>
      <w:r w:rsidR="00206C42">
        <w:rPr>
          <w:lang w:val="en-US"/>
        </w:rPr>
        <w:t xml:space="preserve"> metabolism (Figure 2C) in which 3 metabolites could be identified.</w:t>
      </w:r>
    </w:p>
    <w:p w:rsidR="00206C42" w:rsidRPr="00206C42" w:rsidRDefault="00206C42" w:rsidP="00206C42">
      <w:pPr>
        <w:numPr>
          <w:ilvl w:val="0"/>
          <w:numId w:val="12"/>
        </w:numPr>
        <w:spacing w:after="120" w:line="240" w:lineRule="auto"/>
        <w:jc w:val="both"/>
        <w:rPr>
          <w:color w:val="1F497D" w:themeColor="text2"/>
          <w:lang w:val="en-US"/>
        </w:rPr>
      </w:pPr>
      <w:r w:rsidRPr="00206C42">
        <w:rPr>
          <w:color w:val="1F497D" w:themeColor="text2"/>
          <w:lang w:val="en-US"/>
        </w:rPr>
        <w:t xml:space="preserve">TODO: Supplementary Figures </w:t>
      </w:r>
      <w:proofErr w:type="spellStart"/>
      <w:r w:rsidRPr="00206C42">
        <w:rPr>
          <w:color w:val="1F497D" w:themeColor="text2"/>
          <w:lang w:val="en-US"/>
        </w:rPr>
        <w:t>erwähnen</w:t>
      </w:r>
      <w:proofErr w:type="spellEnd"/>
    </w:p>
    <w:p w:rsidR="00206C42" w:rsidRDefault="00206C42" w:rsidP="00206C42">
      <w:pPr>
        <w:spacing w:after="120" w:line="240" w:lineRule="auto"/>
        <w:jc w:val="both"/>
        <w:rPr>
          <w:lang w:val="en-US"/>
        </w:rPr>
      </w:pPr>
      <w:r>
        <w:rPr>
          <w:lang w:val="en-US"/>
        </w:rPr>
        <w:t xml:space="preserve"> </w:t>
      </w:r>
      <w:r w:rsidR="009553BE">
        <w:rPr>
          <w:lang w:val="en-US"/>
        </w:rPr>
        <w:t xml:space="preserve"> </w:t>
      </w:r>
    </w:p>
    <w:p w:rsidR="00AF40D2" w:rsidRPr="00AF40D2" w:rsidRDefault="00AF40D2" w:rsidP="00206C42">
      <w:pPr>
        <w:spacing w:after="120" w:line="240" w:lineRule="auto"/>
        <w:jc w:val="both"/>
        <w:rPr>
          <w:lang w:val="en-US"/>
        </w:rPr>
      </w:pPr>
      <w:r w:rsidRPr="000E4ADC">
        <w:rPr>
          <w:lang w:val="en-US"/>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8"/>
      <w:headerReference w:type="first" r:id="rId9"/>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3BE" w:rsidRDefault="009553BE" w:rsidP="00006E27">
      <w:pPr>
        <w:spacing w:line="240" w:lineRule="auto"/>
      </w:pPr>
      <w:r>
        <w:separator/>
      </w:r>
    </w:p>
  </w:endnote>
  <w:endnote w:type="continuationSeparator" w:id="0">
    <w:p w:rsidR="009553BE" w:rsidRDefault="009553BE"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3BE" w:rsidRDefault="009553BE" w:rsidP="00006E27">
      <w:pPr>
        <w:spacing w:line="240" w:lineRule="auto"/>
      </w:pPr>
      <w:r>
        <w:separator/>
      </w:r>
    </w:p>
  </w:footnote>
  <w:footnote w:type="continuationSeparator" w:id="0">
    <w:p w:rsidR="009553BE" w:rsidRDefault="009553BE"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BE" w:rsidRDefault="009553BE">
    <w:pPr>
      <w:pStyle w:val="Kopfzeile"/>
    </w:pPr>
    <w:r>
      <w:tab/>
    </w:r>
    <w:r>
      <w:tab/>
    </w:r>
    <w:fldSimple w:instr=" PAGE   \* MERGEFORMAT ">
      <w:r w:rsidR="009A2110">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BE" w:rsidRPr="00441895" w:rsidRDefault="009553BE"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9553BE" w:rsidRPr="00441895" w:rsidRDefault="009553BE"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9553BE" w:rsidRPr="00441895" w:rsidRDefault="009553BE"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9553BE" w:rsidRDefault="009553BE" w:rsidP="009E4427">
    <w:pPr>
      <w:pStyle w:val="Fensterzeile"/>
      <w:framePr w:h="420" w:hRule="exact" w:wrap="notBeside" w:x="1135" w:y="2553"/>
    </w:pPr>
    <w:r>
      <w:t>Universität Tübingen, WSI, J. Eichner, Sand 1, 72076 Tübingen</w:t>
    </w:r>
  </w:p>
  <w:p w:rsidR="009553BE" w:rsidRDefault="000E67D6" w:rsidP="00006E27">
    <w:pPr>
      <w:pStyle w:val="KeinLeerraum"/>
    </w:pPr>
    <w:r>
      <w:rPr>
        <w:noProof/>
      </w:rPr>
      <w:drawing>
        <wp:anchor distT="0" distB="0" distL="114300" distR="114300" simplePos="0" relativeHeight="251657728" behindDoc="0" locked="1" layoutInCell="1" allowOverlap="1">
          <wp:simplePos x="0" y="0"/>
          <wp:positionH relativeFrom="column">
            <wp:posOffset>-133350</wp:posOffset>
          </wp:positionH>
          <wp:positionV relativeFrom="paragraph">
            <wp:posOffset>-27940</wp:posOffset>
          </wp:positionV>
          <wp:extent cx="2804160" cy="721360"/>
          <wp:effectExtent l="19050" t="0" r="0" b="0"/>
          <wp:wrapSquare wrapText="bothSides"/>
          <wp:docPr id="1" name="Grafik 1"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 rgb.png"/>
                  <pic:cNvPicPr>
                    <a:picLocks noChangeAspect="1" noChangeArrowheads="1"/>
                  </pic:cNvPicPr>
                </pic:nvPicPr>
                <pic:blipFill>
                  <a:blip r:embed="rId1"/>
                  <a:srcRect/>
                  <a:stretch>
                    <a:fillRect/>
                  </a:stretch>
                </pic:blipFill>
                <pic:spPr bwMode="auto">
                  <a:xfrm>
                    <a:off x="0" y="0"/>
                    <a:ext cx="2804160" cy="721360"/>
                  </a:xfrm>
                  <a:prstGeom prst="rect">
                    <a:avLst/>
                  </a:prstGeom>
                  <a:noFill/>
                </pic:spPr>
              </pic:pic>
            </a:graphicData>
          </a:graphic>
        </wp:anchor>
      </w:drawing>
    </w:r>
    <w:r w:rsidR="009553BE"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36A6F99"/>
    <w:multiLevelType w:val="hybridMultilevel"/>
    <w:tmpl w:val="42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4"/>
  </w:num>
  <w:num w:numId="5">
    <w:abstractNumId w:val="11"/>
  </w:num>
  <w:num w:numId="6">
    <w:abstractNumId w:val="6"/>
  </w:num>
  <w:num w:numId="7">
    <w:abstractNumId w:val="7"/>
  </w:num>
  <w:num w:numId="8">
    <w:abstractNumId w:val="0"/>
  </w:num>
  <w:num w:numId="9">
    <w:abstractNumId w:val="5"/>
  </w:num>
  <w:num w:numId="10">
    <w:abstractNumId w:val="3"/>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3A7696"/>
    <w:rsid w:val="000004DA"/>
    <w:rsid w:val="00006E27"/>
    <w:rsid w:val="00015F85"/>
    <w:rsid w:val="000173C3"/>
    <w:rsid w:val="000173D0"/>
    <w:rsid w:val="00020482"/>
    <w:rsid w:val="000254D8"/>
    <w:rsid w:val="00037F8B"/>
    <w:rsid w:val="000653AC"/>
    <w:rsid w:val="000701D3"/>
    <w:rsid w:val="000A6596"/>
    <w:rsid w:val="000B1CC1"/>
    <w:rsid w:val="000C45C3"/>
    <w:rsid w:val="000C4AFB"/>
    <w:rsid w:val="000C68C1"/>
    <w:rsid w:val="000C69D2"/>
    <w:rsid w:val="000D0142"/>
    <w:rsid w:val="000D5902"/>
    <w:rsid w:val="000E67D6"/>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06C42"/>
    <w:rsid w:val="00212C23"/>
    <w:rsid w:val="00213650"/>
    <w:rsid w:val="00213FD9"/>
    <w:rsid w:val="00233875"/>
    <w:rsid w:val="00245400"/>
    <w:rsid w:val="002477DA"/>
    <w:rsid w:val="00250EA8"/>
    <w:rsid w:val="002560B9"/>
    <w:rsid w:val="00283C08"/>
    <w:rsid w:val="00295AAC"/>
    <w:rsid w:val="002A2B78"/>
    <w:rsid w:val="002C4985"/>
    <w:rsid w:val="002D05B6"/>
    <w:rsid w:val="002D725F"/>
    <w:rsid w:val="002E094D"/>
    <w:rsid w:val="002E4011"/>
    <w:rsid w:val="002F2E9A"/>
    <w:rsid w:val="003216AA"/>
    <w:rsid w:val="003218E0"/>
    <w:rsid w:val="003245CC"/>
    <w:rsid w:val="00357A26"/>
    <w:rsid w:val="0036253C"/>
    <w:rsid w:val="00366054"/>
    <w:rsid w:val="003679CA"/>
    <w:rsid w:val="00397D86"/>
    <w:rsid w:val="003A2678"/>
    <w:rsid w:val="003A5BB1"/>
    <w:rsid w:val="003A7696"/>
    <w:rsid w:val="003B2730"/>
    <w:rsid w:val="003C3FA9"/>
    <w:rsid w:val="003C41AC"/>
    <w:rsid w:val="003D1199"/>
    <w:rsid w:val="003F06AA"/>
    <w:rsid w:val="003F081F"/>
    <w:rsid w:val="003F786C"/>
    <w:rsid w:val="00402731"/>
    <w:rsid w:val="0040788C"/>
    <w:rsid w:val="00430FDD"/>
    <w:rsid w:val="00441895"/>
    <w:rsid w:val="00445D18"/>
    <w:rsid w:val="004564BF"/>
    <w:rsid w:val="00460302"/>
    <w:rsid w:val="004A0C69"/>
    <w:rsid w:val="004A3F2A"/>
    <w:rsid w:val="004C5DD8"/>
    <w:rsid w:val="004D1F37"/>
    <w:rsid w:val="004D2619"/>
    <w:rsid w:val="004F63C6"/>
    <w:rsid w:val="005148C6"/>
    <w:rsid w:val="00515B50"/>
    <w:rsid w:val="00535F23"/>
    <w:rsid w:val="005447D3"/>
    <w:rsid w:val="00556804"/>
    <w:rsid w:val="00562CB2"/>
    <w:rsid w:val="00563844"/>
    <w:rsid w:val="00566077"/>
    <w:rsid w:val="00566FFB"/>
    <w:rsid w:val="00572BAD"/>
    <w:rsid w:val="005936AC"/>
    <w:rsid w:val="005B41C5"/>
    <w:rsid w:val="005B5082"/>
    <w:rsid w:val="005C54F1"/>
    <w:rsid w:val="005D20B3"/>
    <w:rsid w:val="005E08A3"/>
    <w:rsid w:val="005E08DD"/>
    <w:rsid w:val="005F7FEB"/>
    <w:rsid w:val="00603C03"/>
    <w:rsid w:val="00612611"/>
    <w:rsid w:val="00621A9B"/>
    <w:rsid w:val="006235A9"/>
    <w:rsid w:val="0062690B"/>
    <w:rsid w:val="00634713"/>
    <w:rsid w:val="00644B0A"/>
    <w:rsid w:val="00652C91"/>
    <w:rsid w:val="00654549"/>
    <w:rsid w:val="0066634E"/>
    <w:rsid w:val="00681FC2"/>
    <w:rsid w:val="006900B3"/>
    <w:rsid w:val="006B4C58"/>
    <w:rsid w:val="006C1FCD"/>
    <w:rsid w:val="006C2C6C"/>
    <w:rsid w:val="006C5FC3"/>
    <w:rsid w:val="006E50CF"/>
    <w:rsid w:val="006E5F22"/>
    <w:rsid w:val="006F26C9"/>
    <w:rsid w:val="00715CF0"/>
    <w:rsid w:val="00730E17"/>
    <w:rsid w:val="007366B1"/>
    <w:rsid w:val="00753479"/>
    <w:rsid w:val="0075724A"/>
    <w:rsid w:val="00772197"/>
    <w:rsid w:val="00780253"/>
    <w:rsid w:val="00787A73"/>
    <w:rsid w:val="00796A8F"/>
    <w:rsid w:val="007A268A"/>
    <w:rsid w:val="007A7CE2"/>
    <w:rsid w:val="007B041A"/>
    <w:rsid w:val="007D5B76"/>
    <w:rsid w:val="007D7F72"/>
    <w:rsid w:val="007E01F0"/>
    <w:rsid w:val="007E2E62"/>
    <w:rsid w:val="008012F1"/>
    <w:rsid w:val="00811977"/>
    <w:rsid w:val="00814F00"/>
    <w:rsid w:val="00820E09"/>
    <w:rsid w:val="00825CC9"/>
    <w:rsid w:val="008333A5"/>
    <w:rsid w:val="00842397"/>
    <w:rsid w:val="008450AF"/>
    <w:rsid w:val="00845BF3"/>
    <w:rsid w:val="00870AEA"/>
    <w:rsid w:val="00877BFC"/>
    <w:rsid w:val="0088146F"/>
    <w:rsid w:val="00883F0B"/>
    <w:rsid w:val="008856BE"/>
    <w:rsid w:val="00887561"/>
    <w:rsid w:val="00895568"/>
    <w:rsid w:val="008A7A1E"/>
    <w:rsid w:val="008C1016"/>
    <w:rsid w:val="008C38CD"/>
    <w:rsid w:val="008D2733"/>
    <w:rsid w:val="008E050B"/>
    <w:rsid w:val="008E7819"/>
    <w:rsid w:val="008F6718"/>
    <w:rsid w:val="0090219F"/>
    <w:rsid w:val="00913578"/>
    <w:rsid w:val="009507EE"/>
    <w:rsid w:val="009553BE"/>
    <w:rsid w:val="0097024D"/>
    <w:rsid w:val="00975004"/>
    <w:rsid w:val="00980F54"/>
    <w:rsid w:val="00991BDE"/>
    <w:rsid w:val="00991F6F"/>
    <w:rsid w:val="009940A6"/>
    <w:rsid w:val="009A2110"/>
    <w:rsid w:val="009A664C"/>
    <w:rsid w:val="009C0C04"/>
    <w:rsid w:val="009E4427"/>
    <w:rsid w:val="009F158C"/>
    <w:rsid w:val="00A06E2F"/>
    <w:rsid w:val="00A117C6"/>
    <w:rsid w:val="00A131A1"/>
    <w:rsid w:val="00A164B0"/>
    <w:rsid w:val="00A263AB"/>
    <w:rsid w:val="00A3251B"/>
    <w:rsid w:val="00A33905"/>
    <w:rsid w:val="00A55325"/>
    <w:rsid w:val="00A6060C"/>
    <w:rsid w:val="00A661D2"/>
    <w:rsid w:val="00A87F96"/>
    <w:rsid w:val="00A96256"/>
    <w:rsid w:val="00AA1F85"/>
    <w:rsid w:val="00AA3C3E"/>
    <w:rsid w:val="00AA6021"/>
    <w:rsid w:val="00AC5F3C"/>
    <w:rsid w:val="00AC5F92"/>
    <w:rsid w:val="00AE5E46"/>
    <w:rsid w:val="00AF01F1"/>
    <w:rsid w:val="00AF0FF8"/>
    <w:rsid w:val="00AF3FD4"/>
    <w:rsid w:val="00AF40D2"/>
    <w:rsid w:val="00B07D81"/>
    <w:rsid w:val="00B1399B"/>
    <w:rsid w:val="00B17BA4"/>
    <w:rsid w:val="00B3794A"/>
    <w:rsid w:val="00B40419"/>
    <w:rsid w:val="00B525F1"/>
    <w:rsid w:val="00B56FB2"/>
    <w:rsid w:val="00B650A8"/>
    <w:rsid w:val="00B65DB8"/>
    <w:rsid w:val="00B669CC"/>
    <w:rsid w:val="00B66F66"/>
    <w:rsid w:val="00B70441"/>
    <w:rsid w:val="00B75F7A"/>
    <w:rsid w:val="00B778D8"/>
    <w:rsid w:val="00B878CF"/>
    <w:rsid w:val="00BB33E5"/>
    <w:rsid w:val="00BC5ADA"/>
    <w:rsid w:val="00BF24F6"/>
    <w:rsid w:val="00C12B49"/>
    <w:rsid w:val="00C21B00"/>
    <w:rsid w:val="00C2477B"/>
    <w:rsid w:val="00C25477"/>
    <w:rsid w:val="00C31838"/>
    <w:rsid w:val="00C47A9A"/>
    <w:rsid w:val="00C51D5A"/>
    <w:rsid w:val="00C52B90"/>
    <w:rsid w:val="00C63E27"/>
    <w:rsid w:val="00C661B0"/>
    <w:rsid w:val="00C72BD7"/>
    <w:rsid w:val="00C752A7"/>
    <w:rsid w:val="00CA226A"/>
    <w:rsid w:val="00CE034E"/>
    <w:rsid w:val="00CE5FA4"/>
    <w:rsid w:val="00CF730B"/>
    <w:rsid w:val="00D0074B"/>
    <w:rsid w:val="00D00E4A"/>
    <w:rsid w:val="00D0141A"/>
    <w:rsid w:val="00D52F81"/>
    <w:rsid w:val="00D548E9"/>
    <w:rsid w:val="00D65AEE"/>
    <w:rsid w:val="00D67440"/>
    <w:rsid w:val="00D8134E"/>
    <w:rsid w:val="00D84FBA"/>
    <w:rsid w:val="00D87F98"/>
    <w:rsid w:val="00D97EE1"/>
    <w:rsid w:val="00DD6C81"/>
    <w:rsid w:val="00DE7374"/>
    <w:rsid w:val="00DE7B67"/>
    <w:rsid w:val="00DE7C9D"/>
    <w:rsid w:val="00DF0B02"/>
    <w:rsid w:val="00DF64B5"/>
    <w:rsid w:val="00E02E0B"/>
    <w:rsid w:val="00E04BAE"/>
    <w:rsid w:val="00E06093"/>
    <w:rsid w:val="00E21572"/>
    <w:rsid w:val="00E30117"/>
    <w:rsid w:val="00E3522D"/>
    <w:rsid w:val="00E4569A"/>
    <w:rsid w:val="00E4602A"/>
    <w:rsid w:val="00E5426A"/>
    <w:rsid w:val="00E775BD"/>
    <w:rsid w:val="00E86279"/>
    <w:rsid w:val="00E90FB3"/>
    <w:rsid w:val="00E915D6"/>
    <w:rsid w:val="00EA4F09"/>
    <w:rsid w:val="00EE7B92"/>
    <w:rsid w:val="00EF4362"/>
    <w:rsid w:val="00F02B53"/>
    <w:rsid w:val="00F06546"/>
    <w:rsid w:val="00F14E80"/>
    <w:rsid w:val="00F36EA0"/>
    <w:rsid w:val="00F46BDB"/>
    <w:rsid w:val="00F5031A"/>
    <w:rsid w:val="00F60FAF"/>
    <w:rsid w:val="00F821FE"/>
    <w:rsid w:val="00F94B39"/>
    <w:rsid w:val="00F97328"/>
    <w:rsid w:val="00FA299E"/>
    <w:rsid w:val="00FC298E"/>
    <w:rsid w:val="00FC39B9"/>
    <w:rsid w:val="00FC438A"/>
    <w:rsid w:val="00FC5AD7"/>
    <w:rsid w:val="00FD2463"/>
    <w:rsid w:val="00FD3CC5"/>
    <w:rsid w:val="00FE42FD"/>
    <w:rsid w:val="00FE7B2B"/>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uiPriority w:val="99"/>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uiPriority w:val="99"/>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link w:val="EKUTFusszeileFett"/>
    <w:rsid w:val="00A104F4"/>
    <w:rPr>
      <w:rFonts w:ascii="Arial" w:eastAsia="Times New Roman" w:hAnsi="Arial" w:cs="Times New Roman"/>
      <w:b/>
      <w:sz w:val="14"/>
      <w:szCs w:val="14"/>
      <w:lang w:val="en-GB" w:eastAsia="de-DE"/>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link w:val="EKUTFusszeile"/>
    <w:rsid w:val="00370386"/>
    <w:rPr>
      <w:rFonts w:ascii="Arial" w:eastAsia="Times New Roman" w:hAnsi="Arial" w:cs="Times New Roman"/>
      <w:sz w:val="14"/>
      <w:szCs w:val="14"/>
      <w:lang w:val="en-GB" w:eastAsia="de-DE"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link w:val="Funotentext"/>
    <w:uiPriority w:val="99"/>
    <w:semiHidden/>
    <w:rsid w:val="006E5F22"/>
    <w:rPr>
      <w:rFonts w:ascii="Arial" w:eastAsia="Times New Roman" w:hAnsi="Arial"/>
    </w:rPr>
  </w:style>
  <w:style w:type="character" w:styleId="Funotenzeichen">
    <w:name w:val="footnote reference"/>
    <w:uiPriority w:val="99"/>
    <w:semiHidden/>
    <w:unhideWhenUsed/>
    <w:rsid w:val="006E5F22"/>
    <w:rPr>
      <w:vertAlign w:val="superscript"/>
    </w:rPr>
  </w:style>
  <w:style w:type="character" w:styleId="Hyperlink">
    <w:name w:val="Hyperlink"/>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Untertitel1">
    <w:name w:val="Untertitel1"/>
    <w:basedOn w:val="Absatz-Standardschriftart"/>
    <w:rsid w:val="00A96256"/>
  </w:style>
  <w:style w:type="character" w:styleId="BesuchterHyperlink">
    <w:name w:val="FollowedHyperlink"/>
    <w:uiPriority w:val="99"/>
    <w:semiHidden/>
    <w:unhideWhenUsed/>
    <w:rsid w:val="00870AEA"/>
    <w:rPr>
      <w:color w:val="800080"/>
      <w:u w:val="single"/>
    </w:rPr>
  </w:style>
  <w:style w:type="character" w:styleId="Kommentarzeichen">
    <w:name w:val="annotation reference"/>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link w:val="Kommentarthema"/>
    <w:uiPriority w:val="99"/>
    <w:semiHidden/>
    <w:rsid w:val="00B70441"/>
    <w:rPr>
      <w:rFonts w:ascii="Arial" w:eastAsia="Times New Roman" w:hAnsi="Arial"/>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iPriority w:val="99"/>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link w:val="HTMLVorformatiert"/>
    <w:uiPriority w:val="99"/>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744883356">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337266402">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2C5A4-D448-4C14-A35B-C680362F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Template>
  <TotalTime>0</TotalTime>
  <Pages>2</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bey</cp:lastModifiedBy>
  <cp:revision>3</cp:revision>
  <cp:lastPrinted>2013-05-24T14:17:00Z</cp:lastPrinted>
  <dcterms:created xsi:type="dcterms:W3CDTF">2014-04-14T13:02:00Z</dcterms:created>
  <dcterms:modified xsi:type="dcterms:W3CDTF">2014-04-14T13:03:00Z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