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自适应均线</w:t>
      </w:r>
    </w:p>
    <w:p>
      <w:pPr>
        <w:pStyle w:val="Author"/>
      </w:pPr>
      <w:r>
        <w:t xml:space="preserve">胡琛</w:t>
      </w:r>
    </w:p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FirstParagraph"/>
      </w:pPr>
      <w:r>
        <w:t xml:space="preserve">传统的移动均线包括简单移动平均线，加权移动平均线和指数移动平均线。在利用均线系统对行情进行评判的</w:t>
      </w:r>
      <w:r>
        <w:t xml:space="preserve"> </w:t>
      </w:r>
      <w:r>
        <w:t xml:space="preserve">时候，常常会遇到一种两难的抉择中，是采用短周期均线还是长周期均线。短周期均线可以比较快速地反应行</w:t>
      </w:r>
      <w:r>
        <w:t xml:space="preserve"> </w:t>
      </w:r>
      <w:r>
        <w:t xml:space="preserve">情的变化，但是遇到震荡行情，往往会给出错误的信号，而长周期均线在遇到比较大的行情的时候，反应又会</w:t>
      </w:r>
      <w:r>
        <w:t xml:space="preserve"> </w:t>
      </w:r>
      <w:r>
        <w:t xml:space="preserve">滞后。</w:t>
      </w:r>
    </w:p>
    <w:p>
      <w:pPr>
        <w:pStyle w:val="BodyText"/>
      </w:pPr>
      <w:r>
        <w:t xml:space="preserve">为了避免这种均线系统这种弱点，我们希望能够根据行情来使用不同周期级别的均线，如果遇到了震荡行情，</w:t>
      </w:r>
      <w:r>
        <w:t xml:space="preserve"> </w:t>
      </w:r>
      <w:r>
        <w:t xml:space="preserve">则采用短周期均线，反之，则采用长周期均线。</w:t>
      </w:r>
    </w:p>
    <w:p>
      <w:pPr>
        <w:pStyle w:val="BodyText"/>
      </w:pPr>
      <w:r>
        <w:t xml:space="preserve">但是，如何去评价当前行情是属于震荡还是趋势，这里，我们可以采用考夫曼提出的 “自适应均线” 系统。</w:t>
      </w:r>
    </w:p>
    <w:p>
      <w:pPr>
        <w:pStyle w:val="Heading1"/>
      </w:pPr>
      <w:bookmarkStart w:id="22" w:name="考夫曼自适应均线系统"/>
      <w:bookmarkEnd w:id="22"/>
      <w:r>
        <w:t xml:space="preserve">考夫曼自适应均线系统</w:t>
      </w:r>
    </w:p>
    <w:p>
      <w:pPr>
        <w:pStyle w:val="FirstParagraph"/>
      </w:pPr>
      <w:r>
        <w:t xml:space="preserve">考夫曼自适应均线系统大体分为五个步骤：</w:t>
      </w:r>
    </w:p>
    <w:p>
      <w:pPr>
        <w:pStyle w:val="Heading2"/>
      </w:pPr>
      <w:bookmarkStart w:id="23" w:name="步骤一价格方向的表示"/>
      <w:bookmarkEnd w:id="23"/>
      <w:r>
        <w:t xml:space="preserve">步骤一：价格方向的表示</w:t>
      </w:r>
    </w:p>
    <w:p>
      <w:pPr>
        <w:pStyle w:val="FirstParagraph"/>
      </w:pPr>
      <w:r>
        <w:t xml:space="preserve">价格方向定义为我们考虑的时间段内价格的净变化，譬如，如果使用 n 天的间隔，那么，相应的价格方向</w:t>
      </w:r>
      <w:r>
        <w:t xml:space="preserve"> </w:t>
      </w:r>
      <w:r>
        <w:t xml:space="preserve">就可以按如下公式定义：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 w:type="textWrapping"/>
      </w:r>
      <w:r>
        <w:rPr>
          <w:rStyle w:val="SpecialStringTok"/>
        </w:rPr>
        <w:t xml:space="preserve">  direction = price - price[n]</w:t>
      </w:r>
      <w:r>
        <w:br w:type="textWrapping"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其中，</w:t>
      </w:r>
      <w:r>
        <w:t xml:space="preserve"> </w:t>
      </w:r>
      <m:oMath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[</m:t>
        </m:r>
        <m:r>
          <m:t>n</m:t>
        </m:r>
        <m:r>
          <m:t>]</m:t>
        </m:r>
      </m:oMath>
      <w:r>
        <w:t xml:space="preserve"> </w:t>
      </w:r>
      <w:r>
        <w:t xml:space="preserve">表示的是 n 天前的收盘价，</w:t>
      </w:r>
      <w:r>
        <w:t xml:space="preserve"> </w:t>
      </w:r>
      <m:oMath>
        <m:r>
          <m:t>p</m:t>
        </m:r>
        <m:r>
          <m:t>r</m:t>
        </m:r>
        <m:r>
          <m:t>i</m:t>
        </m:r>
        <m:r>
          <m:t>c</m:t>
        </m:r>
        <m:r>
          <m:t>e</m:t>
        </m:r>
      </m:oMath>
      <w:r>
        <w:t xml:space="preserve"> </w:t>
      </w:r>
      <w:r>
        <w:t xml:space="preserve">表示当前的收盘价。</w:t>
      </w:r>
    </w:p>
    <w:p>
      <w:pPr>
        <w:pStyle w:val="Heading2"/>
      </w:pPr>
      <w:bookmarkStart w:id="24" w:name="步骤二波动性"/>
      <w:bookmarkEnd w:id="24"/>
      <w:r>
        <w:t xml:space="preserve">步骤二：波动性</w:t>
      </w:r>
    </w:p>
    <w:p>
      <w:pPr>
        <w:pStyle w:val="FirstParagraph"/>
      </w:pPr>
      <w:r>
        <w:t xml:space="preserve">这里，波动性指的是市场噪音。市场噪音的定义方式很多，这里采用了一种简单做法，即从上一根 K 线到下一</w:t>
      </w:r>
      <w:r>
        <w:t xml:space="preserve"> </w:t>
      </w:r>
      <w:r>
        <w:t xml:space="preserve">根 K 线价格的变化绝对值之和，同样地，以 n 个周期为例，相应的波动性定义如下：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 w:type="textWrapping"/>
      </w:r>
      <w:r>
        <w:rPr>
          <w:rStyle w:val="SpecialStringTok"/>
        </w:rPr>
        <w:t xml:space="preserve">  volatility = </w:t>
      </w:r>
      <w:r>
        <w:rPr>
          <w:rStyle w:val="SpecialCharTok"/>
        </w:rPr>
        <w:t xml:space="preserve">\sum\limits</w:t>
      </w:r>
      <w:r>
        <w:rPr>
          <w:rStyle w:val="SpecialStringTok"/>
        </w:rPr>
        <w:t xml:space="preserve">_{i=0}^{n-1}|price[i+1]-price[i]|</w:t>
      </w:r>
      <w:r>
        <w:br w:type="textWrapping"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步骤三效率系数-efficiency-ratio"/>
      <w:bookmarkEnd w:id="25"/>
      <w:r>
        <w:t xml:space="preserve">步骤三：效率系数 (Efficiency Ratio)</w:t>
      </w:r>
    </w:p>
    <w:p>
      <w:pPr>
        <w:pStyle w:val="FirstParagraph"/>
      </w:pPr>
      <w:r>
        <w:t xml:space="preserve">将价格方向除以波动性，就得到了相应周期内的效应系数：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 w:type="textWrapping"/>
      </w:r>
      <w:r>
        <w:rPr>
          <w:rStyle w:val="SpecialStringTok"/>
        </w:rPr>
        <w:t xml:space="preserve">  ER = direction/volatility</w:t>
      </w:r>
      <w:r>
        <w:br w:type="textWrapping"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从上述公式我们知道，效率系数 ER 只会在 0 到 1 之间变化。当市场在 n 个周期内都是往同一个方向运动的时候，</w:t>
      </w:r>
      <w:r>
        <w:t xml:space="preserve"> </w:t>
      </w:r>
      <w:r>
        <w:t xml:space="preserve">即</w:t>
      </w:r>
      <w:r>
        <w:t xml:space="preserve"> </w:t>
      </w:r>
      <m:oMath>
        <m:r>
          <m:t>d</m:t>
        </m:r>
        <m:r>
          <m:t>i</m:t>
        </m:r>
        <m:r>
          <m:t>r</m:t>
        </m:r>
        <m:r>
          <m:t>e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r>
          <m:t>=</m:t>
        </m:r>
        <m:r>
          <m:t>v</m:t>
        </m:r>
        <m:r>
          <m:t>o</m:t>
        </m:r>
        <m:r>
          <m:t>l</m:t>
        </m:r>
        <m:r>
          <m:t>a</m:t>
        </m:r>
        <m:r>
          <m:t>t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, 效率系数相应地为 1, 表明当前市场比较强势，我们可以选择在这样的时候进</w:t>
      </w:r>
      <w:r>
        <w:t xml:space="preserve"> </w:t>
      </w:r>
      <w:r>
        <w:t xml:space="preserve">场; 若价格在 n 个周期内并没有变化，则效率系数相应地变为 0, 表明当前市场方向并不确定，我们需要尽量避免</w:t>
      </w:r>
      <w:r>
        <w:t xml:space="preserve"> </w:t>
      </w:r>
      <w:r>
        <w:t xml:space="preserve">在这样的时刻进场。</w:t>
      </w:r>
    </w:p>
    <w:p>
      <w:pPr>
        <w:pStyle w:val="Heading2"/>
      </w:pPr>
      <w:bookmarkStart w:id="26" w:name="步骤四利用效率系数对均线进行指数平滑"/>
      <w:bookmarkEnd w:id="26"/>
      <w:r>
        <w:t xml:space="preserve">步骤四：利用效率系数对均线进行指数平滑</w:t>
      </w:r>
    </w:p>
    <w:p>
      <w:pPr>
        <w:pStyle w:val="FirstParagraph"/>
      </w:pPr>
      <w:r>
        <w:t xml:space="preserve">将上述的效率系数</w:t>
      </w:r>
      <w:r>
        <w:t xml:space="preserve"> </w:t>
      </w:r>
      <w:r>
        <w:rPr>
          <w:rStyle w:val="VerbatimChar"/>
        </w:rPr>
        <w:t xml:space="preserve">EP</w:t>
      </w:r>
      <w:r>
        <w:t xml:space="preserve"> </w:t>
      </w:r>
      <w:r>
        <w:t xml:space="preserve">进行一定的处理，变为一个平滑系数 c, 然后通过类似指数移动平均线处理的方式，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 w:type="textWrapping"/>
      </w:r>
      <w:r>
        <w:rPr>
          <w:rStyle w:val="SpecialStringTok"/>
        </w:rPr>
        <w:t xml:space="preserve">  EMA = EMA[1] + c</w:t>
      </w:r>
      <w:r>
        <w:rPr>
          <w:rStyle w:val="SpecialCharTok"/>
        </w:rPr>
        <w:t xml:space="preserve">\times</w:t>
      </w:r>
      <w:r>
        <w:rPr>
          <w:rStyle w:val="SpecialStringTok"/>
        </w:rPr>
        <w:t xml:space="preserve"> (price - EMA[1])</w:t>
      </w:r>
      <w:r>
        <w:br w:type="textWrapping"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我们可以得到自适应均线的处理公式，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 w:type="textWrapping"/>
      </w:r>
      <w:r>
        <w:rPr>
          <w:rStyle w:val="SpecialStringTok"/>
        </w:rPr>
        <w:t xml:space="preserve">  AMA = AMA[1] + c</w:t>
      </w:r>
      <w:r>
        <w:rPr>
          <w:rStyle w:val="SpecialCharTok"/>
        </w:rPr>
        <w:t xml:space="preserve">\times</w:t>
      </w:r>
      <w:r>
        <w:rPr>
          <w:rStyle w:val="SpecialStringTok"/>
        </w:rPr>
        <w:t xml:space="preserve"> (AMA - AMA[1])</w:t>
      </w:r>
      <w:r>
        <w:br w:type="textWrapping"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其中，c 的计算公式如下：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eqnarray</w:t>
      </w:r>
      <w:r>
        <w:rPr>
          <w:rStyle w:val="NormalTok"/>
        </w:rPr>
        <w:t xml:space="preserve">}</w:t>
      </w:r>
      <w:r>
        <w:br w:type="textWrapping"/>
      </w:r>
      <w:r>
        <w:rPr>
          <w:rStyle w:val="SpecialStringTok"/>
        </w:rPr>
        <w:t xml:space="preserve">  fastest = 2/(N+1) &amp;=&amp; 2/(2+1) = 0.6667</w:t>
      </w:r>
      <w:r>
        <w:rPr>
          <w:rStyle w:val="SpecialCharTok"/>
        </w:rPr>
        <w:t xml:space="preserve">\\</w:t>
      </w:r>
      <w:r>
        <w:br w:type="textWrapping"/>
      </w:r>
      <w:r>
        <w:rPr>
          <w:rStyle w:val="SpecialStringTok"/>
        </w:rPr>
        <w:t xml:space="preserve">  slowest = 2/(N+1) &amp;=&amp; 2/(30+1) = 0.0645</w:t>
      </w:r>
      <w:r>
        <w:rPr>
          <w:rStyle w:val="SpecialCharTok"/>
        </w:rPr>
        <w:t xml:space="preserve">\\</w:t>
      </w:r>
      <w:r>
        <w:br w:type="textWrapping"/>
      </w:r>
      <w:r>
        <w:rPr>
          <w:rStyle w:val="SpecialStringTok"/>
        </w:rPr>
        <w:t xml:space="preserve">  smooth &amp;=&amp; ER*(fastest-slowest)+slowest</w:t>
      </w:r>
      <w:r>
        <w:rPr>
          <w:rStyle w:val="SpecialCharTok"/>
        </w:rPr>
        <w:t xml:space="preserve">\\</w:t>
      </w:r>
      <w:r>
        <w:br w:type="textWrapping"/>
      </w:r>
      <w:r>
        <w:rPr>
          <w:rStyle w:val="SpecialStringTok"/>
        </w:rPr>
        <w:t xml:space="preserve">  c = smooth*smooth</w:t>
      </w:r>
      <w:r>
        <w:br w:type="textWrapping"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eqnarray</w:t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步骤五过滤器设置"/>
      <w:bookmarkEnd w:id="27"/>
      <w:r>
        <w:t xml:space="preserve">步骤五：过滤器设置</w:t>
      </w:r>
    </w:p>
    <w:p>
      <w:pPr>
        <w:pStyle w:val="FirstParagraph"/>
      </w:pPr>
      <w:r>
        <w:t xml:space="preserve">为了与系统自适应特性保持一致，不能简单用上穿下穿均线来决定买入卖出，因此，需要设置一个过滤器，过滤</w:t>
      </w:r>
      <w:r>
        <w:t xml:space="preserve"> </w:t>
      </w:r>
      <w:r>
        <w:t xml:space="preserve">器的设置可以定义为 AMA 变化的一个百分比：</w:t>
      </w:r>
    </w:p>
    <w:p>
      <w:pPr>
        <w:pStyle w:val="SourceCode"/>
      </w:pPr>
      <w:r>
        <w:rPr>
          <w:rStyle w:val="KeywordTok"/>
        </w:rPr>
        <w:t xml:space="preserve">\begin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  <w:r>
        <w:br w:type="textWrapping"/>
      </w:r>
      <w:r>
        <w:rPr>
          <w:rStyle w:val="SpecialStringTok"/>
        </w:rPr>
        <w:t xml:space="preserve">  filter = percentage</w:t>
      </w:r>
      <w:r>
        <w:rPr>
          <w:rStyle w:val="SpecialCharTok"/>
        </w:rPr>
        <w:t xml:space="preserve">\times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\sigma</w:t>
      </w:r>
      <w:r>
        <w:rPr>
          <w:rStyle w:val="SpecialStringTok"/>
        </w:rPr>
        <w:t xml:space="preserve">(AMA-AMA[1],n)</w:t>
      </w:r>
      <w:r>
        <w:br w:type="textWrapping"/>
      </w:r>
      <w:r>
        <w:rPr>
          <w:rStyle w:val="KeywordTok"/>
        </w:rPr>
        <w:t xml:space="preserve">\end</w:t>
      </w:r>
      <w:r>
        <w:rPr>
          <w:rStyle w:val="NormalTok"/>
        </w:rPr>
        <w:t xml:space="preserve">{</w:t>
      </w:r>
      <w:r>
        <w:rPr>
          <w:rStyle w:val="ExtensionTok"/>
        </w:rPr>
        <w:t xml:space="preserve">equation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其中，</w:t>
      </w:r>
      <w:r>
        <w:t xml:space="preserve"> </w:t>
      </w:r>
      <m:oMath>
        <m:r>
          <m:t>σ</m:t>
        </m:r>
        <m:r>
          <m:t>(</m:t>
        </m:r>
        <m:r>
          <m:t>A</m:t>
        </m:r>
        <m:r>
          <m:t>M</m:t>
        </m:r>
        <m:r>
          <m:t>A</m:t>
        </m:r>
        <m:r>
          <m:t>,</m:t>
        </m:r>
        <m:r>
          <m:t>n</m:t>
        </m:r>
        <m:r>
          <m:t>)</m:t>
        </m:r>
      </m:oMath>
      <w:r>
        <w:t xml:space="preserve"> </w:t>
      </w:r>
      <w:r>
        <w:t xml:space="preserve">表示 n 个周期内的</w:t>
      </w:r>
      <w:r>
        <w:t xml:space="preserve"> </w:t>
      </w:r>
      <m:oMath>
        <m:r>
          <m:t>A</m:t>
        </m:r>
        <m:r>
          <m:t>M</m:t>
        </m:r>
        <m:r>
          <m:t>A</m:t>
        </m:r>
        <m:r>
          <m:t>−</m:t>
        </m:r>
        <m:r>
          <m:t>A</m:t>
        </m:r>
        <m:r>
          <m:t>M</m:t>
        </m:r>
        <m:r>
          <m:t>A</m:t>
        </m:r>
        <m:r>
          <m:t>[</m:t>
        </m:r>
        <m:r>
          <m:t>1</m:t>
        </m:r>
        <m:r>
          <m:t>]</m:t>
        </m:r>
      </m:oMath>
      <w:r>
        <w:t xml:space="preserve"> </w:t>
      </w:r>
      <w:r>
        <w:t xml:space="preserve">的标准差。通常，对于变化较快的市场，譬如</w:t>
      </w:r>
      <w:r>
        <w:t xml:space="preserve"> </w:t>
      </w:r>
      <w:r>
        <w:t xml:space="preserve">外汇与期货市场，我们可以采用比较小的过滤器值；对于变化比较慢的市场，譬如股票和利率市场，采用比较大的</w:t>
      </w:r>
      <w:r>
        <w:t xml:space="preserve"> </w:t>
      </w:r>
      <w:r>
        <w:t xml:space="preserve">过滤值。n 的选择，一般选择则采用 20.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6567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自适应均线</dc:title>
  <dc:creator>胡琛</dc:creator>
  <dcterms:created xsi:type="dcterms:W3CDTF">2017-06-22T06:14:11Z</dcterms:created>
  <dcterms:modified xsi:type="dcterms:W3CDTF">2017-06-22T06:14:11Z</dcterms:modified>
</cp:coreProperties>
</file>