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png" ContentType="image/png"/>
  <Override PartName="/word/media/rId28.png" ContentType="image/png"/>
  <Override PartName="/word/media/rId31.png" ContentType="image/png"/>
  <Override PartName="/word/media/rId32.png" ContentType="image/png"/>
  <Override PartName="/word/media/rId34.png" ContentType="image/png"/>
  <Override PartName="/word/media/rId3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经典策略解读"/>
      <w:bookmarkEnd w:id="21"/>
      <w:r>
        <w:t xml:space="preserve">经典策略解读</w:t>
      </w:r>
    </w:p>
    <w:p>
      <w:pPr>
        <w:pStyle w:val="Heading2"/>
      </w:pPr>
      <w:bookmarkStart w:id="22" w:name="策略名"/>
      <w:bookmarkEnd w:id="22"/>
      <w:r>
        <w:t xml:space="preserve">策略名</w:t>
      </w:r>
    </w:p>
    <w:p>
      <w:pPr>
        <w:pStyle w:val="FirstParagraph"/>
      </w:pPr>
      <w:r>
        <w:t xml:space="preserve">基于平移的高低点均值通道与K线中值突破的系统</w:t>
      </w:r>
    </w:p>
    <w:p>
      <w:pPr>
        <w:pStyle w:val="Heading2"/>
      </w:pPr>
      <w:bookmarkStart w:id="23" w:name="策略内容"/>
      <w:bookmarkEnd w:id="23"/>
      <w:r>
        <w:t xml:space="preserve">策略内容</w:t>
      </w:r>
    </w:p>
    <w:p>
      <w:pPr>
        <w:pStyle w:val="Compact"/>
        <w:numPr>
          <w:numId w:val="1001"/>
          <w:ilvl w:val="0"/>
        </w:numPr>
      </w:pPr>
      <w:r>
        <w:t xml:space="preserve">计算K线的高点与低点的均线，对均线往前平移</w:t>
      </w:r>
    </w:p>
    <w:p>
      <w:pPr>
        <w:pStyle w:val="Compact"/>
        <w:numPr>
          <w:numId w:val="1001"/>
          <w:ilvl w:val="0"/>
        </w:numPr>
      </w:pPr>
      <w:r>
        <w:t xml:space="preserve">开多： 如果当根K线的中点高于上一根K线的高点，同时，上根K线的收盘价 &gt; N周期前高点的MA，开多仓</w:t>
      </w:r>
    </w:p>
    <w:p>
      <w:pPr>
        <w:pStyle w:val="Compact"/>
        <w:numPr>
          <w:numId w:val="1001"/>
          <w:ilvl w:val="0"/>
        </w:numPr>
      </w:pPr>
      <w:r>
        <w:t xml:space="preserve">开空： 如果当根K线的中点低于上一根K线的低点，同时，上根K线的收盘价 &lt; N 周期前低点的MA，开空仓</w:t>
      </w:r>
    </w:p>
    <w:p>
      <w:pPr>
        <w:pStyle w:val="Compact"/>
        <w:numPr>
          <w:numId w:val="1001"/>
          <w:ilvl w:val="0"/>
        </w:numPr>
      </w:pPr>
      <w:r>
        <w:t xml:space="preserve">出场条件：开仓后，5根K线内用中轨只算，5根K线后用外轨止损</w:t>
      </w:r>
    </w:p>
    <w:p>
      <w:pPr>
        <w:pStyle w:val="Heading2"/>
      </w:pPr>
      <w:bookmarkStart w:id="24" w:name="策略代码一"/>
      <w:bookmarkEnd w:id="24"/>
      <w:r>
        <w:t xml:space="preserve">策略代码一</w:t>
      </w:r>
    </w:p>
    <w:p>
      <w:pPr>
        <w:pStyle w:val="SourceCode"/>
      </w:pPr>
      <w:r>
        <w:rPr>
          <w:rStyle w:val="VerbatimChar"/>
        </w:rPr>
        <w:t xml:space="preserve">Params</w:t>
      </w:r>
      <w:r>
        <w:br w:type="textWrapping"/>
      </w:r>
      <w:r>
        <w:rPr>
          <w:rStyle w:val="VerbatimChar"/>
        </w:rPr>
        <w:t xml:space="preserve"> Numeric AvgLen(20);                            // 高低点均线计算周期</w:t>
      </w:r>
      <w:r>
        <w:br w:type="textWrapping"/>
      </w:r>
      <w:r>
        <w:rPr>
          <w:rStyle w:val="VerbatimChar"/>
        </w:rPr>
        <w:t xml:space="preserve"> Numeric AbsDisp(5);                            // 高低点均线前移周期</w:t>
      </w:r>
      <w:r>
        <w:br w:type="textWrapping"/>
      </w:r>
      <w:r>
        <w:rPr>
          <w:rStyle w:val="VerbatimChar"/>
        </w:rPr>
        <w:t xml:space="preserve"> Numeric ExitBar(5);                            // 止损周期参数，该周期以前中轨止损，以后外轨止损</w:t>
      </w:r>
      <w:r>
        <w:br w:type="textWrapping"/>
      </w:r>
      <w:r>
        <w:rPr>
          <w:rStyle w:val="VerbatimChar"/>
        </w:rPr>
        <w:t xml:space="preserve">Vars</w:t>
      </w:r>
      <w:r>
        <w:br w:type="textWrapping"/>
      </w:r>
      <w:r>
        <w:rPr>
          <w:rStyle w:val="VerbatimChar"/>
        </w:rPr>
        <w:t xml:space="preserve"> NumericSeries UpperAvg(0);                     // 通道上轨</w:t>
      </w:r>
      <w:r>
        <w:br w:type="textWrapping"/>
      </w:r>
      <w:r>
        <w:rPr>
          <w:rStyle w:val="VerbatimChar"/>
        </w:rPr>
        <w:t xml:space="preserve"> NumericSeries LowerAvg(0);                     // 通道下轨</w:t>
      </w:r>
      <w:r>
        <w:br w:type="textWrapping"/>
      </w:r>
      <w:r>
        <w:rPr>
          <w:rStyle w:val="VerbatimChar"/>
        </w:rPr>
        <w:t xml:space="preserve"> NumericSeries ExitAvg(0);                      // 通道中轨</w:t>
      </w:r>
      <w:r>
        <w:br w:type="textWrapping"/>
      </w:r>
      <w:r>
        <w:rPr>
          <w:rStyle w:val="VerbatimChar"/>
        </w:rPr>
        <w:t xml:space="preserve"> BoolSeries RangeLeadB(False);                      // 是否RangeLead</w:t>
      </w:r>
      <w:r>
        <w:br w:type="textWrapping"/>
      </w:r>
      <w:r>
        <w:rPr>
          <w:rStyle w:val="VerbatimChar"/>
        </w:rPr>
        <w:t xml:space="preserve"> BoolSeries RangeLeadS(False);                      // 是否RangeLead</w:t>
      </w:r>
      <w:r>
        <w:br w:type="textWrapping"/>
      </w:r>
      <w:r>
        <w:rPr>
          <w:rStyle w:val="VerbatimChar"/>
        </w:rPr>
        <w:t xml:space="preserve"> NumericSeries MedianPrice;                         // K线中价</w:t>
      </w:r>
      <w:r>
        <w:br w:type="textWrapping"/>
      </w:r>
      <w:r>
        <w:rPr>
          <w:rStyle w:val="VerbatimChar"/>
        </w:rPr>
        <w:t xml:space="preserve"> Numeric minpoint;                                  // 最小变动价位</w:t>
      </w:r>
      <w:r>
        <w:br w:type="textWrapping"/>
      </w:r>
      <w:r>
        <w:rPr>
          <w:rStyle w:val="VerbatimChar"/>
        </w:rPr>
        <w:t xml:space="preserve"> NumericSeries range;                           // 振幅</w:t>
      </w:r>
      <w:r>
        <w:br w:type="textWrapping"/>
      </w:r>
      <w:r>
        <w:rPr>
          <w:rStyle w:val="VerbatimChar"/>
        </w:rPr>
        <w:t xml:space="preserve">Begin</w:t>
      </w:r>
      <w:r>
        <w:br w:type="textWrapping"/>
      </w:r>
      <w:r>
        <w:rPr>
          <w:rStyle w:val="VerbatimChar"/>
        </w:rPr>
        <w:t xml:space="preserve"> // 集合竞价</w:t>
      </w:r>
      <w:r>
        <w:br w:type="textWrapping"/>
      </w:r>
      <w:r>
        <w:rPr>
          <w:rStyle w:val="VerbatimChar"/>
        </w:rPr>
        <w:t xml:space="preserve"> If(BarStatus == 2 And IsCallAuctionTime) Return;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// 指标计算</w:t>
      </w:r>
      <w:r>
        <w:br w:type="textWrapping"/>
      </w:r>
      <w:r>
        <w:rPr>
          <w:rStyle w:val="VerbatimChar"/>
        </w:rPr>
        <w:t xml:space="preserve"> minpoint = Minmove*PriceScale;                     // 最小变动价位</w:t>
      </w:r>
      <w:r>
        <w:br w:type="textWrapping"/>
      </w:r>
      <w:r>
        <w:rPr>
          <w:rStyle w:val="VerbatimChar"/>
        </w:rPr>
        <w:t xml:space="preserve"> range = High - Low;</w:t>
      </w:r>
      <w:r>
        <w:br w:type="textWrapping"/>
      </w:r>
      <w:r>
        <w:rPr>
          <w:rStyle w:val="VerbatimChar"/>
        </w:rPr>
        <w:t xml:space="preserve"> UpperAvg = Average(High[AbsDisp], AvgLen);      // 计算N周期前高点的MA，N=参数AbsDisp</w:t>
      </w:r>
      <w:r>
        <w:br w:type="textWrapping"/>
      </w:r>
      <w:r>
        <w:rPr>
          <w:rStyle w:val="VerbatimChar"/>
        </w:rPr>
        <w:t xml:space="preserve"> LowerAvg = Average(Low[AbsDisp], AvgLen);       // 计算N周期前低点的MA，N=参数AbsDisp</w:t>
      </w:r>
      <w:r>
        <w:br w:type="textWrapping"/>
      </w:r>
      <w:r>
        <w:rPr>
          <w:rStyle w:val="VerbatimChar"/>
        </w:rPr>
        <w:t xml:space="preserve"> MedianPrice = (High + Low)*0.5;                 // 计算K线中点</w:t>
      </w:r>
      <w:r>
        <w:br w:type="textWrapping"/>
      </w:r>
      <w:r>
        <w:rPr>
          <w:rStyle w:val="VerbatimChar"/>
        </w:rPr>
        <w:t xml:space="preserve"> ExitAvg = Average(MedianPrice[AbsDisp], AvgLen);             // 计算N周期前K线中点的MA，N=参数AbsDisp</w:t>
      </w:r>
      <w:r>
        <w:br w:type="textWrapping"/>
      </w:r>
      <w:r>
        <w:rPr>
          <w:rStyle w:val="VerbatimChar"/>
        </w:rPr>
        <w:t xml:space="preserve">  // PlotNumeric("lineu",UpperAvg); </w:t>
      </w:r>
      <w:r>
        <w:br w:type="textWrapping"/>
      </w:r>
      <w:r>
        <w:rPr>
          <w:rStyle w:val="VerbatimChar"/>
        </w:rPr>
        <w:t xml:space="preserve">  // PlotNumeric("lineM",ExitAvg);</w:t>
      </w:r>
      <w:r>
        <w:br w:type="textWrapping"/>
      </w:r>
      <w:r>
        <w:rPr>
          <w:rStyle w:val="VerbatimChar"/>
        </w:rPr>
        <w:t xml:space="preserve">  // PlotNumeric("lingd",LowerAvg);</w:t>
      </w:r>
      <w:r>
        <w:br w:type="textWrapping"/>
      </w:r>
      <w:r>
        <w:rPr>
          <w:rStyle w:val="VerbatimChar"/>
        </w:rPr>
        <w:t xml:space="preserve"> RangeLeadB = MedianPrice &gt; High[1] and Range &gt; Range[1];  // 当K线中点大于前一根K线高点并且振幅〉上一根振幅时，RangeLeadB为真</w:t>
      </w:r>
      <w:r>
        <w:br w:type="textWrapping"/>
      </w:r>
      <w:r>
        <w:rPr>
          <w:rStyle w:val="VerbatimChar"/>
        </w:rPr>
        <w:t xml:space="preserve"> RangeLeadS = MedianPrice &lt; Low[1] and Range &gt; Range[1];   // 当K线中点小于前一根K线低点并且振幅〉上一根振幅时，RangeLeadS为真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// 系统入场</w:t>
      </w:r>
      <w:r>
        <w:br w:type="textWrapping"/>
      </w:r>
      <w:r>
        <w:rPr>
          <w:rStyle w:val="VerbatimChar"/>
        </w:rPr>
        <w:t xml:space="preserve"> If(MarketPosition == 0)</w:t>
      </w:r>
      <w:r>
        <w:br w:type="textWrapping"/>
      </w:r>
      <w:r>
        <w:rPr>
          <w:rStyle w:val="VerbatimChar"/>
        </w:rPr>
        <w:t xml:space="preserve"> {</w:t>
      </w:r>
      <w:r>
        <w:br w:type="textWrapping"/>
      </w:r>
      <w:r>
        <w:rPr>
          <w:rStyle w:val="VerbatimChar"/>
        </w:rPr>
        <w:t xml:space="preserve">   If(RangeLeadB[1] and Close[1] &gt; UpperAvg[1])           // 上根K线RangeLeadB为真，并且上一根收盘价大于N周期前高点的MA，当前无多仓，则开多仓</w:t>
      </w:r>
      <w:r>
        <w:br w:type="textWrapping"/>
      </w:r>
      <w:r>
        <w:rPr>
          <w:rStyle w:val="VerbatimChar"/>
        </w:rPr>
        <w:t xml:space="preserve">   {</w:t>
      </w:r>
      <w:r>
        <w:br w:type="textWrapping"/>
      </w:r>
      <w:r>
        <w:rPr>
          <w:rStyle w:val="VerbatimChar"/>
        </w:rPr>
        <w:t xml:space="preserve">     Buy(0,Open);</w:t>
      </w:r>
      <w:r>
        <w:br w:type="textWrapping"/>
      </w:r>
      <w:r>
        <w:rPr>
          <w:rStyle w:val="VerbatimChar"/>
        </w:rPr>
        <w:t xml:space="preserve">   }</w:t>
      </w:r>
      <w:r>
        <w:br w:type="textWrapping"/>
      </w:r>
      <w:r>
        <w:rPr>
          <w:rStyle w:val="VerbatimChar"/>
        </w:rPr>
        <w:t xml:space="preserve">   If(RangeLeadS[1] and Close[1] &lt; LowerAvg[1])           // 上根K线RangeLeadS为真，并且上一根收盘价小于N周期前低点的MA，当前无空仓，则开空仓</w:t>
      </w:r>
      <w:r>
        <w:br w:type="textWrapping"/>
      </w:r>
      <w:r>
        <w:rPr>
          <w:rStyle w:val="VerbatimChar"/>
        </w:rPr>
        <w:t xml:space="preserve">   {</w:t>
      </w:r>
      <w:r>
        <w:br w:type="textWrapping"/>
      </w:r>
      <w:r>
        <w:rPr>
          <w:rStyle w:val="VerbatimChar"/>
        </w:rPr>
        <w:t xml:space="preserve">     SellShort(0,Open);</w:t>
      </w:r>
      <w:r>
        <w:br w:type="textWrapping"/>
      </w:r>
      <w:r>
        <w:rPr>
          <w:rStyle w:val="VerbatimChar"/>
        </w:rPr>
        <w:t xml:space="preserve">   }</w:t>
      </w:r>
      <w:r>
        <w:br w:type="textWrapping"/>
      </w:r>
      <w:r>
        <w:rPr>
          <w:rStyle w:val="VerbatimChar"/>
        </w:rPr>
        <w:t xml:space="preserve"> 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// 系统出场</w:t>
      </w:r>
      <w:r>
        <w:br w:type="textWrapping"/>
      </w:r>
      <w:r>
        <w:rPr>
          <w:rStyle w:val="VerbatimChar"/>
        </w:rPr>
        <w:t xml:space="preserve"> If(MarketPosition == 1 and BarsSinceEntry &gt; 0)           // 开仓后N根K线内用中轨止损，N根K线后用上轨止损，N=参数ExitBar</w:t>
      </w:r>
      <w:r>
        <w:br w:type="textWrapping"/>
      </w:r>
      <w:r>
        <w:rPr>
          <w:rStyle w:val="VerbatimChar"/>
        </w:rPr>
        <w:t xml:space="preserve"> {</w:t>
      </w:r>
      <w:r>
        <w:br w:type="textWrapping"/>
      </w:r>
      <w:r>
        <w:rPr>
          <w:rStyle w:val="VerbatimChar"/>
        </w:rPr>
        <w:t xml:space="preserve">   If(BarsSinceEntry &lt;= ExitBar )  </w:t>
      </w:r>
      <w:r>
        <w:br w:type="textWrapping"/>
      </w:r>
      <w:r>
        <w:rPr>
          <w:rStyle w:val="VerbatimChar"/>
        </w:rPr>
        <w:t xml:space="preserve">     {</w:t>
      </w:r>
      <w:r>
        <w:br w:type="textWrapping"/>
      </w:r>
      <w:r>
        <w:rPr>
          <w:rStyle w:val="VerbatimChar"/>
        </w:rPr>
        <w:t xml:space="preserve">         If(Low &lt;= ExitAvg) </w:t>
      </w:r>
      <w:r>
        <w:br w:type="textWrapping"/>
      </w:r>
      <w:r>
        <w:rPr>
          <w:rStyle w:val="VerbatimChar"/>
        </w:rPr>
        <w:t xml:space="preserve">         {</w:t>
      </w:r>
      <w:r>
        <w:br w:type="textWrapping"/>
      </w:r>
      <w:r>
        <w:rPr>
          <w:rStyle w:val="VerbatimChar"/>
        </w:rPr>
        <w:t xml:space="preserve">             Sell(0,Min(Open,ExitAvg));</w:t>
      </w:r>
      <w:r>
        <w:br w:type="textWrapping"/>
      </w:r>
      <w:r>
        <w:rPr>
          <w:rStyle w:val="VerbatimChar"/>
        </w:rPr>
        <w:t xml:space="preserve">         }</w:t>
      </w:r>
      <w:r>
        <w:br w:type="textWrapping"/>
      </w:r>
      <w:r>
        <w:rPr>
          <w:rStyle w:val="VerbatimChar"/>
        </w:rPr>
        <w:t xml:space="preserve">     }</w:t>
      </w:r>
      <w:r>
        <w:br w:type="textWrapping"/>
      </w:r>
      <w:r>
        <w:rPr>
          <w:rStyle w:val="VerbatimChar"/>
        </w:rPr>
        <w:t xml:space="preserve">   Else If(BarsSinceEntry &gt; ExitBar)</w:t>
      </w:r>
      <w:r>
        <w:br w:type="textWrapping"/>
      </w:r>
      <w:r>
        <w:rPr>
          <w:rStyle w:val="VerbatimChar"/>
        </w:rPr>
        <w:t xml:space="preserve">     {</w:t>
      </w:r>
      <w:r>
        <w:br w:type="textWrapping"/>
      </w:r>
      <w:r>
        <w:rPr>
          <w:rStyle w:val="VerbatimChar"/>
        </w:rPr>
        <w:t xml:space="preserve">         If(Low &lt;= UpperAvg - minpoint) </w:t>
      </w:r>
      <w:r>
        <w:br w:type="textWrapping"/>
      </w:r>
      <w:r>
        <w:rPr>
          <w:rStyle w:val="VerbatimChar"/>
        </w:rPr>
        <w:t xml:space="preserve">         {</w:t>
      </w:r>
      <w:r>
        <w:br w:type="textWrapping"/>
      </w:r>
      <w:r>
        <w:rPr>
          <w:rStyle w:val="VerbatimChar"/>
        </w:rPr>
        <w:t xml:space="preserve">             Sell(0,Min(Open,UpperAvg - minpoint));</w:t>
      </w:r>
      <w:r>
        <w:br w:type="textWrapping"/>
      </w:r>
      <w:r>
        <w:rPr>
          <w:rStyle w:val="VerbatimChar"/>
        </w:rPr>
        <w:t xml:space="preserve">         }</w:t>
      </w:r>
      <w:r>
        <w:br w:type="textWrapping"/>
      </w:r>
      <w:r>
        <w:rPr>
          <w:rStyle w:val="VerbatimChar"/>
        </w:rPr>
        <w:t xml:space="preserve">     }</w:t>
      </w:r>
      <w:r>
        <w:br w:type="textWrapping"/>
      </w:r>
      <w:r>
        <w:rPr>
          <w:rStyle w:val="VerbatimChar"/>
        </w:rPr>
        <w:t xml:space="preserve"> 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 If(MarketPosition == -1 and BarsSinceEntry &gt; 0)        // 开仓后N根K线内用中轨止损，N根K线后用上轨止损，N=参数ExitBar</w:t>
      </w:r>
      <w:r>
        <w:br w:type="textWrapping"/>
      </w:r>
      <w:r>
        <w:rPr>
          <w:rStyle w:val="VerbatimChar"/>
        </w:rPr>
        <w:t xml:space="preserve"> {</w:t>
      </w:r>
      <w:r>
        <w:br w:type="textWrapping"/>
      </w:r>
      <w:r>
        <w:rPr>
          <w:rStyle w:val="VerbatimChar"/>
        </w:rPr>
        <w:t xml:space="preserve">   If(BarsSinceEntry &lt;= ExitBar) </w:t>
      </w:r>
      <w:r>
        <w:br w:type="textWrapping"/>
      </w:r>
      <w:r>
        <w:rPr>
          <w:rStyle w:val="VerbatimChar"/>
        </w:rPr>
        <w:t xml:space="preserve">     {</w:t>
      </w:r>
      <w:r>
        <w:br w:type="textWrapping"/>
      </w:r>
      <w:r>
        <w:rPr>
          <w:rStyle w:val="VerbatimChar"/>
        </w:rPr>
        <w:t xml:space="preserve">         If(High &gt;= ExitAvg) </w:t>
      </w:r>
      <w:r>
        <w:br w:type="textWrapping"/>
      </w:r>
      <w:r>
        <w:rPr>
          <w:rStyle w:val="VerbatimChar"/>
        </w:rPr>
        <w:t xml:space="preserve">         {</w:t>
      </w:r>
      <w:r>
        <w:br w:type="textWrapping"/>
      </w:r>
      <w:r>
        <w:rPr>
          <w:rStyle w:val="VerbatimChar"/>
        </w:rPr>
        <w:t xml:space="preserve">             Buytocover(0,Max(Open,ExitAvg));</w:t>
      </w:r>
      <w:r>
        <w:br w:type="textWrapping"/>
      </w:r>
      <w:r>
        <w:rPr>
          <w:rStyle w:val="VerbatimChar"/>
        </w:rPr>
        <w:t xml:space="preserve">         }</w:t>
      </w:r>
      <w:r>
        <w:br w:type="textWrapping"/>
      </w:r>
      <w:r>
        <w:rPr>
          <w:rStyle w:val="VerbatimChar"/>
        </w:rPr>
        <w:t xml:space="preserve">     }</w:t>
      </w:r>
      <w:r>
        <w:br w:type="textWrapping"/>
      </w:r>
      <w:r>
        <w:rPr>
          <w:rStyle w:val="VerbatimChar"/>
        </w:rPr>
        <w:t xml:space="preserve">   Else If(BarsSinceEntry &gt; ExitBar)</w:t>
      </w:r>
      <w:r>
        <w:br w:type="textWrapping"/>
      </w:r>
      <w:r>
        <w:rPr>
          <w:rStyle w:val="VerbatimChar"/>
        </w:rPr>
        <w:t xml:space="preserve">     {</w:t>
      </w:r>
      <w:r>
        <w:br w:type="textWrapping"/>
      </w:r>
      <w:r>
        <w:rPr>
          <w:rStyle w:val="VerbatimChar"/>
        </w:rPr>
        <w:t xml:space="preserve">         If(High &gt;= LowerAvg + minpoint) </w:t>
      </w:r>
      <w:r>
        <w:br w:type="textWrapping"/>
      </w:r>
      <w:r>
        <w:rPr>
          <w:rStyle w:val="VerbatimChar"/>
        </w:rPr>
        <w:t xml:space="preserve">         {</w:t>
      </w:r>
      <w:r>
        <w:br w:type="textWrapping"/>
      </w:r>
      <w:r>
        <w:rPr>
          <w:rStyle w:val="VerbatimChar"/>
        </w:rPr>
        <w:t xml:space="preserve">             Buytocover(0,Max(Open,LowerAvg + minpoint));</w:t>
      </w:r>
      <w:r>
        <w:br w:type="textWrapping"/>
      </w:r>
      <w:r>
        <w:rPr>
          <w:rStyle w:val="VerbatimChar"/>
        </w:rPr>
        <w:t xml:space="preserve">         }</w:t>
      </w:r>
      <w:r>
        <w:br w:type="textWrapping"/>
      </w:r>
      <w:r>
        <w:rPr>
          <w:rStyle w:val="VerbatimChar"/>
        </w:rPr>
        <w:t xml:space="preserve">     }</w:t>
      </w:r>
      <w:r>
        <w:br w:type="textWrapping"/>
      </w:r>
      <w:r>
        <w:rPr>
          <w:rStyle w:val="VerbatimChar"/>
        </w:rPr>
        <w:t xml:space="preserve"> 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End</w:t>
      </w:r>
    </w:p>
    <w:p>
      <w:pPr>
        <w:pStyle w:val="Heading2"/>
      </w:pPr>
      <w:bookmarkStart w:id="25" w:name="回测表现"/>
      <w:bookmarkEnd w:id="25"/>
      <w:r>
        <w:t xml:space="preserve">回测表现</w:t>
      </w:r>
    </w:p>
    <w:p>
      <w:pPr>
        <w:pStyle w:val="FirstParagraph"/>
      </w:pPr>
      <w:r>
        <w:t xml:space="preserve">统一使用回测区间为2011年1月4日至2017年5月11日数据，手续费为 1%%，滑点为1跳，多品种回测采用固定金额，</w:t>
      </w:r>
      <w:r>
        <w:t xml:space="preserve"> </w:t>
      </w:r>
      <w:r>
        <w:t xml:space="preserve">每个品种固定金额均为 200,000</w:t>
      </w:r>
    </w:p>
    <w:p>
      <w:pPr>
        <w:pStyle w:val="BodyText"/>
      </w:pPr>
      <w:r>
        <w:drawing>
          <wp:inline>
            <wp:extent cx="5334000" cy="42499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main_spec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9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840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verageChannelRangeLead_V1_Backtest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718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verageChannelRangeLead_V1_Backtest_Total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9" w:name="基于经典策略的改进"/>
      <w:bookmarkEnd w:id="29"/>
      <w:r>
        <w:t xml:space="preserve">基于经典策略的改进</w:t>
      </w:r>
    </w:p>
    <w:p>
      <w:pPr>
        <w:pStyle w:val="Heading2"/>
      </w:pPr>
      <w:bookmarkStart w:id="30" w:name="加入roc过滤"/>
      <w:bookmarkEnd w:id="30"/>
      <w:r>
        <w:t xml:space="preserve">加入ROC过滤</w:t>
      </w:r>
    </w:p>
    <w:p>
      <w:pPr>
        <w:pStyle w:val="FirstParagraph"/>
      </w:pPr>
      <w:r>
        <w:t xml:space="preserve">考虑到回测中看到开平仓太过频繁，是不是加入一个ROC过滤，对趋势行情加以确认和对</w:t>
      </w:r>
      <w:r>
        <w:t xml:space="preserve"> </w:t>
      </w:r>
      <w:r>
        <w:t xml:space="preserve">震荡行情加以过滤，采用 5 日 ROC与12日ROC均线系统对上述经典策略进行改进，回测</w:t>
      </w:r>
      <w:r>
        <w:t xml:space="preserve"> </w:t>
      </w:r>
      <w:r>
        <w:t xml:space="preserve">结果如下，可以看到确实显著减小了开平仓动作，使得亏损额大幅减小。</w:t>
      </w:r>
    </w:p>
    <w:p>
      <w:pPr>
        <w:pStyle w:val="BodyText"/>
      </w:pPr>
      <w:r>
        <w:drawing>
          <wp:inline>
            <wp:extent cx="5334000" cy="27840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verageChannelRangeLead_V2_Backtest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718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verageChannelRangeLead_V2_Backtest_Total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ROC过滤代码块如下：</w:t>
      </w:r>
    </w:p>
    <w:p>
      <w:pPr>
        <w:pStyle w:val="SourceCode"/>
      </w:pPr>
      <w:r>
        <w:rPr>
          <w:rStyle w:val="VerbatimChar"/>
        </w:rPr>
        <w:t xml:space="preserve">...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Numeric Length1(5);</w:t>
      </w:r>
      <w:r>
        <w:br w:type="textWrapping"/>
      </w:r>
      <w:r>
        <w:rPr>
          <w:rStyle w:val="VerbatimChar"/>
        </w:rPr>
        <w:t xml:space="preserve">Numeric Length2(12);</w:t>
      </w:r>
      <w:r>
        <w:br w:type="textWrapping"/>
      </w:r>
      <w:r>
        <w:rPr>
          <w:rStyle w:val="VerbatimChar"/>
        </w:rPr>
        <w:t xml:space="preserve">...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ROCValue = (Close - Close[Length1])/Close[Length1]*100;</w:t>
      </w:r>
      <w:r>
        <w:br w:type="textWrapping"/>
      </w:r>
      <w:r>
        <w:rPr>
          <w:rStyle w:val="VerbatimChar"/>
        </w:rPr>
        <w:t xml:space="preserve">ROCValueMA = AverageFC(ROCValue, Length2);</w:t>
      </w:r>
      <w:r>
        <w:br w:type="textWrapping"/>
      </w:r>
      <w:r>
        <w:rPr>
          <w:rStyle w:val="VerbatimChar"/>
        </w:rPr>
        <w:t xml:space="preserve">...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RangeLeadB = CrossOver(ROCValue, ROCValueMA) &amp;&amp; MedianPrice &gt; High[1] and Range &gt; Range[1];  // 当K线中点大于前一根K线高点并且振幅〉上一根振幅时，RangeLeadB为真</w:t>
      </w:r>
      <w:r>
        <w:br w:type="textWrapping"/>
      </w:r>
      <w:r>
        <w:rPr>
          <w:rStyle w:val="VerbatimChar"/>
        </w:rPr>
        <w:t xml:space="preserve">  RangeLeadS = CrossUnder(ROCValue, ROCValueMA) &amp;&amp; MedianPrice &lt; Low[1] and Range &gt; Range[1];   // 当K线中点小于前一根K线低点并且振幅〉上一根振幅时，RangeLeadS为真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Heading2"/>
      </w:pPr>
      <w:bookmarkStart w:id="33" w:name="止损方式改进"/>
      <w:bookmarkEnd w:id="33"/>
      <w:r>
        <w:t xml:space="preserve">止损方式改进</w:t>
      </w:r>
    </w:p>
    <w:p>
      <w:pPr>
        <w:pStyle w:val="FirstParagraph"/>
      </w:pPr>
      <w:r>
        <w:t xml:space="preserve">从回测资产变化图，可以看到回测曲线的回撤比较大，考虑到原始策略止损系统比较简单，是不是可以加入三级止损来改进</w:t>
      </w:r>
      <w:r>
        <w:t xml:space="preserve"> </w:t>
      </w:r>
      <w:r>
        <w:t xml:space="preserve">代码效果。</w:t>
      </w:r>
    </w:p>
    <w:p>
      <w:pPr>
        <w:pStyle w:val="BodyText"/>
      </w:pPr>
      <w:r>
        <w:drawing>
          <wp:inline>
            <wp:extent cx="5334000" cy="27840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verageChannelRangeLead_V3_Backtest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718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AverageChannelRangeLead_V3_Backtest_Total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止损代码块如下：</w:t>
      </w:r>
    </w:p>
    <w:p>
      <w:pPr>
        <w:pStyle w:val="SourceCode"/>
      </w:pPr>
      <w:r>
        <w:rPr>
          <w:rStyle w:val="VerbatimChar"/>
        </w:rPr>
        <w:t xml:space="preserve">...</w:t>
      </w:r>
      <w:r>
        <w:br w:type="textWrapping"/>
      </w:r>
      <w:r>
        <w:rPr>
          <w:rStyle w:val="VerbatimChar"/>
        </w:rPr>
        <w:t xml:space="preserve">  If(BarsSinceEntry &gt;= 1){</w:t>
      </w:r>
      <w:r>
        <w:br w:type="textWrapping"/>
      </w:r>
      <w:r>
        <w:rPr>
          <w:rStyle w:val="VerbatimChar"/>
        </w:rPr>
        <w:t xml:space="preserve">    HigherAfterEntry = Max(HigherAfterEntry[1], High[1]);</w:t>
      </w:r>
      <w:r>
        <w:br w:type="textWrapping"/>
      </w:r>
      <w:r>
        <w:rPr>
          <w:rStyle w:val="VerbatimChar"/>
        </w:rPr>
        <w:t xml:space="preserve">    LowerAfterEntry = Min(LowerAfterEntry[1], Low[1]);</w:t>
      </w:r>
      <w:r>
        <w:br w:type="textWrapping"/>
      </w:r>
      <w:r>
        <w:rPr>
          <w:rStyle w:val="VerbatimChar"/>
        </w:rPr>
        <w:t xml:space="preserve">  }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...</w:t>
      </w:r>
      <w:r>
        <w:br w:type="textWrapping"/>
      </w:r>
      <w:r>
        <w:rPr>
          <w:rStyle w:val="VerbatimChar"/>
        </w:rPr>
        <w:t xml:space="preserve">  If(MarketPosition == 1){</w:t>
      </w:r>
      <w:r>
        <w:br w:type="textWrapping"/>
      </w:r>
      <w:r>
        <w:rPr>
          <w:rStyle w:val="VerbatimChar"/>
        </w:rPr>
        <w:t xml:space="preserve">    StopLine = EntryPrice*(1-InitialStop/1000);</w:t>
      </w:r>
      <w:r>
        <w:br w:type="textWrapping"/>
      </w:r>
      <w:r>
        <w:rPr>
          <w:rStyle w:val="VerbatimChar"/>
        </w:rPr>
        <w:t xml:space="preserve">    If(HigherAfterEntry &gt;= EntryPrice*(1+BreakEvenStop/1000)){</w:t>
      </w:r>
      <w:r>
        <w:br w:type="textWrapping"/>
      </w:r>
      <w:r>
        <w:rPr>
          <w:rStyle w:val="VerbatimChar"/>
        </w:rPr>
        <w:t xml:space="preserve">        StopLine = EntryPrice;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If(StopLine &lt; HigherAfterEntry*(1-TrailingStop/1000)){</w:t>
      </w:r>
      <w:r>
        <w:br w:type="textWrapping"/>
      </w:r>
      <w:r>
        <w:rPr>
          <w:rStyle w:val="VerbatimChar"/>
        </w:rPr>
        <w:t xml:space="preserve">        StopLine = HigherAfterEntry*(1-TrailingStop/1000);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If(Low &lt;= StopLine  &amp;&amp; BarsSinceEntry &gt;= 1){</w:t>
      </w:r>
      <w:r>
        <w:br w:type="textWrapping"/>
      </w:r>
      <w:r>
        <w:rPr>
          <w:rStyle w:val="VerbatimChar"/>
        </w:rPr>
        <w:t xml:space="preserve">        Sell(0, StopLine);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}</w:t>
      </w:r>
      <w:r>
        <w:br w:type="textWrapping"/>
      </w:r>
      <w:r>
        <w:rPr>
          <w:rStyle w:val="VerbatimChar"/>
        </w:rPr>
        <w:t xml:space="preserve">  // 持有空仓，三级止损</w:t>
      </w:r>
      <w:r>
        <w:br w:type="textWrapping"/>
      </w:r>
      <w:r>
        <w:rPr>
          <w:rStyle w:val="VerbatimChar"/>
        </w:rPr>
        <w:t xml:space="preserve">  If(MarketPosition == -1){</w:t>
      </w:r>
      <w:r>
        <w:br w:type="textWrapping"/>
      </w:r>
      <w:r>
        <w:rPr>
          <w:rStyle w:val="VerbatimChar"/>
        </w:rPr>
        <w:t xml:space="preserve">    StopLine = EntryPrice*(1+InitialStop/1000);</w:t>
      </w:r>
      <w:r>
        <w:br w:type="textWrapping"/>
      </w:r>
      <w:r>
        <w:rPr>
          <w:rStyle w:val="VerbatimChar"/>
        </w:rPr>
        <w:t xml:space="preserve">    If(LowerAfterEntry &lt;= EntryPrice*(1-BreakEvenStop/1000)){</w:t>
      </w:r>
      <w:r>
        <w:br w:type="textWrapping"/>
      </w:r>
      <w:r>
        <w:rPr>
          <w:rStyle w:val="VerbatimChar"/>
        </w:rPr>
        <w:t xml:space="preserve">        StopLine = EntryPrice;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If(StopLine &gt; LowerAfterEntry*(1+TrailingStop/1000)){</w:t>
      </w:r>
      <w:r>
        <w:br w:type="textWrapping"/>
      </w:r>
      <w:r>
        <w:rPr>
          <w:rStyle w:val="VerbatimChar"/>
        </w:rPr>
        <w:t xml:space="preserve">        StopLine = LowerAfterEntry*(1+TrailingStop/1000);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  If(High &gt;= StopLine &amp;&amp; BarsSinceEntry &gt;= 1){</w:t>
      </w:r>
      <w:r>
        <w:br w:type="textWrapping"/>
      </w:r>
      <w:r>
        <w:rPr>
          <w:rStyle w:val="VerbatimChar"/>
        </w:rPr>
        <w:t xml:space="preserve">        BuyToCover(0, StopLine);</w:t>
      </w:r>
      <w:r>
        <w:br w:type="textWrapping"/>
      </w:r>
      <w:r>
        <w:rPr>
          <w:rStyle w:val="VerbatimChar"/>
        </w:rPr>
        <w:t xml:space="preserve">    }</w:t>
      </w:r>
      <w:r>
        <w:br w:type="textWrapping"/>
      </w:r>
      <w:r>
        <w:rPr>
          <w:rStyle w:val="VerbatimChar"/>
        </w:rPr>
        <w:t xml:space="preserve">  }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a99854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7180db3e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2017-05-12T07:11:17Z</dcterms:created>
  <dcterms:modified xsi:type="dcterms:W3CDTF">2017-05-12T07:11:17Z</dcterms:modified>
</cp:coreProperties>
</file>