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基-于-adx-及-ema-的交易系统"/>
      <w:bookmarkEnd w:id="21"/>
      <w:r>
        <w:t xml:space="preserve">基 于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及</w:t>
      </w:r>
      <w:r>
        <w:t xml:space="preserve"> </w:t>
      </w:r>
      <w:r>
        <w:rPr>
          <w:rStyle w:val="VerbatimChar"/>
        </w:rPr>
        <w:t xml:space="preserve">EMA</w:t>
      </w:r>
      <w:r>
        <w:t xml:space="preserve"> </w:t>
      </w:r>
      <w:r>
        <w:t xml:space="preserve">的交易系统</w:t>
      </w:r>
    </w:p>
    <w:p>
      <w:pPr>
        <w:pStyle w:val="Heading2"/>
      </w:pPr>
      <w:bookmarkStart w:id="22" w:name="dmi-指标"/>
      <w:bookmarkEnd w:id="22"/>
      <w:r>
        <w:rPr>
          <w:rStyle w:val="VerbatimChar"/>
        </w:rPr>
        <w:t xml:space="preserve">DMI</w:t>
      </w:r>
      <w:r>
        <w:t xml:space="preserve"> </w:t>
      </w:r>
      <w:r>
        <w:t xml:space="preserve">指标</w:t>
      </w:r>
    </w:p>
    <w:p>
      <w:pPr>
        <w:pStyle w:val="Heading3"/>
      </w:pPr>
      <w:bookmarkStart w:id="23" w:name="概述"/>
      <w:bookmarkEnd w:id="23"/>
      <w:r>
        <w:t xml:space="preserve">概述</w:t>
      </w:r>
    </w:p>
    <w:p>
      <w:pPr>
        <w:pStyle w:val="FirstParagraph"/>
      </w:pPr>
      <w:r>
        <w:t xml:space="preserve">由</w:t>
      </w:r>
      <w:r>
        <w:t xml:space="preserve"> </w:t>
      </w:r>
      <m:oMath>
        <m:r>
          <m:t>+</m:t>
        </m:r>
        <m:r>
          <m:t>D</m:t>
        </m:r>
        <m:r>
          <m:t>I</m:t>
        </m:r>
        <m:r>
          <m:t>,</m:t>
        </m:r>
        <m:r>
          <m:t>−</m:t>
        </m:r>
        <m:r>
          <m:t>D</m:t>
        </m:r>
        <m:r>
          <m:t>I</m:t>
        </m:r>
        <m:r>
          <m:t>,</m:t>
        </m:r>
        <m:r>
          <m:t>A</m:t>
        </m:r>
        <m:r>
          <m:t>D</m:t>
        </m:r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A</m:t>
        </m:r>
        <m:r>
          <m:t>D</m:t>
        </m:r>
        <m:r>
          <m:t>X</m:t>
        </m:r>
        <m:r>
          <m:t>R</m:t>
        </m:r>
      </m:oMath>
      <w:r>
        <w:t xml:space="preserve"> </w:t>
      </w:r>
      <w:r>
        <w:t xml:space="preserve">组成，当市场的上升 (下跌) 趋势非常明显时，利用该指标指导效果较好，当市场处于盘整时，</w:t>
      </w:r>
      <w:r>
        <w:t xml:space="preserve"> </w:t>
      </w:r>
      <w:r>
        <w:t xml:space="preserve">指标会失真。</w:t>
      </w:r>
    </w:p>
    <w:p>
      <w:pPr>
        <w:pStyle w:val="Compact"/>
        <w:numPr>
          <w:numId w:val="1001"/>
          <w:ilvl w:val="0"/>
        </w:numPr>
      </w:pPr>
      <w:r>
        <w:t xml:space="preserve">行情上升 (下跌) 趋势明显时，当</w:t>
      </w:r>
      <w:r>
        <w:t xml:space="preserve"> </w:t>
      </w:r>
      <m:oMath>
        <m:r>
          <m:t>+</m:t>
        </m:r>
        <m:r>
          <m:t>D</m:t>
        </m:r>
        <m:r>
          <m:t>I</m:t>
        </m:r>
      </m:oMath>
      <w:r>
        <w:t xml:space="preserve"> </w:t>
      </w:r>
      <w:r>
        <w:t xml:space="preserve">上穿</w:t>
      </w:r>
      <w:r>
        <w:t xml:space="preserve"> </w:t>
      </w:r>
      <m:oMath>
        <m:r>
          <m:t>−</m:t>
        </m:r>
        <m:r>
          <m:t>D</m:t>
        </m:r>
        <m:r>
          <m:t>I</m:t>
        </m:r>
      </m:oMath>
      <w:r>
        <w:t xml:space="preserve"> </w:t>
      </w:r>
      <w:r>
        <w:t xml:space="preserve">时，买入；当</w:t>
      </w:r>
      <w:r>
        <w:t xml:space="preserve"> </w:t>
      </w:r>
      <m:oMath>
        <m:r>
          <m:t>+</m:t>
        </m:r>
        <m:r>
          <m:t>D</m:t>
        </m:r>
        <m:r>
          <m:t>I</m:t>
        </m:r>
      </m:oMath>
      <w:r>
        <w:t xml:space="preserve"> </w:t>
      </w:r>
      <w:r>
        <w:t xml:space="preserve">下穿</w:t>
      </w:r>
      <w:r>
        <w:t xml:space="preserve"> </w:t>
      </w:r>
      <m:oMath>
        <m:r>
          <m:t>−</m:t>
        </m:r>
        <m:r>
          <m:t>D</m:t>
        </m:r>
        <m:r>
          <m:t>I</m:t>
        </m:r>
      </m:oMath>
      <w:r>
        <w:t xml:space="preserve"> </w:t>
      </w:r>
      <w:r>
        <w:t xml:space="preserve">时，卖出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ADX</w:t>
      </w:r>
      <w:r>
        <w:t xml:space="preserve"> </w:t>
      </w:r>
      <w:r>
        <w:t xml:space="preserve">数值降低在20以下时，且显现横盘时，此时股价处于小幅盘整中，当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突破40 并明显上升时，股价上升</w:t>
      </w:r>
      <w:r>
        <w:t xml:space="preserve"> </w:t>
      </w:r>
      <w:r>
        <w:t xml:space="preserve">趋势确定</w:t>
      </w:r>
    </w:p>
    <w:p>
      <w:pPr>
        <w:pStyle w:val="Compact"/>
        <w:numPr>
          <w:numId w:val="1001"/>
          <w:ilvl w:val="0"/>
        </w:numPr>
      </w:pPr>
      <w:r>
        <w:t xml:space="preserve">如果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在50 以上反转向下时，不论股价处于上涨或下跌中，都预示行情即将反转</w:t>
      </w:r>
    </w:p>
    <w:p>
      <w:pPr>
        <w:pStyle w:val="Compact"/>
        <w:numPr>
          <w:numId w:val="1001"/>
          <w:ilvl w:val="0"/>
        </w:numPr>
      </w:pPr>
      <w:r>
        <w:t xml:space="preserve">当四根线间距收窄时，表明行情处于盘整时，此时指标失真</w:t>
      </w:r>
    </w:p>
    <w:p>
      <w:pPr>
        <w:pStyle w:val="Heading3"/>
      </w:pPr>
      <w:bookmarkStart w:id="24" w:name="说明"/>
      <w:bookmarkEnd w:id="24"/>
      <w:r>
        <w:t xml:space="preserve">说明</w:t>
      </w:r>
    </w:p>
    <w:p>
      <w:pPr>
        <w:pStyle w:val="Compact"/>
        <w:numPr>
          <w:numId w:val="1002"/>
          <w:ilvl w:val="0"/>
        </w:numPr>
      </w:pPr>
      <m:oMath>
        <m:r>
          <m:t>±</m:t>
        </m:r>
        <m:r>
          <m:t>D</m:t>
        </m:r>
        <m:r>
          <m:t>I</m:t>
        </m:r>
      </m:oMath>
      <w:r>
        <w:t xml:space="preserve"> </w:t>
      </w:r>
      <w:r>
        <w:t xml:space="preserve">交叉信号比其他指标反应慢，对中长线投资具有比较好的指导作用，对短线投资者而言，可以将周期定为半小时或</w:t>
      </w:r>
      <w:r>
        <w:t xml:space="preserve"> </w:t>
      </w:r>
      <w:r>
        <w:t xml:space="preserve">一小时，对</w:t>
      </w:r>
      <w:r>
        <w:t xml:space="preserve"> </w:t>
      </w:r>
      <m:oMath>
        <m:r>
          <m:t>±</m:t>
        </m:r>
        <m:r>
          <m:t>D</m:t>
        </m:r>
        <m:r>
          <m:t>I</m:t>
        </m:r>
      </m:oMath>
      <w:r>
        <w:t xml:space="preserve"> </w:t>
      </w:r>
      <w:r>
        <w:t xml:space="preserve">交叉讯号尽量避免使用，可改用</w:t>
      </w:r>
      <w:r>
        <w:t xml:space="preserve"> </w:t>
      </w:r>
      <w:r>
        <w:rPr>
          <w:rStyle w:val="VerbatimChar"/>
        </w:rPr>
        <w:t xml:space="preserve">KD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MACD</w:t>
      </w:r>
      <w:r>
        <w:t xml:space="preserve"> </w:t>
      </w:r>
      <w:r>
        <w:t xml:space="preserve">交叉来指导买卖，</w:t>
      </w:r>
      <w:r>
        <w:t xml:space="preserve"> </w:t>
      </w:r>
      <m:oMath>
        <m:r>
          <m:t>±</m:t>
        </m:r>
        <m:r>
          <m:t>D</m:t>
        </m:r>
        <m:r>
          <m:t>I</m:t>
        </m:r>
      </m:oMath>
      <w:r>
        <w:t xml:space="preserve"> </w:t>
      </w:r>
      <w:r>
        <w:t xml:space="preserve">可以判断股价的运行</w:t>
      </w:r>
      <w:r>
        <w:t xml:space="preserve"> </w:t>
      </w:r>
      <w:r>
        <w:t xml:space="preserve">趋势，以辅助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辨别方向</w:t>
      </w:r>
    </w:p>
    <w:p>
      <w:pPr>
        <w:pStyle w:val="Compact"/>
        <w:numPr>
          <w:numId w:val="1002"/>
          <w:ilvl w:val="0"/>
        </w:numPr>
      </w:pPr>
      <w:r>
        <w:t xml:space="preserve">指标周期长一些，才能发挥效果</w:t>
      </w:r>
    </w:p>
    <w:p>
      <w:pPr>
        <w:pStyle w:val="Compact"/>
        <w:numPr>
          <w:numId w:val="1002"/>
          <w:ilvl w:val="0"/>
        </w:numPr>
      </w:pPr>
      <w:r>
        <w:t xml:space="preserve">如果错过了</w:t>
      </w:r>
      <w:r>
        <w:t xml:space="preserve"> </w:t>
      </w:r>
      <m:oMath>
        <m:r>
          <m:t>±</m:t>
        </m:r>
        <m:r>
          <m:t>D</m:t>
        </m:r>
        <m:r>
          <m:t>I</m:t>
        </m:r>
      </m:oMath>
      <w:r>
        <w:t xml:space="preserve"> </w:t>
      </w:r>
      <w:r>
        <w:t xml:space="preserve">交叉讯号，可以在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交叉</w:t>
      </w:r>
      <w:r>
        <w:t xml:space="preserve"> </w:t>
      </w:r>
      <w:r>
        <w:rPr>
          <w:rStyle w:val="VerbatimChar"/>
        </w:rPr>
        <w:t xml:space="preserve">ADXR</w:t>
      </w:r>
      <w:r>
        <w:t xml:space="preserve"> </w:t>
      </w:r>
      <w:r>
        <w:t xml:space="preserve">时介入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DMI</w:t>
      </w:r>
      <w:r>
        <w:t xml:space="preserve"> </w:t>
      </w:r>
      <w:r>
        <w:t xml:space="preserve">周期应设定为 7 或 14天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ADX</w:t>
      </w:r>
      <w:r>
        <w:t xml:space="preserve"> </w:t>
      </w:r>
      <w:r>
        <w:t xml:space="preserve">转折必须在50 以上才会发生效果，一般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转折后，会持续下降到20左右，如果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仅仅下降到 40到60</w:t>
      </w:r>
      <w:r>
        <w:t xml:space="preserve"> </w:t>
      </w:r>
      <w:r>
        <w:t xml:space="preserve">之间便再度回头，这是大行情来临的前兆</w:t>
      </w:r>
    </w:p>
    <w:p>
      <w:pPr>
        <w:pStyle w:val="Compact"/>
        <w:numPr>
          <w:numId w:val="1002"/>
          <w:ilvl w:val="0"/>
        </w:numPr>
      </w:pPr>
      <w:r>
        <w:t xml:space="preserve">当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低于20时，表示市场低迷，所有指标将失去效用，此时应该果断立场，当</w:t>
      </w:r>
      <w:r>
        <w:t xml:space="preserve"> </w:t>
      </w:r>
      <w:r>
        <w:rPr>
          <w:rStyle w:val="VerbatimChar"/>
        </w:rPr>
        <w:t xml:space="preserve">ADXR</w:t>
      </w:r>
      <w:r>
        <w:t xml:space="preserve"> </w:t>
      </w:r>
      <w:r>
        <w:t xml:space="preserve">介于 20 到25 之间时，仅布林</w:t>
      </w:r>
      <w:r>
        <w:t xml:space="preserve"> </w:t>
      </w:r>
      <w:r>
        <w:t xml:space="preserve">线有参考价值。</w:t>
      </w:r>
    </w:p>
    <w:p>
      <w:pPr>
        <w:pStyle w:val="Heading3"/>
      </w:pPr>
      <w:bookmarkStart w:id="25" w:name="计算"/>
      <w:bookmarkEnd w:id="25"/>
      <w:r>
        <w:t xml:space="preserve">计算</w:t>
      </w:r>
    </w:p>
    <w:p>
      <w:pPr>
        <w:pStyle w:val="Compact"/>
        <w:numPr>
          <w:numId w:val="1003"/>
          <w:ilvl w:val="0"/>
        </w:numPr>
      </w:pPr>
      <w:r>
        <w:t xml:space="preserve">真实波动 TR = Max((High - Low), Abs(High - Close[1]), Abs(Close[1] - Low))，即</w:t>
      </w:r>
      <w:r>
        <w:t xml:space="preserve"> </w:t>
      </w:r>
      <w:r>
        <w:t xml:space="preserve">今日最高价 - 今日最低价， 今日最高价 - 昨日收盘价，今日最低价 - 昨日收盘价</w:t>
      </w:r>
      <w:r>
        <w:t xml:space="preserve"> </w:t>
      </w:r>
      <w:r>
        <w:t xml:space="preserve">三者中的绝对值最大的</w:t>
      </w:r>
    </w:p>
    <w:p>
      <w:pPr>
        <w:pStyle w:val="Compact"/>
        <w:numPr>
          <w:numId w:val="1003"/>
          <w:ilvl w:val="0"/>
        </w:numPr>
      </w:pPr>
      <m:oMath>
        <m:r>
          <m:t>+</m:t>
        </m:r>
        <m:r>
          <m:t>D</m:t>
        </m:r>
        <m:r>
          <m:t>M</m:t>
        </m:r>
      </m:oMath>
      <w:r>
        <w:t xml:space="preserve"> </w:t>
      </w:r>
      <w:r>
        <w:t xml:space="preserve">：今日最高 - 昨日最高，如果小于0，则记为 0</w:t>
      </w:r>
    </w:p>
    <w:p>
      <w:pPr>
        <w:pStyle w:val="Compact"/>
        <w:numPr>
          <w:numId w:val="1003"/>
          <w:ilvl w:val="0"/>
        </w:numPr>
      </w:pPr>
      <m:oMath>
        <m:r>
          <m:t>−</m:t>
        </m:r>
        <m:r>
          <m:t>D</m:t>
        </m:r>
        <m:r>
          <m:t>M</m:t>
        </m:r>
      </m:oMath>
      <w:r>
        <w:t xml:space="preserve"> </w:t>
      </w:r>
      <w:r>
        <w:t xml:space="preserve">：昨日最低 - 今日最低，如果小于0，则记为0</w:t>
      </w:r>
    </w:p>
    <w:p>
      <w:pPr>
        <w:pStyle w:val="Compact"/>
        <w:numPr>
          <w:numId w:val="1003"/>
          <w:ilvl w:val="0"/>
        </w:numPr>
      </w:pPr>
      <w:r>
        <w:t xml:space="preserve">如果连续两天内</w:t>
      </w:r>
      <w:r>
        <w:t xml:space="preserve"> </w:t>
      </w:r>
      <m:oMath>
        <m:r>
          <m:t>+</m:t>
        </m:r>
        <m:r>
          <m:t>D</m:t>
        </m:r>
        <m:r>
          <m:t>M</m:t>
        </m:r>
        <m:r>
          <m:t>&gt;</m:t>
        </m:r>
        <m:r>
          <m:t>−</m:t>
        </m:r>
        <m:r>
          <m:t>D</m:t>
        </m:r>
        <m:r>
          <m:t>M</m:t>
        </m:r>
      </m:oMath>
      <w:r>
        <w:t xml:space="preserve">, 则这两天的</w:t>
      </w:r>
      <w:r>
        <w:t xml:space="preserve"> </w:t>
      </w:r>
      <m:oMath>
        <m:r>
          <m:t>+</m:t>
        </m:r>
        <m:r>
          <m:t>D</m:t>
        </m:r>
        <m:r>
          <m:t>M</m:t>
        </m:r>
        <m:r>
          <m:t>=</m:t>
        </m:r>
        <m:r>
          <m:t>+</m:t>
        </m:r>
        <m:r>
          <m:t>D</m:t>
        </m:r>
        <m:r>
          <m:t>M</m:t>
        </m:r>
        <m:r>
          <m:t>,</m:t>
        </m:r>
        <m:r>
          <m:t>−</m:t>
        </m:r>
        <m:r>
          <m:t>D</m:t>
        </m:r>
        <m:r>
          <m:t>M</m:t>
        </m:r>
        <m:r>
          <m:t>=</m:t>
        </m:r>
        <m:r>
          <m:t>0</m:t>
        </m:r>
      </m:oMath>
    </w:p>
    <w:p>
      <w:pPr>
        <w:pStyle w:val="Compact"/>
        <w:numPr>
          <w:numId w:val="1003"/>
          <w:ilvl w:val="0"/>
        </w:numPr>
      </w:pPr>
      <w:r>
        <w:t xml:space="preserve">如果连续两天内</w:t>
      </w:r>
      <w:r>
        <w:t xml:space="preserve"> </w:t>
      </w:r>
      <m:oMath>
        <m:r>
          <m:t>+</m:t>
        </m:r>
        <m:r>
          <m:t>D</m:t>
        </m:r>
        <m:r>
          <m:t>M</m:t>
        </m:r>
        <m:r>
          <m:t>&lt;</m:t>
        </m:r>
        <m:r>
          <m:t>−</m:t>
        </m:r>
        <m:r>
          <m:t>D</m:t>
        </m:r>
        <m:r>
          <m:t>M</m:t>
        </m:r>
      </m:oMath>
      <w:r>
        <w:t xml:space="preserve">, 则这两天的</w:t>
      </w:r>
      <w:r>
        <w:t xml:space="preserve"> </w:t>
      </w:r>
      <m:oMath>
        <m:r>
          <m:t>+</m:t>
        </m:r>
        <m:r>
          <m:t>D</m:t>
        </m:r>
        <m:r>
          <m:t>M</m:t>
        </m:r>
        <m:r>
          <m:t>=</m:t>
        </m:r>
        <m:r>
          <m:t>0</m:t>
        </m:r>
        <m:r>
          <m:t>,</m:t>
        </m:r>
        <m:r>
          <m:t>−</m:t>
        </m:r>
        <m:r>
          <m:t>D</m:t>
        </m:r>
        <m:r>
          <m:t>M</m:t>
        </m:r>
        <m:r>
          <m:t>=</m:t>
        </m:r>
        <m:r>
          <m:t>−</m:t>
        </m:r>
        <m:r>
          <m:t>D</m:t>
        </m:r>
        <m:r>
          <m:t>M</m:t>
        </m:r>
      </m:oMath>
    </w:p>
    <w:p>
      <w:pPr>
        <w:pStyle w:val="Compact"/>
        <w:numPr>
          <w:numId w:val="1003"/>
          <w:ilvl w:val="0"/>
        </w:numPr>
      </w:pPr>
      <w:r>
        <w:t xml:space="preserve">记</w:t>
      </w:r>
      <w:r>
        <w:t xml:space="preserve"> </w:t>
      </w:r>
      <w:r>
        <w:rPr>
          <w:rStyle w:val="VerbatimChar"/>
        </w:rPr>
        <w:t xml:space="preserve">R14</w:t>
      </w:r>
      <w:r>
        <w:t xml:space="preserve"> </w:t>
      </w:r>
      <w:r>
        <w:t xml:space="preserve">为 14日内的</w:t>
      </w:r>
      <w:r>
        <w:t xml:space="preserve"> </w:t>
      </w:r>
      <w:r>
        <w:rPr>
          <w:rStyle w:val="VerbatimChar"/>
        </w:rPr>
        <w:t xml:space="preserve">TR</w:t>
      </w:r>
      <w:r>
        <w:t xml:space="preserve"> </w:t>
      </w:r>
      <w:r>
        <w:t xml:space="preserve">之和，</w:t>
      </w:r>
      <w:r>
        <w:t xml:space="preserve"> </w:t>
      </w:r>
      <m:oMath>
        <m:r>
          <m:t>+</m:t>
        </m:r>
        <m:r>
          <m:t>D</m:t>
        </m:r>
        <m:r>
          <m:t>M</m:t>
        </m:r>
        <m:r>
          <m:t>14</m:t>
        </m:r>
      </m:oMath>
      <w:r>
        <w:t xml:space="preserve"> </w:t>
      </w:r>
      <w:r>
        <w:t xml:space="preserve">为 14日内</w:t>
      </w:r>
      <w:r>
        <w:t xml:space="preserve"> </w:t>
      </w:r>
      <m:oMath>
        <m:r>
          <m:t>+</m:t>
        </m:r>
        <m:r>
          <m:t>D</m:t>
        </m:r>
        <m:r>
          <m:t>M</m:t>
        </m:r>
      </m:oMath>
      <w:r>
        <w:t xml:space="preserve"> </w:t>
      </w:r>
      <w:r>
        <w:t xml:space="preserve">之和，</w:t>
      </w:r>
      <w:r>
        <w:t xml:space="preserve"> </w:t>
      </w:r>
      <m:oMath>
        <m:r>
          <m:t>−</m:t>
        </m:r>
        <m:r>
          <m:t>D</m:t>
        </m:r>
        <m:r>
          <m:t>M</m:t>
        </m:r>
        <m:r>
          <m:t>14</m:t>
        </m:r>
      </m:oMath>
      <w:r>
        <w:t xml:space="preserve"> </w:t>
      </w:r>
      <w:r>
        <w:t xml:space="preserve">为 14日内</w:t>
      </w:r>
      <w:r>
        <w:t xml:space="preserve"> </w:t>
      </w:r>
      <m:oMath>
        <m:r>
          <m:t>−</m:t>
        </m:r>
        <m:r>
          <m:t>D</m:t>
        </m:r>
        <m:r>
          <m:t>M</m:t>
        </m:r>
      </m:oMath>
      <w:r>
        <w:t xml:space="preserve"> </w:t>
      </w:r>
      <w:r>
        <w:t xml:space="preserve">之和</w:t>
      </w:r>
    </w:p>
    <w:p>
      <w:pPr>
        <w:pStyle w:val="Compact"/>
        <w:numPr>
          <w:numId w:val="1003"/>
          <w:ilvl w:val="0"/>
        </w:numPr>
      </w:pPr>
      <m:oMath>
        <m:r>
          <m:t>+</m:t>
        </m:r>
        <m:r>
          <m:t>D</m:t>
        </m:r>
        <m:r>
          <m:t>I</m:t>
        </m:r>
        <m:r>
          <m:t>=</m:t>
        </m:r>
        <m:r>
          <m:t>+</m:t>
        </m:r>
        <m:r>
          <m:t>D</m:t>
        </m:r>
        <m:r>
          <m:t>M</m:t>
        </m:r>
        <m:r>
          <m:t>14</m:t>
        </m:r>
        <m:r>
          <m:t>/</m:t>
        </m:r>
        <m:r>
          <m:t>T</m:t>
        </m:r>
        <m:r>
          <m:t>R</m:t>
        </m:r>
        <m:r>
          <m:t>14</m:t>
        </m:r>
        <m:r>
          <m:t>,</m:t>
        </m:r>
        <m:r>
          <m:t>−</m:t>
        </m:r>
        <m:r>
          <m:t>D</m:t>
        </m:r>
        <m:r>
          <m:t>I</m:t>
        </m:r>
        <m:r>
          <m:t>=</m:t>
        </m:r>
        <m:r>
          <m:t>−</m:t>
        </m:r>
        <m:r>
          <m:t>D</m:t>
        </m:r>
        <m:r>
          <m:t>M</m:t>
        </m:r>
        <m:r>
          <m:t>14</m:t>
        </m:r>
        <m:r>
          <m:t>/</m:t>
        </m:r>
        <m:r>
          <m:t>T</m:t>
        </m:r>
        <m:r>
          <m:t>R</m:t>
        </m:r>
        <m:r>
          <m:t>14</m:t>
        </m:r>
      </m:oMath>
    </w:p>
    <w:p>
      <w:pPr>
        <w:pStyle w:val="Compact"/>
        <w:numPr>
          <w:numId w:val="1003"/>
          <w:ilvl w:val="0"/>
        </w:numPr>
      </w:pPr>
      <w:r>
        <w:t xml:space="preserve">记</w:t>
      </w:r>
      <w:r>
        <w:t xml:space="preserve"> </w:t>
      </w:r>
      <w:r>
        <w:rPr>
          <w:rStyle w:val="VerbatimChar"/>
        </w:rPr>
        <w:t xml:space="preserve">DI Diff</w:t>
      </w:r>
      <w:r>
        <w:t xml:space="preserve"> </w:t>
      </w:r>
      <w:r>
        <w:t xml:space="preserve">为</w:t>
      </w:r>
      <w:r>
        <w:t xml:space="preserve"> </w:t>
      </w:r>
      <m:oMath>
        <m:r>
          <m:t>+</m:t>
        </m:r>
        <m:r>
          <m:t>D</m:t>
        </m:r>
        <m:r>
          <m:t>I</m:t>
        </m:r>
        <m:r>
          <m:t>−</m:t>
        </m:r>
        <m:r>
          <m:t>(</m:t>
        </m:r>
        <m:r>
          <m:t>−</m:t>
        </m:r>
        <m:r>
          <m:t>D</m:t>
        </m:r>
        <m:r>
          <m:t>I</m:t>
        </m:r>
        <m:r>
          <m:t>)</m:t>
        </m:r>
      </m:oMath>
      <w:r>
        <w:t xml:space="preserve">,</w:t>
      </w:r>
      <w:r>
        <w:t xml:space="preserve"> </w:t>
      </w:r>
      <w:r>
        <w:rPr>
          <w:rStyle w:val="VerbatimChar"/>
        </w:rPr>
        <w:t xml:space="preserve">DI Sum</w:t>
      </w:r>
      <w:r>
        <w:t xml:space="preserve"> </w:t>
      </w:r>
      <w:r>
        <w:t xml:space="preserve">为</w:t>
      </w:r>
      <w:r>
        <w:t xml:space="preserve"> </w:t>
      </w:r>
      <m:oMath>
        <m:r>
          <m:t>+</m:t>
        </m:r>
        <m:r>
          <m:t>D</m:t>
        </m:r>
        <m:r>
          <m:t>I</m:t>
        </m:r>
        <m:r>
          <m:t>+</m:t>
        </m:r>
        <m:r>
          <m:t>(</m:t>
        </m:r>
        <m:r>
          <m:t>−</m:t>
        </m:r>
        <m:r>
          <m:t>D</m:t>
        </m:r>
        <m:r>
          <m:t>I</m:t>
        </m:r>
        <m:r>
          <m:t>)</m:t>
        </m:r>
      </m:oMath>
    </w:p>
    <w:p>
      <w:pPr>
        <w:pStyle w:val="Compact"/>
        <w:numPr>
          <w:numId w:val="1003"/>
          <w:ilvl w:val="0"/>
        </w:numPr>
      </w:pPr>
      <m:oMath>
        <m:r>
          <m:t>D</m:t>
        </m:r>
        <m:r>
          <m:t>X</m:t>
        </m:r>
        <m:r>
          <m:t>=</m:t>
        </m:r>
        <m:r>
          <m:t>A</m:t>
        </m:r>
        <m:r>
          <m:t>b</m:t>
        </m:r>
        <m:r>
          <m:t>s</m:t>
        </m:r>
        <m:r>
          <m:t>(</m:t>
        </m:r>
        <m:r>
          <m:t>D</m:t>
        </m:r>
        <m:r>
          <m:t>I</m:t>
        </m:r>
        <m:r>
          <m:t>D</m:t>
        </m:r>
        <m:r>
          <m:t>i</m:t>
        </m:r>
        <m:r>
          <m:t>f</m:t>
        </m:r>
        <m:r>
          <m:t>f</m:t>
        </m:r>
        <m:r>
          <m:t>)</m:t>
        </m:r>
        <m:r>
          <m:t>/</m:t>
        </m:r>
        <m:r>
          <m:t>D</m:t>
        </m:r>
        <m:r>
          <m:t>I</m:t>
        </m:r>
        <m:r>
          <m:t>S</m:t>
        </m:r>
        <m:r>
          <m:t>u</m:t>
        </m:r>
        <m:r>
          <m:t>m</m:t>
        </m:r>
      </m:oMath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ADX</w:t>
      </w:r>
      <w:r>
        <w:t xml:space="preserve"> </w:t>
      </w:r>
      <w:r>
        <w:t xml:space="preserve">即为</w:t>
      </w:r>
      <w:r>
        <w:t xml:space="preserve"> </w:t>
      </w:r>
      <w:r>
        <w:rPr>
          <w:rStyle w:val="VerbatimChar"/>
        </w:rPr>
        <w:t xml:space="preserve">DX</w:t>
      </w:r>
      <w:r>
        <w:t xml:space="preserve"> </w:t>
      </w:r>
      <w:r>
        <w:t xml:space="preserve">的指数平均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ADXR</w:t>
      </w:r>
      <w:r>
        <w:t xml:space="preserve"> </w:t>
      </w:r>
      <w:r>
        <w:t xml:space="preserve">即为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的指数平均</w:t>
      </w:r>
    </w:p>
    <w:p>
      <w:pPr>
        <w:pStyle w:val="Heading2"/>
      </w:pPr>
      <w:bookmarkStart w:id="26" w:name="ema"/>
      <w:bookmarkEnd w:id="26"/>
      <w:r>
        <w:rPr>
          <w:rStyle w:val="VerbatimChar"/>
        </w:rPr>
        <w:t xml:space="preserve">EMA</w:t>
      </w:r>
    </w:p>
    <w:p>
      <w:pPr>
        <w:pStyle w:val="Heading3"/>
      </w:pPr>
      <w:bookmarkStart w:id="27" w:name="说明-1"/>
      <w:bookmarkEnd w:id="27"/>
      <w:r>
        <w:t xml:space="preserve">说明</w:t>
      </w:r>
    </w:p>
    <w:p>
      <w:pPr>
        <w:pStyle w:val="FirstParagraph"/>
      </w:pPr>
      <w:r>
        <w:t xml:space="preserve">分别计算最高价与最低价的指数平均，两者之差作为噪音通道宽度</w:t>
      </w:r>
    </w:p>
    <w:p>
      <w:pPr>
        <w:pStyle w:val="Heading2"/>
      </w:pPr>
      <w:bookmarkStart w:id="28" w:name="策略逻辑"/>
      <w:bookmarkEnd w:id="28"/>
      <w:r>
        <w:t xml:space="preserve">策略逻辑</w:t>
      </w:r>
    </w:p>
    <w:p>
      <w:pPr>
        <w:pStyle w:val="Compact"/>
        <w:numPr>
          <w:numId w:val="1004"/>
          <w:ilvl w:val="0"/>
        </w:numPr>
      </w:pPr>
      <w:r>
        <w:t xml:space="preserve">如果收盘价大于 30 日最高价指数平均，同时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向上，开多</w:t>
      </w:r>
    </w:p>
    <w:p>
      <w:pPr>
        <w:pStyle w:val="Compact"/>
        <w:numPr>
          <w:numId w:val="1004"/>
          <w:ilvl w:val="0"/>
        </w:numPr>
      </w:pPr>
      <w:r>
        <w:t xml:space="preserve">最低价小于30日最高价指数平均减一跳，离场</w:t>
      </w:r>
    </w:p>
    <w:p>
      <w:pPr>
        <w:pStyle w:val="Compact"/>
        <w:numPr>
          <w:numId w:val="1004"/>
          <w:ilvl w:val="0"/>
        </w:numPr>
      </w:pPr>
      <w:r>
        <w:t xml:space="preserve">如果收盘价小于30日最低价指数平均，同时</w:t>
      </w:r>
      <w:r>
        <w:t xml:space="preserve"> </w:t>
      </w:r>
      <w:r>
        <w:rPr>
          <w:rStyle w:val="VerbatimChar"/>
        </w:rPr>
        <w:t xml:space="preserve">ADX</w:t>
      </w:r>
      <w:r>
        <w:t xml:space="preserve"> </w:t>
      </w:r>
      <w:r>
        <w:t xml:space="preserve">向上，开空</w:t>
      </w:r>
    </w:p>
    <w:p>
      <w:pPr>
        <w:pStyle w:val="Compact"/>
        <w:numPr>
          <w:numId w:val="1004"/>
          <w:ilvl w:val="0"/>
        </w:numPr>
      </w:pPr>
      <w:r>
        <w:t xml:space="preserve">最高价大于30日最低价指数平均加一跳，离场</w:t>
      </w:r>
    </w:p>
    <w:p>
      <w:pPr>
        <w:pStyle w:val="Heading2"/>
      </w:pPr>
      <w:bookmarkStart w:id="29" w:name="策略代码"/>
      <w:bookmarkEnd w:id="29"/>
      <w:r>
        <w:t xml:space="preserve">策略代码</w:t>
      </w:r>
    </w:p>
    <w:p>
      <w:pPr>
        <w:numPr>
          <w:numId w:val="1005"/>
          <w:ilvl w:val="0"/>
        </w:numPr>
      </w:pPr>
      <w:r>
        <w:t xml:space="preserve">版本一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Params</w:t>
      </w:r>
      <w:r>
        <w:br w:type="textWrapping"/>
      </w:r>
      <w:r>
        <w:rPr>
          <w:rStyle w:val="VerbatimChar"/>
        </w:rPr>
        <w:t xml:space="preserve">  // DMI计算周期设为14</w:t>
      </w:r>
      <w:r>
        <w:br w:type="textWrapping"/>
      </w:r>
      <w:r>
        <w:rPr>
          <w:rStyle w:val="VerbatimChar"/>
        </w:rPr>
        <w:t xml:space="preserve">  Numeric Length_DMI(14);</w:t>
      </w:r>
      <w:r>
        <w:br w:type="textWrapping"/>
      </w:r>
      <w:r>
        <w:rPr>
          <w:rStyle w:val="VerbatimChar"/>
        </w:rPr>
        <w:t xml:space="preserve">  // ADX 计算周期设为30</w:t>
      </w:r>
      <w:r>
        <w:br w:type="textWrapping"/>
      </w:r>
      <w:r>
        <w:rPr>
          <w:rStyle w:val="VerbatimChar"/>
        </w:rPr>
        <w:t xml:space="preserve">  Numeric Length_ADX(30);</w:t>
      </w:r>
      <w:r>
        <w:br w:type="textWrapping"/>
      </w:r>
      <w:r>
        <w:rPr>
          <w:rStyle w:val="VerbatimChar"/>
        </w:rPr>
        <w:t xml:space="preserve">  // EMA 计算周期设为30</w:t>
      </w:r>
      <w:r>
        <w:br w:type="textWrapping"/>
      </w:r>
      <w:r>
        <w:rPr>
          <w:rStyle w:val="VerbatimChar"/>
        </w:rPr>
        <w:t xml:space="preserve">  Numeric Length_EMA(30);</w:t>
      </w:r>
      <w:r>
        <w:br w:type="textWrapping"/>
      </w:r>
      <w:r>
        <w:rPr>
          <w:rStyle w:val="VerbatimChar"/>
        </w:rPr>
        <w:t xml:space="preserve">  // 信号确认</w:t>
      </w:r>
      <w:r>
        <w:br w:type="textWrapping"/>
      </w:r>
      <w:r>
        <w:rPr>
          <w:rStyle w:val="VerbatimChar"/>
        </w:rPr>
        <w:t xml:space="preserve">  Numeric EntryBars(2);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Vars</w:t>
      </w:r>
      <w:r>
        <w:br w:type="textWrapping"/>
      </w:r>
      <w:r>
        <w:rPr>
          <w:rStyle w:val="VerbatimChar"/>
        </w:rPr>
        <w:t xml:space="preserve">  NumericSeries SumTR;</w:t>
      </w:r>
      <w:r>
        <w:br w:type="textWrapping"/>
      </w:r>
      <w:r>
        <w:rPr>
          <w:rStyle w:val="VerbatimChar"/>
        </w:rPr>
        <w:t xml:space="preserve">  Numeric TR;</w:t>
      </w:r>
      <w:r>
        <w:br w:type="textWrapping"/>
      </w:r>
      <w:r>
        <w:rPr>
          <w:rStyle w:val="VerbatimChar"/>
        </w:rPr>
        <w:t xml:space="preserve">  Numeric PlusDM;</w:t>
      </w:r>
      <w:r>
        <w:br w:type="textWrapping"/>
      </w:r>
      <w:r>
        <w:rPr>
          <w:rStyle w:val="VerbatimChar"/>
        </w:rPr>
        <w:t xml:space="preserve">  Numeric MinusDM;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NumericSeries SumPlusDM;</w:t>
      </w:r>
      <w:r>
        <w:br w:type="textWrapping"/>
      </w:r>
      <w:r>
        <w:rPr>
          <w:rStyle w:val="VerbatimChar"/>
        </w:rPr>
        <w:t xml:space="preserve">  NumericSeries SumMinusDM;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NumericSeries PlusDI(0);</w:t>
      </w:r>
      <w:r>
        <w:br w:type="textWrapping"/>
      </w:r>
      <w:r>
        <w:rPr>
          <w:rStyle w:val="VerbatimChar"/>
        </w:rPr>
        <w:t xml:space="preserve">  NumericSeries MinusDI(0);  </w:t>
      </w:r>
      <w:r>
        <w:br w:type="textWrapping"/>
      </w:r>
      <w:r>
        <w:rPr>
          <w:rStyle w:val="VerbatimChar"/>
        </w:rPr>
        <w:t xml:space="preserve">  Numeric DiffDI;</w:t>
      </w:r>
      <w:r>
        <w:br w:type="textWrapping"/>
      </w:r>
      <w:r>
        <w:rPr>
          <w:rStyle w:val="VerbatimChar"/>
        </w:rPr>
        <w:t xml:space="preserve">  Numeric SumDI;</w:t>
      </w:r>
      <w:r>
        <w:br w:type="textWrapping"/>
      </w:r>
      <w:r>
        <w:rPr>
          <w:rStyle w:val="VerbatimChar"/>
        </w:rPr>
        <w:t xml:space="preserve">  NumericSeries DX;</w:t>
      </w:r>
      <w:r>
        <w:br w:type="textWrapping"/>
      </w:r>
      <w:r>
        <w:rPr>
          <w:rStyle w:val="VerbatimChar"/>
        </w:rPr>
        <w:t xml:space="preserve">  NumericSeries ADX;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NumericSeries UpperBand;</w:t>
      </w:r>
      <w:r>
        <w:br w:type="textWrapping"/>
      </w:r>
      <w:r>
        <w:rPr>
          <w:rStyle w:val="VerbatimChar"/>
        </w:rPr>
        <w:t xml:space="preserve">  NumericSeries DownBand;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BoolSeries bLong(False);</w:t>
      </w:r>
      <w:r>
        <w:br w:type="textWrapping"/>
      </w:r>
      <w:r>
        <w:rPr>
          <w:rStyle w:val="VerbatimChar"/>
        </w:rPr>
        <w:t xml:space="preserve">  BoolSeries bShort(False);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Numeric Lots(0);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循环变量</w:t>
      </w:r>
      <w:r>
        <w:br w:type="textWrapping"/>
      </w:r>
      <w:r>
        <w:rPr>
          <w:rStyle w:val="VerbatimChar"/>
        </w:rPr>
        <w:t xml:space="preserve">  Numeric i(0);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// 集合竞价过滤</w:t>
      </w:r>
      <w:r>
        <w:br w:type="textWrapping"/>
      </w:r>
      <w:r>
        <w:rPr>
          <w:rStyle w:val="VerbatimChar"/>
        </w:rPr>
        <w:t xml:space="preserve">  If(BarStatus == 2 And IsCallAuctionTime) Return;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If(CurrentBar == Length_DMI){</w:t>
      </w:r>
      <w:r>
        <w:br w:type="textWrapping"/>
      </w:r>
      <w:r>
        <w:rPr>
          <w:rStyle w:val="VerbatimChar"/>
        </w:rPr>
        <w:t xml:space="preserve">    SumTR = 0;</w:t>
      </w:r>
      <w:r>
        <w:br w:type="textWrapping"/>
      </w:r>
      <w:r>
        <w:rPr>
          <w:rStyle w:val="VerbatimChar"/>
        </w:rPr>
        <w:t xml:space="preserve">    SumPlusDM = 0;</w:t>
      </w:r>
      <w:r>
        <w:br w:type="textWrapping"/>
      </w:r>
      <w:r>
        <w:rPr>
          <w:rStyle w:val="VerbatimChar"/>
        </w:rPr>
        <w:t xml:space="preserve">    SumMinusDM = 0;</w:t>
      </w:r>
      <w:r>
        <w:br w:type="textWrapping"/>
      </w:r>
      <w:r>
        <w:rPr>
          <w:rStyle w:val="VerbatimChar"/>
        </w:rPr>
        <w:t xml:space="preserve">    // +DM 与 -DM 计算</w:t>
      </w:r>
      <w:r>
        <w:br w:type="textWrapping"/>
      </w:r>
      <w:r>
        <w:rPr>
          <w:rStyle w:val="VerbatimChar"/>
        </w:rPr>
        <w:t xml:space="preserve">    For i = 0 To Length_DMI - 1{</w:t>
      </w:r>
      <w:r>
        <w:br w:type="textWrapping"/>
      </w:r>
      <w:r>
        <w:rPr>
          <w:rStyle w:val="VerbatimChar"/>
        </w:rPr>
        <w:t xml:space="preserve">      // ATR 计算</w:t>
      </w:r>
      <w:r>
        <w:br w:type="textWrapping"/>
      </w:r>
      <w:r>
        <w:rPr>
          <w:rStyle w:val="VerbatimChar"/>
        </w:rPr>
        <w:t xml:space="preserve">      TR = Max(Max((High[i]-Low[i+1]), Abs(High[i]-Close[i+1])), Abs(Close[i+1] - Low[i]));</w:t>
      </w:r>
      <w:r>
        <w:br w:type="textWrapping"/>
      </w:r>
      <w:r>
        <w:rPr>
          <w:rStyle w:val="VerbatimChar"/>
        </w:rPr>
        <w:t xml:space="preserve">      SumTR = SumTR + TR;</w:t>
      </w:r>
      <w:r>
        <w:br w:type="textWrapping"/>
      </w:r>
      <w:r>
        <w:rPr>
          <w:rStyle w:val="VerbatimChar"/>
        </w:rPr>
        <w:t xml:space="preserve">      // +DM：今日最高 - 昨日最高，如果小于0，记为0</w:t>
      </w:r>
      <w:r>
        <w:br w:type="textWrapping"/>
      </w:r>
      <w:r>
        <w:rPr>
          <w:rStyle w:val="VerbatimChar"/>
        </w:rPr>
        <w:t xml:space="preserve">      // -DM 计算：昨日最低-今日最低，如果小于0，记为0</w:t>
      </w:r>
      <w:r>
        <w:br w:type="textWrapping"/>
      </w:r>
      <w:r>
        <w:rPr>
          <w:rStyle w:val="VerbatimChar"/>
        </w:rPr>
        <w:t xml:space="preserve">      PlusDM = High[i] - High[i+1];</w:t>
      </w:r>
      <w:r>
        <w:br w:type="textWrapping"/>
      </w:r>
      <w:r>
        <w:rPr>
          <w:rStyle w:val="VerbatimChar"/>
        </w:rPr>
        <w:t xml:space="preserve">      MinusDM = Low[i+1] - Low[i];</w:t>
      </w:r>
      <w:r>
        <w:br w:type="textWrapping"/>
      </w:r>
      <w:r>
        <w:rPr>
          <w:rStyle w:val="VerbatimChar"/>
        </w:rPr>
        <w:t xml:space="preserve">      PlusDM = IIF((PlusDM &gt; 0), PlusDM, 0);</w:t>
      </w:r>
      <w:r>
        <w:br w:type="textWrapping"/>
      </w:r>
      <w:r>
        <w:rPr>
          <w:rStyle w:val="VerbatimChar"/>
        </w:rPr>
        <w:t xml:space="preserve">      MinusDM = IIF(MinusDM &gt; 0, MinusDM, 0);</w:t>
      </w:r>
      <w:r>
        <w:br w:type="textWrapping"/>
      </w:r>
      <w:r>
        <w:rPr>
          <w:rStyle w:val="VerbatimChar"/>
        </w:rPr>
        <w:t xml:space="preserve">      If(PlusDM &gt; MinusDM){</w:t>
      </w:r>
      <w:r>
        <w:br w:type="textWrapping"/>
      </w:r>
      <w:r>
        <w:rPr>
          <w:rStyle w:val="VerbatimChar"/>
        </w:rPr>
        <w:t xml:space="preserve">         PlusDM = PlusDM;</w:t>
      </w:r>
      <w:r>
        <w:br w:type="textWrapping"/>
      </w:r>
      <w:r>
        <w:rPr>
          <w:rStyle w:val="VerbatimChar"/>
        </w:rPr>
        <w:t xml:space="preserve">         MinusDM = 0;</w:t>
      </w:r>
      <w:r>
        <w:br w:type="textWrapping"/>
      </w:r>
      <w:r>
        <w:rPr>
          <w:rStyle w:val="VerbatimChar"/>
        </w:rPr>
        <w:t xml:space="preserve">      }Else If(PlusDM &lt; MinusDM){</w:t>
      </w:r>
      <w:r>
        <w:br w:type="textWrapping"/>
      </w:r>
      <w:r>
        <w:rPr>
          <w:rStyle w:val="VerbatimChar"/>
        </w:rPr>
        <w:t xml:space="preserve">         PlusDM = 0;</w:t>
      </w:r>
      <w:r>
        <w:br w:type="textWrapping"/>
      </w:r>
      <w:r>
        <w:rPr>
          <w:rStyle w:val="VerbatimChar"/>
        </w:rPr>
        <w:t xml:space="preserve">         MinusDM = MinusDM;</w:t>
      </w:r>
      <w:r>
        <w:br w:type="textWrapping"/>
      </w:r>
      <w:r>
        <w:rPr>
          <w:rStyle w:val="VerbatimChar"/>
        </w:rPr>
        <w:t xml:space="preserve">      }Else{</w:t>
      </w:r>
      <w:r>
        <w:br w:type="textWrapping"/>
      </w:r>
      <w:r>
        <w:rPr>
          <w:rStyle w:val="VerbatimChar"/>
        </w:rPr>
        <w:t xml:space="preserve">         PlusDM = 0;</w:t>
      </w:r>
      <w:r>
        <w:br w:type="textWrapping"/>
      </w:r>
      <w:r>
        <w:rPr>
          <w:rStyle w:val="VerbatimChar"/>
        </w:rPr>
        <w:t xml:space="preserve">         MinusDM = 0;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  SumPlusDM = SumPlusDM + PlusDM;</w:t>
      </w:r>
      <w:r>
        <w:br w:type="textWrapping"/>
      </w:r>
      <w:r>
        <w:rPr>
          <w:rStyle w:val="VerbatimChar"/>
        </w:rPr>
        <w:t xml:space="preserve">      SumMinusDM = SumMinusDM + MinusDM;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}Else If(CurrentBar &gt; Length_DMI-1){</w:t>
      </w:r>
      <w:r>
        <w:br w:type="textWrapping"/>
      </w:r>
      <w:r>
        <w:rPr>
          <w:rStyle w:val="VerbatimChar"/>
        </w:rPr>
        <w:t xml:space="preserve">    PlusDM = High - High[1];</w:t>
      </w:r>
      <w:r>
        <w:br w:type="textWrapping"/>
      </w:r>
      <w:r>
        <w:rPr>
          <w:rStyle w:val="VerbatimChar"/>
        </w:rPr>
        <w:t xml:space="preserve">    MinusDM = Low[1] - Low;</w:t>
      </w:r>
      <w:r>
        <w:br w:type="textWrapping"/>
      </w:r>
      <w:r>
        <w:rPr>
          <w:rStyle w:val="VerbatimChar"/>
        </w:rPr>
        <w:t xml:space="preserve">    PlusDM = IIF((PlusDM &gt; 0), PlusDM, 0);</w:t>
      </w:r>
      <w:r>
        <w:br w:type="textWrapping"/>
      </w:r>
      <w:r>
        <w:rPr>
          <w:rStyle w:val="VerbatimChar"/>
        </w:rPr>
        <w:t xml:space="preserve">    MinusDM = IIF(MinusDM &gt; 0, MinusDM, 0);</w:t>
      </w:r>
      <w:r>
        <w:br w:type="textWrapping"/>
      </w:r>
      <w:r>
        <w:rPr>
          <w:rStyle w:val="VerbatimChar"/>
        </w:rPr>
        <w:t xml:space="preserve">    If(PlusDM &gt; MinusDM){</w:t>
      </w:r>
      <w:r>
        <w:br w:type="textWrapping"/>
      </w:r>
      <w:r>
        <w:rPr>
          <w:rStyle w:val="VerbatimChar"/>
        </w:rPr>
        <w:t xml:space="preserve">      PlusDM = PlusDM;</w:t>
      </w:r>
      <w:r>
        <w:br w:type="textWrapping"/>
      </w:r>
      <w:r>
        <w:rPr>
          <w:rStyle w:val="VerbatimChar"/>
        </w:rPr>
        <w:t xml:space="preserve">      MinusDM = 0;</w:t>
      </w:r>
      <w:r>
        <w:br w:type="textWrapping"/>
      </w:r>
      <w:r>
        <w:rPr>
          <w:rStyle w:val="VerbatimChar"/>
        </w:rPr>
        <w:t xml:space="preserve">    }Else If(PlusDM &lt; MinusDM){</w:t>
      </w:r>
      <w:r>
        <w:br w:type="textWrapping"/>
      </w:r>
      <w:r>
        <w:rPr>
          <w:rStyle w:val="VerbatimChar"/>
        </w:rPr>
        <w:t xml:space="preserve">      PlusDM = 0;</w:t>
      </w:r>
      <w:r>
        <w:br w:type="textWrapping"/>
      </w:r>
      <w:r>
        <w:rPr>
          <w:rStyle w:val="VerbatimChar"/>
        </w:rPr>
        <w:t xml:space="preserve">      MinusDM = MinusDM;</w:t>
      </w:r>
      <w:r>
        <w:br w:type="textWrapping"/>
      </w:r>
      <w:r>
        <w:rPr>
          <w:rStyle w:val="VerbatimChar"/>
        </w:rPr>
        <w:t xml:space="preserve">    }Else{</w:t>
      </w:r>
      <w:r>
        <w:br w:type="textWrapping"/>
      </w:r>
      <w:r>
        <w:rPr>
          <w:rStyle w:val="VerbatimChar"/>
        </w:rPr>
        <w:t xml:space="preserve">      PlusDM = 0;</w:t>
      </w:r>
      <w:r>
        <w:br w:type="textWrapping"/>
      </w:r>
      <w:r>
        <w:rPr>
          <w:rStyle w:val="VerbatimChar"/>
        </w:rPr>
        <w:t xml:space="preserve">      MinusDM =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SumPlusDM = SumPlusDM[1] - SumPlusDM[1]/Length_DMI + PlusDM;</w:t>
      </w:r>
      <w:r>
        <w:br w:type="textWrapping"/>
      </w:r>
      <w:r>
        <w:rPr>
          <w:rStyle w:val="VerbatimChar"/>
        </w:rPr>
        <w:t xml:space="preserve">    SumMinusDM = SumMinusDM[1] - SumMinusDM[1]/Length_DMI + MinusDM;</w:t>
      </w:r>
      <w:r>
        <w:br w:type="textWrapping"/>
      </w:r>
      <w:r>
        <w:rPr>
          <w:rStyle w:val="VerbatimChar"/>
        </w:rPr>
        <w:t xml:space="preserve">    TR = Max(Max((High-Low), Abs(High-Close[1])), Abs(Close[1] - Low));</w:t>
      </w:r>
      <w:r>
        <w:br w:type="textWrapping"/>
      </w:r>
      <w:r>
        <w:rPr>
          <w:rStyle w:val="VerbatimChar"/>
        </w:rPr>
        <w:t xml:space="preserve">    SumTR = SumTR[1] - SumTR[1]/Length_DMI + TR;</w:t>
      </w:r>
      <w:r>
        <w:br w:type="textWrapping"/>
      </w:r>
      <w:r>
        <w:rPr>
          <w:rStyle w:val="VerbatimChar"/>
        </w:rPr>
        <w:t xml:space="preserve">    PlusDI = SumPlusDM/SumTR;</w:t>
      </w:r>
      <w:r>
        <w:br w:type="textWrapping"/>
      </w:r>
      <w:r>
        <w:rPr>
          <w:rStyle w:val="VerbatimChar"/>
        </w:rPr>
        <w:t xml:space="preserve">    MinusDI = SumMinusDM/SumTR;</w:t>
      </w:r>
      <w:r>
        <w:br w:type="textWrapping"/>
      </w:r>
      <w:r>
        <w:rPr>
          <w:rStyle w:val="VerbatimChar"/>
        </w:rPr>
        <w:t xml:space="preserve">    DiffDI = Abs(MinusDI-PlusDI);</w:t>
      </w:r>
      <w:r>
        <w:br w:type="textWrapping"/>
      </w:r>
      <w:r>
        <w:rPr>
          <w:rStyle w:val="VerbatimChar"/>
        </w:rPr>
        <w:t xml:space="preserve">    SumDI = MinusDI + PlusDI;</w:t>
      </w:r>
      <w:r>
        <w:br w:type="textWrapping"/>
      </w:r>
      <w:r>
        <w:rPr>
          <w:rStyle w:val="VerbatimChar"/>
        </w:rPr>
        <w:t xml:space="preserve">    DX = 100*(DiffDI/SumDI);</w:t>
      </w:r>
      <w:r>
        <w:br w:type="textWrapping"/>
      </w:r>
      <w:r>
        <w:rPr>
          <w:rStyle w:val="VerbatimChar"/>
        </w:rPr>
        <w:t xml:space="preserve">  }Else{</w:t>
      </w:r>
      <w:r>
        <w:br w:type="textWrapping"/>
      </w:r>
      <w:r>
        <w:rPr>
          <w:rStyle w:val="VerbatimChar"/>
        </w:rPr>
        <w:t xml:space="preserve">    SumTR = InvalidNumeric;</w:t>
      </w:r>
      <w:r>
        <w:br w:type="textWrapping"/>
      </w:r>
      <w:r>
        <w:rPr>
          <w:rStyle w:val="VerbatimChar"/>
        </w:rPr>
        <w:t xml:space="preserve">    SumPlusDM = InvalidNumeric;</w:t>
      </w:r>
      <w:r>
        <w:br w:type="textWrapping"/>
      </w:r>
      <w:r>
        <w:rPr>
          <w:rStyle w:val="VerbatimChar"/>
        </w:rPr>
        <w:t xml:space="preserve">    SumMinusDM = InvalidNumeric;</w:t>
      </w:r>
      <w:r>
        <w:br w:type="textWrapping"/>
      </w:r>
      <w:r>
        <w:rPr>
          <w:rStyle w:val="VerbatimChar"/>
        </w:rPr>
        <w:t xml:space="preserve">    PlusDI = InvalidNumeric;</w:t>
      </w:r>
      <w:r>
        <w:br w:type="textWrapping"/>
      </w:r>
      <w:r>
        <w:rPr>
          <w:rStyle w:val="VerbatimChar"/>
        </w:rPr>
        <w:t xml:space="preserve">    MinusDI = InvalidNumeric;</w:t>
      </w:r>
      <w:r>
        <w:br w:type="textWrapping"/>
      </w:r>
      <w:r>
        <w:rPr>
          <w:rStyle w:val="VerbatimChar"/>
        </w:rPr>
        <w:t xml:space="preserve">    ADX = InvalidNumeric;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计算 ADX</w:t>
      </w:r>
      <w:r>
        <w:br w:type="textWrapping"/>
      </w:r>
      <w:r>
        <w:rPr>
          <w:rStyle w:val="VerbatimChar"/>
        </w:rPr>
        <w:t xml:space="preserve">  ADX = XAverage(DX, Length_ADX);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计算 EMA 通道</w:t>
      </w:r>
      <w:r>
        <w:br w:type="textWrapping"/>
      </w:r>
      <w:r>
        <w:rPr>
          <w:rStyle w:val="VerbatimChar"/>
        </w:rPr>
        <w:t xml:space="preserve">  UpperBand = XAverage(High, Length_EMA);</w:t>
      </w:r>
      <w:r>
        <w:br w:type="textWrapping"/>
      </w:r>
      <w:r>
        <w:rPr>
          <w:rStyle w:val="VerbatimChar"/>
        </w:rPr>
        <w:t xml:space="preserve">  DownBand = XAverage(Low, Length_EMA);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突破上轨，且 ADX 向上</w:t>
      </w:r>
      <w:r>
        <w:br w:type="textWrapping"/>
      </w:r>
      <w:r>
        <w:rPr>
          <w:rStyle w:val="VerbatimChar"/>
        </w:rPr>
        <w:t xml:space="preserve">  bLong = Close[1] &gt; UpperBand[1] and ADX[1] &gt; ADX[2];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突破下轨，且ADX向下</w:t>
      </w:r>
      <w:r>
        <w:br w:type="textWrapping"/>
      </w:r>
      <w:r>
        <w:rPr>
          <w:rStyle w:val="VerbatimChar"/>
        </w:rPr>
        <w:t xml:space="preserve">  bShort = Close[1] &lt; DownBand[1];// and ADX[1] &lt; ADX[2];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If(bLong &amp;&amp; MarketPosition == 0 &amp;&amp; Vol &gt; 0){</w:t>
      </w:r>
      <w:r>
        <w:br w:type="textWrapping"/>
      </w:r>
      <w:r>
        <w:rPr>
          <w:rStyle w:val="VerbatimChar"/>
        </w:rPr>
        <w:t xml:space="preserve">    Buy(Lots, Max(Open, UpperBand[1]+MinMove*PriceScale));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If(bShort &amp;&amp; MarketPosition == 0 &amp;&amp; Vol &gt; 0){</w:t>
      </w:r>
      <w:r>
        <w:br w:type="textWrapping"/>
      </w:r>
      <w:r>
        <w:rPr>
          <w:rStyle w:val="VerbatimChar"/>
        </w:rPr>
        <w:t xml:space="preserve">    SellShort(Lots, Min(Open, DownBand[1] - MinMove*PriceScale));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If(MarketPosition==1 and BarsSinceEntry &gt;0 And Vol &gt; 0){</w:t>
      </w:r>
      <w:r>
        <w:br w:type="textWrapping"/>
      </w:r>
      <w:r>
        <w:rPr>
          <w:rStyle w:val="VerbatimChar"/>
        </w:rPr>
        <w:t xml:space="preserve">    If(Low &lt;= UpperBand[1] - MinMove*PriceScale){</w:t>
      </w:r>
      <w:r>
        <w:br w:type="textWrapping"/>
      </w:r>
      <w:r>
        <w:rPr>
          <w:rStyle w:val="VerbatimChar"/>
        </w:rPr>
        <w:t xml:space="preserve">      Sell(Lots, Min(Open, UpperBand[1]-MinMove*PriceScale));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If(MarketPosition==1 and BarsSinceEntry &gt;0 And Vol &gt; 0){</w:t>
      </w:r>
      <w:r>
        <w:br w:type="textWrapping"/>
      </w:r>
      <w:r>
        <w:rPr>
          <w:rStyle w:val="VerbatimChar"/>
        </w:rPr>
        <w:t xml:space="preserve">    If(High &gt;= DownBand[1] + MinMove*PriceScale){</w:t>
      </w:r>
      <w:r>
        <w:br w:type="textWrapping"/>
      </w:r>
      <w:r>
        <w:rPr>
          <w:rStyle w:val="VerbatimChar"/>
        </w:rPr>
        <w:t xml:space="preserve">      BuyToCover(Max(Open, DownBand[1]+MinMove*PriceScale));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PlotNumeric("UpperBand", UpperBand);</w:t>
      </w:r>
      <w:r>
        <w:br w:type="textWrapping"/>
      </w:r>
      <w:r>
        <w:rPr>
          <w:rStyle w:val="VerbatimChar"/>
        </w:rPr>
        <w:t xml:space="preserve">  PlotNumeric("DownBand", DownBand);</w:t>
      </w:r>
      <w:r>
        <w:br w:type="textWrapping"/>
      </w:r>
      <w:r>
        <w:rPr>
          <w:rStyle w:val="VerbatimChar"/>
        </w:rPr>
        <w:t xml:space="preserve">  //PlotNumeric("ADX", ADX);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1"/>
      </w:pPr>
      <w:bookmarkStart w:id="30" w:name="基于平移的高点和低点均线通道与k线中值突破进行判断"/>
      <w:bookmarkEnd w:id="30"/>
      <w:r>
        <w:t xml:space="preserve">基于平移的高点和低点均线通道与K线中值突破进行判断</w:t>
      </w:r>
    </w:p>
    <w:p>
      <w:pPr>
        <w:pStyle w:val="Heading2"/>
      </w:pPr>
      <w:bookmarkStart w:id="31" w:name="策略说明"/>
      <w:bookmarkEnd w:id="31"/>
      <w:r>
        <w:t xml:space="preserve">策略说明</w:t>
      </w:r>
    </w:p>
    <w:p>
      <w:pPr>
        <w:pStyle w:val="Heading3"/>
      </w:pPr>
      <w:bookmarkStart w:id="32" w:name="策略要素"/>
      <w:bookmarkEnd w:id="32"/>
      <w:r>
        <w:t xml:space="preserve">策略要素</w:t>
      </w:r>
    </w:p>
    <w:p>
      <w:pPr>
        <w:pStyle w:val="Compact"/>
        <w:numPr>
          <w:numId w:val="1006"/>
          <w:ilvl w:val="0"/>
        </w:numPr>
      </w:pPr>
      <w:r>
        <w:t xml:space="preserve">Range Leader 是个当前K线的中点在之前K线的最高点上，且当前K线的振幅大于之前K线的振幅的K线</w:t>
      </w:r>
    </w:p>
    <w:p>
      <w:pPr>
        <w:pStyle w:val="Compact"/>
        <w:numPr>
          <w:numId w:val="1006"/>
          <w:ilvl w:val="0"/>
        </w:numPr>
      </w:pPr>
      <w:r>
        <w:t xml:space="preserve">计算高点和低点的移动平均线</w:t>
      </w:r>
    </w:p>
    <w:p>
      <w:pPr>
        <w:pStyle w:val="Heading3"/>
      </w:pPr>
      <w:bookmarkStart w:id="33" w:name="入场条件"/>
      <w:bookmarkEnd w:id="33"/>
      <w:r>
        <w:t xml:space="preserve">入场条件</w:t>
      </w:r>
    </w:p>
    <w:p>
      <w:pPr>
        <w:pStyle w:val="Compact"/>
        <w:numPr>
          <w:numId w:val="1007"/>
          <w:ilvl w:val="0"/>
        </w:numPr>
      </w:pPr>
      <w:r>
        <w:t xml:space="preserve">上根K线为RangeLead，且上根收盘价大于N周期前高点的MA，当前无多仓，则开多仓</w:t>
      </w:r>
    </w:p>
    <w:p>
      <w:pPr>
        <w:pStyle w:val="Compact"/>
        <w:numPr>
          <w:numId w:val="1007"/>
          <w:ilvl w:val="0"/>
        </w:numPr>
      </w:pPr>
      <w:r>
        <w:t xml:space="preserve">上根K线为RangeLead，且上根收盘价小于N周期前低点的MA，当前无空仓，则开空仓</w:t>
      </w:r>
    </w:p>
    <w:p>
      <w:pPr>
        <w:pStyle w:val="Heading3"/>
      </w:pPr>
      <w:bookmarkStart w:id="34" w:name="出场条件"/>
      <w:bookmarkEnd w:id="34"/>
      <w:r>
        <w:t xml:space="preserve">出场条件</w:t>
      </w:r>
    </w:p>
    <w:p>
      <w:pPr>
        <w:pStyle w:val="Compact"/>
        <w:numPr>
          <w:numId w:val="1008"/>
          <w:ilvl w:val="0"/>
        </w:numPr>
      </w:pPr>
      <w:r>
        <w:t xml:space="preserve">开仓后，5根K线内用中轨止损，5根K线后用外轨止损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3286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85c24d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2017-05-12T07:47:29Z</dcterms:created>
  <dcterms:modified xsi:type="dcterms:W3CDTF">2017-05-12T07:47:29Z</dcterms:modified>
</cp:coreProperties>
</file>