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C2E3C">
      <w:pPr>
        <w:jc w:val="both"/>
        <w:rPr>
          <w:rFonts w:hint="default" w:ascii="Times New Roman" w:hAnsi="Times New Roman" w:cs="Times New Roman" w:eastAsiaTheme="minorEastAsia"/>
          <w:sz w:val="60"/>
          <w:szCs w:val="52"/>
        </w:rPr>
      </w:pPr>
    </w:p>
    <w:p w14:paraId="165341D5">
      <w:pPr>
        <w:jc w:val="center"/>
        <w:rPr>
          <w:rFonts w:hint="default" w:ascii="Times New Roman" w:hAnsi="Times New Roman" w:cs="Times New Roman" w:eastAsiaTheme="minorEastAsia"/>
          <w:sz w:val="60"/>
          <w:szCs w:val="52"/>
        </w:rPr>
      </w:pPr>
    </w:p>
    <w:p w14:paraId="28D5215B">
      <w:pPr>
        <w:jc w:val="center"/>
        <w:rPr>
          <w:rFonts w:hint="eastAsia" w:ascii="黑体" w:hAnsi="黑体" w:eastAsia="黑体" w:cs="黑体"/>
          <w:sz w:val="60"/>
          <w:szCs w:val="52"/>
        </w:rPr>
      </w:pPr>
      <w:r>
        <w:rPr>
          <w:rFonts w:hint="eastAsia" w:ascii="黑体" w:hAnsi="黑体" w:eastAsia="黑体" w:cs="黑体"/>
          <w:sz w:val="60"/>
          <w:szCs w:val="52"/>
        </w:rPr>
        <w:t>Product User Manual</w:t>
      </w:r>
    </w:p>
    <w:p w14:paraId="5566D9CC">
      <w:pPr>
        <w:jc w:val="center"/>
        <w:rPr>
          <w:rFonts w:hint="eastAsia" w:ascii="黑体" w:hAnsi="黑体" w:eastAsia="黑体" w:cs="黑体"/>
          <w:sz w:val="60"/>
          <w:szCs w:val="52"/>
        </w:rPr>
      </w:pPr>
      <w:r>
        <w:rPr>
          <w:rFonts w:hint="eastAsia" w:ascii="黑体" w:hAnsi="黑体" w:eastAsia="黑体" w:cs="黑体"/>
          <w:sz w:val="60"/>
          <w:szCs w:val="52"/>
        </w:rPr>
        <w:t>Soil Sensor</w:t>
      </w:r>
    </w:p>
    <w:p w14:paraId="35F0375A">
      <w:pPr>
        <w:jc w:val="center"/>
        <w:rPr>
          <w:rFonts w:hint="eastAsia" w:ascii="黑体" w:hAnsi="黑体" w:eastAsia="黑体" w:cs="黑体"/>
          <w:sz w:val="36"/>
          <w:szCs w:val="36"/>
        </w:rPr>
      </w:pPr>
      <w:r>
        <w:rPr>
          <w:rFonts w:hint="eastAsia" w:ascii="黑体" w:hAnsi="黑体" w:eastAsia="黑体" w:cs="黑体"/>
          <w:sz w:val="36"/>
          <w:szCs w:val="36"/>
          <w:lang w:val="en-US" w:eastAsia="zh-CN"/>
        </w:rPr>
        <w:t>(Temperature, Humidity, EC, Salt Content, Nitrogen, Phosphorus, Potassium)</w:t>
      </w:r>
    </w:p>
    <w:p w14:paraId="65639040">
      <w:pPr>
        <w:jc w:val="center"/>
        <w:rPr>
          <w:rFonts w:hint="default" w:ascii="Times New Roman" w:hAnsi="Times New Roman" w:cs="Times New Roman" w:eastAsiaTheme="minorEastAsia"/>
          <w:b/>
          <w:sz w:val="24"/>
          <w:szCs w:val="20"/>
        </w:rPr>
      </w:pPr>
    </w:p>
    <w:p w14:paraId="727F2536">
      <w:pPr>
        <w:jc w:val="center"/>
        <w:rPr>
          <w:rFonts w:hint="default" w:ascii="Times New Roman" w:hAnsi="Times New Roman" w:cs="Times New Roman" w:eastAsiaTheme="minorEastAsia"/>
          <w:b/>
          <w:sz w:val="24"/>
          <w:szCs w:val="20"/>
        </w:rPr>
      </w:pPr>
      <w:r>
        <w:rPr>
          <w:rFonts w:hint="default" w:ascii="Times New Roman" w:hAnsi="Times New Roman" w:cs="Times New Roman" w:eastAsiaTheme="minorEastAsia"/>
          <w:b/>
          <w:sz w:val="24"/>
          <w:szCs w:val="20"/>
        </w:rPr>
        <w:t>Precautions</w:t>
      </w:r>
    </w:p>
    <w:p w14:paraId="63FBC07E">
      <w:pPr>
        <w:widowControl/>
        <w:numPr>
          <w:ilvl w:val="0"/>
          <w:numId w:val="1"/>
        </w:numPr>
        <w:spacing w:line="360" w:lineRule="auto"/>
        <w:ind w:right="0" w:rightChars="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Please follow the operating procedures and precautions in this manual during use.</w:t>
      </w:r>
    </w:p>
    <w:p w14:paraId="4B576746">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If the instrument malfunctions or is damaged during use, please contact the distributor; do not attempt to repair it yourself.</w:t>
      </w:r>
    </w:p>
    <w:p w14:paraId="2004D7FA">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Read this manual thoroughly before use.</w:t>
      </w:r>
    </w:p>
    <w:p w14:paraId="2C4FEF2D">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Do not insert the probe into stones or hard clods to avoid damaging the probe.</w:t>
      </w:r>
    </w:p>
    <w:p w14:paraId="58436E5D">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Do not pull the cable directly when removing the sensor from the soil.</w:t>
      </w:r>
    </w:p>
    <w:p w14:paraId="55EB6F6E">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Ensure the sensor probe is fully inserted into the soil/substrate to reduce operational errors and improve measurement accuracy.</w:t>
      </w:r>
    </w:p>
    <w:p w14:paraId="12F76B3A">
      <w:pPr>
        <w:spacing w:line="400" w:lineRule="exact"/>
        <w:ind w:right="-333" w:rightChars="-159"/>
        <w:jc w:val="center"/>
        <w:rPr>
          <w:rFonts w:hint="default" w:ascii="Times New Roman" w:hAnsi="Times New Roman" w:cs="Times New Roman" w:eastAsiaTheme="minorEastAsia"/>
          <w:sz w:val="24"/>
          <w:u w:val="double"/>
        </w:rPr>
      </w:pPr>
    </w:p>
    <w:p w14:paraId="0DD106CB">
      <w:pPr>
        <w:jc w:val="center"/>
        <w:rPr>
          <w:rFonts w:hint="default" w:ascii="Times New Roman" w:hAnsi="Times New Roman" w:cs="Times New Roman" w:eastAsiaTheme="minorEastAsia"/>
          <w:b/>
          <w:sz w:val="24"/>
          <w:szCs w:val="20"/>
        </w:rPr>
      </w:pPr>
      <w:r>
        <w:rPr>
          <w:rFonts w:hint="default" w:ascii="Times New Roman" w:hAnsi="Times New Roman" w:cs="Times New Roman" w:eastAsiaTheme="minorEastAsia"/>
          <w:b/>
          <w:sz w:val="24"/>
          <w:szCs w:val="20"/>
        </w:rPr>
        <w:t>Warning</w:t>
      </w:r>
    </w:p>
    <w:p w14:paraId="21B28061">
      <w:pPr>
        <w:spacing w:line="400" w:lineRule="exact"/>
        <w:ind w:right="-333" w:rightChars="-159"/>
        <w:jc w:val="center"/>
        <w:rPr>
          <w:rFonts w:hint="default" w:ascii="Times New Roman" w:hAnsi="Times New Roman" w:cs="Times New Roman" w:eastAsiaTheme="minorEastAsia"/>
          <w:sz w:val="24"/>
          <w:u w:val="double"/>
        </w:rPr>
      </w:pPr>
    </w:p>
    <w:p w14:paraId="5F576769">
      <w:pPr>
        <w:widowControl/>
        <w:numPr>
          <w:ilvl w:val="0"/>
          <w:numId w:val="1"/>
        </w:num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Incorrect wiring may damage this device and the connected instruments. Exceeding the maximum input power of the device will cause damage to the device</w:t>
      </w:r>
      <w:r>
        <w:rPr>
          <w:rFonts w:hint="eastAsia" w:cs="Times New Roman" w:eastAsiaTheme="minorEastAsia"/>
          <w:sz w:val="24"/>
          <w:szCs w:val="24"/>
          <w:lang w:val="en-US" w:eastAsia="zh-CN"/>
        </w:rPr>
        <w:t>.</w:t>
      </w:r>
    </w:p>
    <w:p w14:paraId="6CDE94EF">
      <w:pPr>
        <w:widowControl/>
        <w:numPr>
          <w:ilvl w:val="0"/>
          <w:numId w:val="0"/>
        </w:numPr>
        <w:spacing w:line="360" w:lineRule="auto"/>
        <w:ind w:leftChars="0"/>
        <w:jc w:val="left"/>
        <w:rPr>
          <w:rFonts w:hint="default" w:ascii="Times New Roman" w:hAnsi="Times New Roman" w:cs="Times New Roman" w:eastAsiaTheme="minorEastAsia"/>
          <w:szCs w:val="21"/>
        </w:rPr>
      </w:pPr>
    </w:p>
    <w:p w14:paraId="2A12616E">
      <w:pPr>
        <w:jc w:val="center"/>
        <w:rPr>
          <w:rFonts w:hint="default" w:ascii="Times New Roman" w:hAnsi="Times New Roman" w:cs="Times New Roman" w:eastAsiaTheme="minorEastAsia"/>
          <w:b/>
          <w:sz w:val="24"/>
          <w:szCs w:val="20"/>
          <w:lang w:val="en-US" w:eastAsia="zh-CN"/>
        </w:rPr>
      </w:pPr>
    </w:p>
    <w:p w14:paraId="2B105EDE">
      <w:pPr>
        <w:jc w:val="center"/>
        <w:rPr>
          <w:rFonts w:hint="default" w:ascii="Times New Roman" w:hAnsi="Times New Roman" w:cs="Times New Roman" w:eastAsiaTheme="minorEastAsia"/>
          <w:b/>
          <w:sz w:val="24"/>
          <w:szCs w:val="20"/>
          <w:lang w:val="en-US" w:eastAsia="zh-CN"/>
        </w:rPr>
      </w:pPr>
    </w:p>
    <w:p w14:paraId="3CD13C20">
      <w:pPr>
        <w:jc w:val="center"/>
        <w:rPr>
          <w:rFonts w:hint="default" w:ascii="Times New Roman" w:hAnsi="Times New Roman" w:cs="Times New Roman" w:eastAsiaTheme="minorEastAsia"/>
          <w:b/>
          <w:sz w:val="24"/>
          <w:szCs w:val="20"/>
          <w:lang w:val="en-US" w:eastAsia="zh-CN"/>
        </w:rPr>
      </w:pPr>
    </w:p>
    <w:p w14:paraId="000BB474">
      <w:pPr>
        <w:jc w:val="center"/>
        <w:rPr>
          <w:rFonts w:hint="default" w:ascii="Times New Roman" w:hAnsi="Times New Roman" w:cs="Times New Roman" w:eastAsiaTheme="minorEastAsia"/>
          <w:b/>
          <w:sz w:val="24"/>
          <w:szCs w:val="20"/>
          <w:lang w:val="en-US" w:eastAsia="zh-CN"/>
        </w:rPr>
      </w:pPr>
      <w:r>
        <w:rPr>
          <w:rFonts w:hint="default" w:ascii="Times New Roman" w:hAnsi="Times New Roman" w:cs="Times New Roman" w:eastAsiaTheme="minorEastAsia"/>
          <w:b/>
          <w:sz w:val="24"/>
          <w:szCs w:val="20"/>
          <w:lang w:val="en-US" w:eastAsia="zh-CN"/>
        </w:rPr>
        <w:t>Product Warranty</w:t>
      </w:r>
    </w:p>
    <w:p w14:paraId="5E0290A4">
      <w:pPr>
        <w:jc w:val="center"/>
        <w:rPr>
          <w:rFonts w:hint="default" w:ascii="Times New Roman" w:hAnsi="Times New Roman" w:cs="Times New Roman" w:eastAsiaTheme="minorEastAsia"/>
          <w:b/>
          <w:sz w:val="24"/>
          <w:szCs w:val="20"/>
          <w:lang w:val="en-US" w:eastAsia="zh-CN"/>
        </w:rPr>
      </w:pPr>
    </w:p>
    <w:p w14:paraId="1BAEA825">
      <w:pPr>
        <w:keepNext w:val="0"/>
        <w:keepLines w:val="0"/>
        <w:pageBreakBefore w:val="0"/>
        <w:widowControl w:val="0"/>
        <w:kinsoku/>
        <w:wordWrap/>
        <w:overflowPunct/>
        <w:topLinePunct w:val="0"/>
        <w:autoSpaceDE/>
        <w:autoSpaceDN/>
        <w:bidi w:val="0"/>
        <w:adjustRightInd/>
        <w:snapToGrid/>
        <w:spacing w:line="360" w:lineRule="auto"/>
        <w:ind w:right="-333" w:rightChars="-159" w:firstLine="480" w:firstLineChars="200"/>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This product comes with a one-year warranty. Starting from the date of shipment, within twelve months, the company is responsible for free repair or replacement for faults caused by sensor quality issues (non-human damage). After the warranty period, only cost fees will be charged.</w:t>
      </w:r>
    </w:p>
    <w:p w14:paraId="76DCF593">
      <w:pPr>
        <w:jc w:val="both"/>
        <w:rPr>
          <w:rFonts w:hint="default" w:ascii="Times New Roman" w:hAnsi="Times New Roman" w:cs="Times New Roman" w:eastAsiaTheme="minorEastAsia"/>
          <w:sz w:val="30"/>
          <w:szCs w:val="30"/>
          <w:lang w:val="en-US" w:eastAsia="zh-CN"/>
        </w:rPr>
      </w:pPr>
    </w:p>
    <w:p w14:paraId="2A466EF9">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I.Introduction to the Soil Sensor</w:t>
      </w:r>
    </w:p>
    <w:p w14:paraId="5AAF8041">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i w:val="0"/>
          <w:iCs w:val="0"/>
          <w:caps w:val="0"/>
          <w:color w:val="191919"/>
          <w:spacing w:val="0"/>
          <w:sz w:val="24"/>
          <w:szCs w:val="24"/>
          <w:shd w:val="clear" w:fill="FFFFFF"/>
        </w:rPr>
      </w:pPr>
      <w:r>
        <w:rPr>
          <w:rFonts w:hint="default" w:ascii="Times New Roman" w:hAnsi="Times New Roman" w:cs="Times New Roman" w:eastAsiaTheme="minorEastAsia"/>
          <w:i w:val="0"/>
          <w:iCs w:val="0"/>
          <w:caps w:val="0"/>
          <w:color w:val="191919"/>
          <w:spacing w:val="0"/>
          <w:sz w:val="24"/>
          <w:szCs w:val="24"/>
          <w:shd w:val="clear" w:fill="FFFFFF"/>
        </w:rPr>
        <w:t xml:space="preserve">The soil sensor is a device capable of measuring various soil parameters, such as temperature, humidity, EC (Electrical Conductivity), salt content, nitrogen, phosphorus, and potassium. Through specific sensing elements, it converts physical, chemical, and biological information in the soil into electrical signals or digital signals for further processing and analysis. In modern agriculture, soil sensor technology is mainly used to monitor various soil parameters, providing data support for precision planting and intelligent management. With soil sensors, farmers can timely understand soil conditions, adjust management measures such as fertilization and irrigation, and improve the growth quality and yield of crops. Meanwhile, the application of this technology helps reduce production costs, protect the ecological environment, and realize the sustainable development of agriculture. The soil temperature part adopts </w:t>
      </w:r>
      <w:r>
        <w:rPr>
          <w:rFonts w:hint="default" w:ascii="Times New Roman" w:hAnsi="Times New Roman" w:cs="Times New Roman" w:eastAsiaTheme="minorEastAsia"/>
          <w:b/>
          <w:bCs/>
          <w:i w:val="0"/>
          <w:iCs w:val="0"/>
          <w:caps w:val="0"/>
          <w:color w:val="191919"/>
          <w:spacing w:val="0"/>
          <w:sz w:val="24"/>
          <w:szCs w:val="24"/>
          <w:shd w:val="clear" w:fill="FFFFFF"/>
        </w:rPr>
        <w:t>NTC</w:t>
      </w:r>
      <w:r>
        <w:rPr>
          <w:rFonts w:hint="default" w:ascii="Times New Roman" w:hAnsi="Times New Roman" w:cs="Times New Roman" w:eastAsiaTheme="minorEastAsia"/>
          <w:i w:val="0"/>
          <w:iCs w:val="0"/>
          <w:caps w:val="0"/>
          <w:color w:val="191919"/>
          <w:spacing w:val="0"/>
          <w:sz w:val="24"/>
          <w:szCs w:val="24"/>
          <w:shd w:val="clear" w:fill="FFFFFF"/>
        </w:rPr>
        <w:t xml:space="preserve"> resistance collection with </w:t>
      </w:r>
      <w:r>
        <w:rPr>
          <w:rFonts w:hint="default" w:ascii="Times New Roman" w:hAnsi="Times New Roman" w:cs="Times New Roman" w:eastAsiaTheme="minorEastAsia"/>
          <w:b/>
          <w:bCs/>
          <w:i w:val="0"/>
          <w:iCs w:val="0"/>
          <w:caps w:val="0"/>
          <w:color w:val="191919"/>
          <w:spacing w:val="0"/>
          <w:sz w:val="24"/>
          <w:szCs w:val="24"/>
          <w:shd w:val="clear" w:fill="FFFFFF"/>
        </w:rPr>
        <w:t>12-bit ADC</w:t>
      </w:r>
      <w:r>
        <w:rPr>
          <w:rFonts w:hint="default" w:ascii="Times New Roman" w:hAnsi="Times New Roman" w:cs="Times New Roman" w:eastAsiaTheme="minorEastAsia"/>
          <w:i w:val="0"/>
          <w:iCs w:val="0"/>
          <w:caps w:val="0"/>
          <w:color w:val="191919"/>
          <w:spacing w:val="0"/>
          <w:sz w:val="24"/>
          <w:szCs w:val="24"/>
          <w:shd w:val="clear" w:fill="FFFFFF"/>
        </w:rPr>
        <w:t xml:space="preserve"> conversion. The soil moisture part is based on the </w:t>
      </w:r>
      <w:r>
        <w:rPr>
          <w:rFonts w:hint="default" w:ascii="Times New Roman" w:hAnsi="Times New Roman" w:cs="Times New Roman" w:eastAsiaTheme="minorEastAsia"/>
          <w:b/>
          <w:bCs/>
          <w:i w:val="0"/>
          <w:iCs w:val="0"/>
          <w:caps w:val="0"/>
          <w:color w:val="191919"/>
          <w:spacing w:val="0"/>
          <w:sz w:val="24"/>
          <w:szCs w:val="24"/>
          <w:shd w:val="clear" w:fill="FFFFFF"/>
        </w:rPr>
        <w:t>FDR</w:t>
      </w:r>
      <w:r>
        <w:rPr>
          <w:rFonts w:hint="default" w:ascii="Times New Roman" w:hAnsi="Times New Roman" w:cs="Times New Roman" w:eastAsiaTheme="minorEastAsia"/>
          <w:i w:val="0"/>
          <w:iCs w:val="0"/>
          <w:caps w:val="0"/>
          <w:color w:val="191919"/>
          <w:spacing w:val="0"/>
          <w:sz w:val="24"/>
          <w:szCs w:val="24"/>
          <w:shd w:val="clear" w:fill="FFFFFF"/>
        </w:rPr>
        <w:t xml:space="preserve"> (Frequency Domain Reflectometry) principle, which can directly and stably reflect the true moisture content of various soils by measuring the dielectric constant of the soil, and can measure the volumetric percentage of soil moisture. The soil electrical conductivity part uses a complementary </w:t>
      </w:r>
      <w:r>
        <w:rPr>
          <w:rFonts w:hint="default" w:ascii="Times New Roman" w:hAnsi="Times New Roman" w:cs="Times New Roman" w:eastAsiaTheme="minorEastAsia"/>
          <w:b/>
          <w:bCs/>
          <w:i w:val="0"/>
          <w:iCs w:val="0"/>
          <w:caps w:val="0"/>
          <w:color w:val="191919"/>
          <w:spacing w:val="0"/>
          <w:sz w:val="24"/>
          <w:szCs w:val="24"/>
          <w:shd w:val="clear" w:fill="FFFFFF"/>
        </w:rPr>
        <w:t>PWM</w:t>
      </w:r>
      <w:r>
        <w:rPr>
          <w:rFonts w:hint="default" w:ascii="Times New Roman" w:hAnsi="Times New Roman" w:cs="Times New Roman" w:eastAsiaTheme="minorEastAsia"/>
          <w:i w:val="0"/>
          <w:iCs w:val="0"/>
          <w:caps w:val="0"/>
          <w:color w:val="191919"/>
          <w:spacing w:val="0"/>
          <w:sz w:val="24"/>
          <w:szCs w:val="24"/>
          <w:shd w:val="clear" w:fill="FFFFFF"/>
        </w:rPr>
        <w:t xml:space="preserve"> output as the signal excitation source and collects resistance values through a bridge circuit. Finally, temperature is used to compensate the electrical conductivity signal to</w:t>
      </w:r>
      <w:r>
        <w:rPr>
          <w:rFonts w:hint="default" w:ascii="Times New Roman" w:hAnsi="Times New Roman" w:cs="Times New Roman" w:eastAsiaTheme="minorEastAsia"/>
          <w:b/>
          <w:bCs/>
          <w:i w:val="0"/>
          <w:iCs w:val="0"/>
          <w:caps w:val="0"/>
          <w:color w:val="191919"/>
          <w:spacing w:val="0"/>
          <w:sz w:val="24"/>
          <w:szCs w:val="24"/>
          <w:shd w:val="clear" w:fill="FFFFFF"/>
        </w:rPr>
        <w:t xml:space="preserve"> 25℃</w:t>
      </w:r>
      <w:r>
        <w:rPr>
          <w:rFonts w:hint="default" w:ascii="Times New Roman" w:hAnsi="Times New Roman" w:cs="Times New Roman" w:eastAsiaTheme="minorEastAsia"/>
          <w:i w:val="0"/>
          <w:iCs w:val="0"/>
          <w:caps w:val="0"/>
          <w:color w:val="191919"/>
          <w:spacing w:val="0"/>
          <w:sz w:val="24"/>
          <w:szCs w:val="24"/>
          <w:shd w:val="clear" w:fill="FFFFFF"/>
        </w:rPr>
        <w:t xml:space="preserve"> before outputting it as a salt content signal.</w:t>
      </w:r>
    </w:p>
    <w:p w14:paraId="768A535F">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i w:val="0"/>
          <w:iCs w:val="0"/>
          <w:caps w:val="0"/>
          <w:color w:val="191919"/>
          <w:spacing w:val="0"/>
          <w:sz w:val="24"/>
          <w:szCs w:val="24"/>
          <w:shd w:val="clear" w:fill="FFFFFF"/>
        </w:rPr>
      </w:pPr>
    </w:p>
    <w:p w14:paraId="161E94E4">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i w:val="0"/>
          <w:iCs w:val="0"/>
          <w:caps w:val="0"/>
          <w:color w:val="191919"/>
          <w:spacing w:val="0"/>
          <w:sz w:val="24"/>
          <w:szCs w:val="24"/>
          <w:shd w:val="clear" w:fill="FFFFFF"/>
        </w:rPr>
      </w:pPr>
    </w:p>
    <w:p w14:paraId="3FA6DBDA">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i w:val="0"/>
          <w:iCs w:val="0"/>
          <w:caps w:val="0"/>
          <w:color w:val="191919"/>
          <w:spacing w:val="0"/>
          <w:sz w:val="24"/>
          <w:szCs w:val="24"/>
          <w:shd w:val="clear" w:fill="FFFFFF"/>
        </w:rPr>
      </w:pPr>
    </w:p>
    <w:p w14:paraId="5A978A83">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II. Product Features</w:t>
      </w:r>
    </w:p>
    <w:p w14:paraId="36AEDBCE">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r>
        <w:rPr>
          <w:rFonts w:hint="eastAsia" w:cs="Times New Roman" w:eastAsiaTheme="minorEastAsia"/>
          <w:sz w:val="24"/>
          <w:szCs w:val="24"/>
          <w:lang w:val="en-US" w:eastAsia="zh-CN"/>
        </w:rPr>
        <w:t>1</w:t>
      </w:r>
      <w:r>
        <w:rPr>
          <w:rFonts w:hint="default" w:ascii="Times New Roman" w:hAnsi="Times New Roman" w:cs="Times New Roman" w:eastAsiaTheme="minorEastAsia"/>
          <w:sz w:val="24"/>
          <w:szCs w:val="24"/>
        </w:rPr>
        <w:t>)The sensor adopts a needle-type design for easy insertion into the soil.</w:t>
      </w:r>
    </w:p>
    <w:p w14:paraId="6DC0C355">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 High real-time data response and good interchangeability.</w:t>
      </w:r>
    </w:p>
    <w:p w14:paraId="2D7C4B0F">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(3) Sealed with epoxy resin, achieving an </w:t>
      </w:r>
      <w:r>
        <w:rPr>
          <w:rFonts w:hint="default" w:ascii="Times New Roman" w:hAnsi="Times New Roman" w:cs="Times New Roman" w:eastAsiaTheme="minorEastAsia"/>
          <w:b/>
          <w:bCs/>
          <w:sz w:val="24"/>
          <w:szCs w:val="24"/>
        </w:rPr>
        <w:t>IP68</w:t>
      </w:r>
      <w:r>
        <w:rPr>
          <w:rFonts w:hint="default" w:ascii="Times New Roman" w:hAnsi="Times New Roman" w:cs="Times New Roman" w:eastAsiaTheme="minorEastAsia"/>
          <w:sz w:val="24"/>
          <w:szCs w:val="24"/>
        </w:rPr>
        <w:t xml:space="preserve"> protection level.</w:t>
      </w:r>
    </w:p>
    <w:p w14:paraId="4E04AA92">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(4) Less affected by soil type, suitable for a wide range of regions.</w:t>
      </w:r>
    </w:p>
    <w:p w14:paraId="34FF2D4C">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(5) Multiple electrical and magnetic isolation designs ensure product performance and normal operation.</w:t>
      </w:r>
    </w:p>
    <w:p w14:paraId="72D4E89C">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rPr>
        <w:t xml:space="preserve">(6) Standard </w:t>
      </w:r>
      <w:r>
        <w:rPr>
          <w:rFonts w:hint="default" w:ascii="Times New Roman" w:hAnsi="Times New Roman" w:cs="Times New Roman" w:eastAsiaTheme="minorEastAsia"/>
          <w:b/>
          <w:bCs/>
          <w:sz w:val="24"/>
          <w:szCs w:val="24"/>
        </w:rPr>
        <w:t>Modbus-RTU</w:t>
      </w:r>
      <w:r>
        <w:rPr>
          <w:rFonts w:hint="default" w:ascii="Times New Roman" w:hAnsi="Times New Roman" w:cs="Times New Roman" w:eastAsiaTheme="minorEastAsia"/>
          <w:sz w:val="24"/>
          <w:szCs w:val="24"/>
        </w:rPr>
        <w:t xml:space="preserve"> protocol.</w:t>
      </w:r>
    </w:p>
    <w:p w14:paraId="662A8AD3">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III.Application Scope</w:t>
      </w:r>
    </w:p>
    <w:p w14:paraId="5368476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Suitable for water-saving agricultural irrigation, meteorological monitoring, environmental monitoring, greenhouses, flowers and vegetables, grasslands and pastures, rapid soil testing, plant cultivation, scientific experiments, and other fields that require measuring soil temperature, humidity, electrical conductivity, soil pH, and soil nitrogen, phosphorus, and potassium.</w:t>
      </w:r>
    </w:p>
    <w:p w14:paraId="4CE210A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jc w:val="both"/>
        <w:textAlignment w:val="auto"/>
        <w:rPr>
          <w:rFonts w:hint="default" w:ascii="Times New Roman" w:hAnsi="Times New Roman" w:cs="Times New Roman" w:eastAsiaTheme="minorEastAsia"/>
          <w:sz w:val="30"/>
          <w:szCs w:val="30"/>
          <w:vertAlign w:val="baseline"/>
          <w:lang w:val="en-US" w:eastAsia="zh-CN"/>
        </w:rPr>
      </w:pPr>
      <w:r>
        <w:rPr>
          <w:rFonts w:hint="default" w:ascii="Times New Roman" w:hAnsi="Times New Roman" w:cs="Times New Roman" w:eastAsiaTheme="minorEastAsia"/>
          <w:kern w:val="2"/>
          <w:sz w:val="24"/>
          <w:szCs w:val="24"/>
          <w:vertAlign w:val="baseline"/>
          <w:lang w:val="en-US" w:eastAsia="zh-CN" w:bidi="ar-SA"/>
        </w:rPr>
        <w:t xml:space="preserve">IV. </w:t>
      </w:r>
      <w:r>
        <w:rPr>
          <w:rFonts w:hint="default" w:ascii="Times New Roman" w:hAnsi="Times New Roman" w:cs="Times New Roman" w:eastAsiaTheme="minorEastAsia"/>
          <w:sz w:val="24"/>
          <w:szCs w:val="24"/>
          <w:lang w:val="en-US" w:eastAsia="zh-CN"/>
        </w:rPr>
        <w:t>Technical Parameters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1381"/>
        <w:gridCol w:w="1417"/>
        <w:gridCol w:w="3079"/>
        <w:gridCol w:w="1134"/>
      </w:tblGrid>
      <w:tr w14:paraId="5DD3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Pr>
          <w:p w14:paraId="3423E3CE">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Parameter</w:t>
            </w:r>
          </w:p>
        </w:tc>
        <w:tc>
          <w:tcPr>
            <w:tcW w:w="1381" w:type="dxa"/>
          </w:tcPr>
          <w:p w14:paraId="4BB9E515">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Measuring Range</w:t>
            </w:r>
          </w:p>
        </w:tc>
        <w:tc>
          <w:tcPr>
            <w:tcW w:w="1417" w:type="dxa"/>
          </w:tcPr>
          <w:p w14:paraId="6E0FB44A">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Unit</w:t>
            </w:r>
          </w:p>
        </w:tc>
        <w:tc>
          <w:tcPr>
            <w:tcW w:w="3079" w:type="dxa"/>
          </w:tcPr>
          <w:p w14:paraId="71A967BC">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Accuracy</w:t>
            </w:r>
          </w:p>
        </w:tc>
        <w:tc>
          <w:tcPr>
            <w:tcW w:w="1134" w:type="dxa"/>
            <w:shd w:val="clear" w:color="auto" w:fill="auto"/>
            <w:vAlign w:val="top"/>
          </w:tcPr>
          <w:p w14:paraId="7178C8D3">
            <w:pPr>
              <w:widowControl w:val="0"/>
              <w:numPr>
                <w:ilvl w:val="0"/>
                <w:numId w:val="0"/>
              </w:numPr>
              <w:ind w:left="0" w:leftChars="0" w:firstLine="0" w:firstLineChars="0"/>
              <w:jc w:val="center"/>
              <w:rPr>
                <w:rFonts w:hint="default" w:ascii="Times New Roman" w:hAnsi="Times New Roman" w:cs="Times New Roman" w:eastAsiaTheme="minorEastAsia"/>
                <w:kern w:val="2"/>
                <w:sz w:val="21"/>
                <w:szCs w:val="21"/>
                <w:vertAlign w:val="baseline"/>
                <w:lang w:val="en-US" w:eastAsia="zh-CN" w:bidi="ar-SA"/>
              </w:rPr>
            </w:pPr>
            <w:r>
              <w:rPr>
                <w:rFonts w:hint="eastAsia"/>
              </w:rPr>
              <w:t>Resolution</w:t>
            </w:r>
          </w:p>
        </w:tc>
      </w:tr>
      <w:tr w14:paraId="1376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Pr>
          <w:p w14:paraId="6170392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Temperature</w:t>
            </w:r>
          </w:p>
        </w:tc>
        <w:tc>
          <w:tcPr>
            <w:tcW w:w="1381" w:type="dxa"/>
          </w:tcPr>
          <w:p w14:paraId="77788E8D">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4</w:t>
            </w:r>
            <w:r>
              <w:rPr>
                <w:rFonts w:hint="default" w:ascii="Times New Roman" w:hAnsi="Times New Roman" w:cs="Times New Roman" w:eastAsiaTheme="minorEastAsia"/>
                <w:sz w:val="21"/>
                <w:szCs w:val="21"/>
              </w:rPr>
              <w:t>0～</w:t>
            </w:r>
            <w:r>
              <w:rPr>
                <w:rFonts w:hint="default" w:ascii="Times New Roman" w:hAnsi="Times New Roman" w:cs="Times New Roman" w:eastAsiaTheme="minorEastAsia"/>
                <w:sz w:val="21"/>
                <w:szCs w:val="21"/>
                <w:lang w:val="en-US" w:eastAsia="zh-CN"/>
              </w:rPr>
              <w:t>8</w:t>
            </w:r>
            <w:r>
              <w:rPr>
                <w:rFonts w:hint="default" w:ascii="Times New Roman" w:hAnsi="Times New Roman" w:cs="Times New Roman" w:eastAsiaTheme="minorEastAsia"/>
                <w:sz w:val="21"/>
                <w:szCs w:val="21"/>
              </w:rPr>
              <w:t>0</w:t>
            </w:r>
          </w:p>
        </w:tc>
        <w:tc>
          <w:tcPr>
            <w:tcW w:w="1417" w:type="dxa"/>
          </w:tcPr>
          <w:p w14:paraId="2D07C75F">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w:t>
            </w:r>
          </w:p>
        </w:tc>
        <w:tc>
          <w:tcPr>
            <w:tcW w:w="3079" w:type="dxa"/>
          </w:tcPr>
          <w:p w14:paraId="75EEAABD">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w:t>
            </w:r>
            <w:r>
              <w:rPr>
                <w:rFonts w:hint="default" w:ascii="Times New Roman" w:hAnsi="Times New Roman" w:cs="Times New Roman" w:eastAsiaTheme="minorEastAsia"/>
                <w:sz w:val="21"/>
                <w:szCs w:val="21"/>
                <w:lang w:val="en-US" w:eastAsia="zh-CN"/>
              </w:rPr>
              <w:t>5</w:t>
            </w:r>
            <w:r>
              <w:rPr>
                <w:rFonts w:hint="default" w:ascii="Times New Roman" w:hAnsi="Times New Roman" w:cs="Times New Roman" w:eastAsiaTheme="minorEastAsia"/>
                <w:sz w:val="21"/>
                <w:szCs w:val="21"/>
              </w:rPr>
              <w:t>℃</w:t>
            </w:r>
          </w:p>
        </w:tc>
        <w:tc>
          <w:tcPr>
            <w:tcW w:w="1134" w:type="dxa"/>
          </w:tcPr>
          <w:p w14:paraId="487CC6B0">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w:t>
            </w:r>
          </w:p>
        </w:tc>
      </w:tr>
      <w:tr w14:paraId="7FC82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Pr>
          <w:p w14:paraId="30F0DE2E">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Humidity</w:t>
            </w:r>
          </w:p>
        </w:tc>
        <w:tc>
          <w:tcPr>
            <w:tcW w:w="1381" w:type="dxa"/>
          </w:tcPr>
          <w:p w14:paraId="2831E643">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0～100</w:t>
            </w:r>
          </w:p>
        </w:tc>
        <w:tc>
          <w:tcPr>
            <w:tcW w:w="1417" w:type="dxa"/>
          </w:tcPr>
          <w:p w14:paraId="6C4A54AB">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 m</w:t>
            </w:r>
            <w:r>
              <w:rPr>
                <w:rFonts w:hint="default" w:ascii="Times New Roman" w:hAnsi="Times New Roman" w:cs="Times New Roman" w:eastAsiaTheme="minorEastAsia"/>
                <w:sz w:val="21"/>
                <w:szCs w:val="21"/>
                <w:vertAlign w:val="superscript"/>
              </w:rPr>
              <w:t>3</w:t>
            </w:r>
            <w:r>
              <w:rPr>
                <w:rFonts w:hint="default" w:ascii="Times New Roman" w:hAnsi="Times New Roman" w:cs="Times New Roman" w:eastAsiaTheme="minorEastAsia"/>
                <w:sz w:val="21"/>
                <w:szCs w:val="21"/>
              </w:rPr>
              <w:t>/m</w:t>
            </w:r>
            <w:r>
              <w:rPr>
                <w:rFonts w:hint="default" w:ascii="Times New Roman" w:hAnsi="Times New Roman" w:cs="Times New Roman" w:eastAsiaTheme="minorEastAsia"/>
                <w:sz w:val="21"/>
                <w:szCs w:val="21"/>
                <w:vertAlign w:val="superscript"/>
              </w:rPr>
              <w:t>3</w:t>
            </w:r>
            <w:r>
              <w:rPr>
                <w:rFonts w:hint="default" w:ascii="Times New Roman" w:hAnsi="Times New Roman" w:cs="Times New Roman" w:eastAsiaTheme="minorEastAsia"/>
                <w:sz w:val="21"/>
                <w:szCs w:val="21"/>
              </w:rPr>
              <w:t>)</w:t>
            </w:r>
          </w:p>
        </w:tc>
        <w:tc>
          <w:tcPr>
            <w:tcW w:w="3079" w:type="dxa"/>
          </w:tcPr>
          <w:p w14:paraId="01566D54">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0～50%（m</w:t>
            </w:r>
            <w:r>
              <w:rPr>
                <w:rFonts w:hint="default" w:ascii="Times New Roman" w:hAnsi="Times New Roman" w:cs="Times New Roman" w:eastAsiaTheme="minorEastAsia"/>
                <w:sz w:val="21"/>
                <w:szCs w:val="21"/>
                <w:vertAlign w:val="superscript"/>
              </w:rPr>
              <w:t>3</w:t>
            </w:r>
            <w:r>
              <w:rPr>
                <w:rFonts w:hint="default" w:ascii="Times New Roman" w:hAnsi="Times New Roman" w:cs="Times New Roman" w:eastAsiaTheme="minorEastAsia"/>
                <w:sz w:val="21"/>
                <w:szCs w:val="21"/>
              </w:rPr>
              <w:t>/m</w:t>
            </w:r>
            <w:r>
              <w:rPr>
                <w:rFonts w:hint="default" w:ascii="Times New Roman" w:hAnsi="Times New Roman" w:cs="Times New Roman" w:eastAsiaTheme="minorEastAsia"/>
                <w:sz w:val="21"/>
                <w:szCs w:val="21"/>
                <w:vertAlign w:val="superscript"/>
              </w:rPr>
              <w:t>3</w:t>
            </w:r>
            <w:r>
              <w:rPr>
                <w:rFonts w:hint="default" w:ascii="Times New Roman" w:hAnsi="Times New Roman" w:cs="Times New Roman" w:eastAsiaTheme="minorEastAsia"/>
                <w:sz w:val="21"/>
                <w:szCs w:val="21"/>
              </w:rPr>
              <w:t>）with</w:t>
            </w:r>
            <w:r>
              <w:rPr>
                <w:rFonts w:hint="eastAsia"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in ±2%</w:t>
            </w:r>
          </w:p>
        </w:tc>
        <w:tc>
          <w:tcPr>
            <w:tcW w:w="1134" w:type="dxa"/>
          </w:tcPr>
          <w:p w14:paraId="65B5C05D">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w:t>
            </w:r>
          </w:p>
        </w:tc>
      </w:tr>
      <w:tr w14:paraId="3686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Pr>
          <w:p w14:paraId="3156F959">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Electrical Conductivity (EC)</w:t>
            </w:r>
          </w:p>
        </w:tc>
        <w:tc>
          <w:tcPr>
            <w:tcW w:w="1381" w:type="dxa"/>
          </w:tcPr>
          <w:p w14:paraId="69877A48">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w:t>
            </w:r>
            <w:r>
              <w:rPr>
                <w:rFonts w:hint="default" w:ascii="Times New Roman" w:hAnsi="Times New Roman" w:cs="Times New Roman" w:eastAsiaTheme="minorEastAsia"/>
                <w:sz w:val="21"/>
                <w:szCs w:val="21"/>
                <w:lang w:val="en-US" w:eastAsia="zh-CN"/>
              </w:rPr>
              <w:t>20000</w:t>
            </w:r>
          </w:p>
        </w:tc>
        <w:tc>
          <w:tcPr>
            <w:tcW w:w="1417" w:type="dxa"/>
          </w:tcPr>
          <w:p w14:paraId="028EAE9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μS/cm</w:t>
            </w:r>
          </w:p>
        </w:tc>
        <w:tc>
          <w:tcPr>
            <w:tcW w:w="3079" w:type="dxa"/>
          </w:tcPr>
          <w:p w14:paraId="02144A67">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5</w:t>
            </w:r>
            <w:r>
              <w:rPr>
                <w:rFonts w:hint="default" w:ascii="Times New Roman" w:hAnsi="Times New Roman" w:cs="Times New Roman" w:eastAsiaTheme="minorEastAsia"/>
                <w:sz w:val="21"/>
                <w:szCs w:val="21"/>
              </w:rPr>
              <w:t>%</w:t>
            </w:r>
          </w:p>
        </w:tc>
        <w:tc>
          <w:tcPr>
            <w:tcW w:w="1134" w:type="dxa"/>
          </w:tcPr>
          <w:p w14:paraId="6E6E15DC">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1μS/cm</w:t>
            </w:r>
          </w:p>
        </w:tc>
      </w:tr>
      <w:tr w14:paraId="72BE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Pr>
          <w:p w14:paraId="566C4F20">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Salt Content</w:t>
            </w:r>
          </w:p>
        </w:tc>
        <w:tc>
          <w:tcPr>
            <w:tcW w:w="1381" w:type="dxa"/>
          </w:tcPr>
          <w:p w14:paraId="1BE23311">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w:t>
            </w:r>
            <w:r>
              <w:rPr>
                <w:rFonts w:hint="default" w:ascii="Times New Roman" w:hAnsi="Times New Roman" w:cs="Times New Roman" w:eastAsiaTheme="minorEastAsia"/>
                <w:sz w:val="21"/>
                <w:szCs w:val="21"/>
                <w:lang w:val="en-US" w:eastAsia="zh-CN"/>
              </w:rPr>
              <w:t>20000</w:t>
            </w:r>
          </w:p>
        </w:tc>
        <w:tc>
          <w:tcPr>
            <w:tcW w:w="1417" w:type="dxa"/>
          </w:tcPr>
          <w:p w14:paraId="56C74C0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μS/cm</w:t>
            </w:r>
          </w:p>
        </w:tc>
        <w:tc>
          <w:tcPr>
            <w:tcW w:w="3079" w:type="dxa"/>
          </w:tcPr>
          <w:p w14:paraId="77EDF6A3">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5</w:t>
            </w:r>
            <w:r>
              <w:rPr>
                <w:rFonts w:hint="default" w:ascii="Times New Roman" w:hAnsi="Times New Roman" w:cs="Times New Roman" w:eastAsiaTheme="minorEastAsia"/>
                <w:sz w:val="21"/>
                <w:szCs w:val="21"/>
              </w:rPr>
              <w:t>%</w:t>
            </w:r>
          </w:p>
        </w:tc>
        <w:tc>
          <w:tcPr>
            <w:tcW w:w="1134" w:type="dxa"/>
          </w:tcPr>
          <w:p w14:paraId="64A93A12">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1μS/cm</w:t>
            </w:r>
          </w:p>
        </w:tc>
      </w:tr>
      <w:tr w14:paraId="435A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Pr>
          <w:p w14:paraId="3D96587B">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Nitrogen</w:t>
            </w:r>
          </w:p>
        </w:tc>
        <w:tc>
          <w:tcPr>
            <w:tcW w:w="1381" w:type="dxa"/>
          </w:tcPr>
          <w:p w14:paraId="4D127AD5">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0～1999</w:t>
            </w:r>
          </w:p>
        </w:tc>
        <w:tc>
          <w:tcPr>
            <w:tcW w:w="1417" w:type="dxa"/>
          </w:tcPr>
          <w:p w14:paraId="1ED28798">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mg/kg（mg/L）</w:t>
            </w:r>
          </w:p>
        </w:tc>
        <w:tc>
          <w:tcPr>
            <w:tcW w:w="3079" w:type="dxa"/>
          </w:tcPr>
          <w:p w14:paraId="504A9BFE">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±3%（mg/kg）</w:t>
            </w:r>
          </w:p>
        </w:tc>
        <w:tc>
          <w:tcPr>
            <w:tcW w:w="1134" w:type="dxa"/>
          </w:tcPr>
          <w:p w14:paraId="33DDAAF9">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lang w:eastAsia="zh-CN"/>
              </w:rPr>
              <w:t>1mg/kg（mg/L）</w:t>
            </w:r>
          </w:p>
        </w:tc>
      </w:tr>
      <w:tr w14:paraId="693C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Pr>
          <w:p w14:paraId="069FEB77">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Phosphorus</w:t>
            </w:r>
          </w:p>
        </w:tc>
        <w:tc>
          <w:tcPr>
            <w:tcW w:w="1381" w:type="dxa"/>
          </w:tcPr>
          <w:p w14:paraId="419E8D58">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0～1999</w:t>
            </w:r>
          </w:p>
        </w:tc>
        <w:tc>
          <w:tcPr>
            <w:tcW w:w="1417" w:type="dxa"/>
          </w:tcPr>
          <w:p w14:paraId="49220205">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mg/kg（mg/L）</w:t>
            </w:r>
          </w:p>
        </w:tc>
        <w:tc>
          <w:tcPr>
            <w:tcW w:w="3079" w:type="dxa"/>
          </w:tcPr>
          <w:p w14:paraId="6912A0C0">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±3%（mg/kg）</w:t>
            </w:r>
          </w:p>
        </w:tc>
        <w:tc>
          <w:tcPr>
            <w:tcW w:w="1134" w:type="dxa"/>
          </w:tcPr>
          <w:p w14:paraId="2346CBBD">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lang w:eastAsia="zh-CN"/>
              </w:rPr>
              <w:t>1mg/kg（mg/L）</w:t>
            </w:r>
          </w:p>
        </w:tc>
      </w:tr>
      <w:tr w14:paraId="1308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Pr>
          <w:p w14:paraId="6FF381EB">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eastAsia"/>
              </w:rPr>
              <w:t>Potassium</w:t>
            </w:r>
          </w:p>
        </w:tc>
        <w:tc>
          <w:tcPr>
            <w:tcW w:w="1381" w:type="dxa"/>
          </w:tcPr>
          <w:p w14:paraId="643AB6C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0～1999</w:t>
            </w:r>
          </w:p>
        </w:tc>
        <w:tc>
          <w:tcPr>
            <w:tcW w:w="1417" w:type="dxa"/>
          </w:tcPr>
          <w:p w14:paraId="110085BF">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mg/kg（mg/L）</w:t>
            </w:r>
          </w:p>
        </w:tc>
        <w:tc>
          <w:tcPr>
            <w:tcW w:w="3079" w:type="dxa"/>
          </w:tcPr>
          <w:p w14:paraId="0B19C1A6">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rPr>
              <w:t>±3%（mg/kg）</w:t>
            </w:r>
          </w:p>
        </w:tc>
        <w:tc>
          <w:tcPr>
            <w:tcW w:w="1134" w:type="dxa"/>
          </w:tcPr>
          <w:p w14:paraId="7F30FDB1">
            <w:pPr>
              <w:widowControl w:val="0"/>
              <w:numPr>
                <w:ilvl w:val="0"/>
                <w:numId w:val="0"/>
              </w:numPr>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lang w:eastAsia="zh-CN"/>
              </w:rPr>
              <w:t>1mg/kg（mg/L）</w:t>
            </w:r>
          </w:p>
        </w:tc>
      </w:tr>
    </w:tbl>
    <w:p w14:paraId="2AC84C11">
      <w:pPr>
        <w:spacing w:line="400" w:lineRule="exact"/>
        <w:rPr>
          <w:rFonts w:hint="default" w:ascii="Times New Roman" w:hAnsi="Times New Roman" w:cs="Times New Roman" w:eastAsiaTheme="minorEastAsia"/>
          <w:sz w:val="24"/>
        </w:rPr>
      </w:pPr>
    </w:p>
    <w:p w14:paraId="3E5741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Output signal: A: Voltage signal (choose one of 0 ~ 2V, 0 ~ 5V, 0 ~ 10V)</w:t>
      </w:r>
    </w:p>
    <w:p w14:paraId="64A882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B: 4 ~ 20mA (current loop)</w:t>
      </w:r>
    </w:p>
    <w:p w14:paraId="4F348B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C: RS485 (Standard Modbus-RTU protocol, default device address: 01)</w:t>
      </w:r>
    </w:p>
    <w:p w14:paraId="3B4C21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b/>
          <w:bCs/>
          <w:sz w:val="24"/>
        </w:rPr>
      </w:pPr>
    </w:p>
    <w:p w14:paraId="7473B7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b/>
          <w:bCs/>
          <w:sz w:val="24"/>
        </w:rPr>
      </w:pPr>
      <w:r>
        <w:rPr>
          <w:rFonts w:hint="default" w:ascii="Times New Roman" w:hAnsi="Times New Roman" w:cs="Times New Roman" w:eastAsiaTheme="minorEastAsia"/>
          <w:b/>
          <w:bCs/>
          <w:sz w:val="24"/>
        </w:rPr>
        <w:t>Supply voltage</w:t>
      </w:r>
    </w:p>
    <w:p w14:paraId="309A5F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5 ~ 24V DC (when the output signal is 0 ~ 2V, RS485)</w:t>
      </w:r>
    </w:p>
    <w:p w14:paraId="64D8BE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12 ~ 24V DC (when the output signal is 0 ~ 5V, 0 ~ 10V, 4 ~ 20mA)</w:t>
      </w:r>
    </w:p>
    <w:p w14:paraId="4FD791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Stabilization time: &lt; 1 second</w:t>
      </w:r>
    </w:p>
    <w:p w14:paraId="283775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Response time: &lt; 1 second</w:t>
      </w:r>
    </w:p>
    <w:p w14:paraId="3D4B37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Electrical isolation: 1650V</w:t>
      </w:r>
    </w:p>
    <w:p w14:paraId="277647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rPr>
        <w:t>Measurement area: A cylinder with a diameter of 7cm and a height of 7cm centered on the central probe</w:t>
      </w:r>
    </w:p>
    <w:p w14:paraId="2A0749DD">
      <w:pPr>
        <w:jc w:val="center"/>
        <w:rPr>
          <w:rFonts w:hint="default" w:ascii="Times New Roman" w:hAnsi="Times New Roman" w:cs="Times New Roman" w:eastAsiaTheme="minorEastAsia"/>
          <w:sz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2663190</wp:posOffset>
                </wp:positionH>
                <wp:positionV relativeFrom="paragraph">
                  <wp:posOffset>2062480</wp:posOffset>
                </wp:positionV>
                <wp:extent cx="1677035" cy="456565"/>
                <wp:effectExtent l="0" t="0" r="18415" b="635"/>
                <wp:wrapNone/>
                <wp:docPr id="1" name="文本框 1"/>
                <wp:cNvGraphicFramePr/>
                <a:graphic xmlns:a="http://schemas.openxmlformats.org/drawingml/2006/main">
                  <a:graphicData uri="http://schemas.microsoft.com/office/word/2010/wordprocessingShape">
                    <wps:wsp>
                      <wps:cNvSpPr txBox="1"/>
                      <wps:spPr>
                        <a:xfrm>
                          <a:off x="3718560" y="3868420"/>
                          <a:ext cx="1677035" cy="4565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B0BFD19">
                            <w:r>
                              <w:rPr>
                                <w:rFonts w:hint="default" w:ascii="Times New Roman" w:hAnsi="Times New Roman" w:cs="Times New Roman" w:eastAsiaTheme="minorEastAsia"/>
                                <w:sz w:val="24"/>
                                <w:szCs w:val="24"/>
                                <w:lang w:val="en-US" w:eastAsia="zh-CN"/>
                              </w:rPr>
                              <w:t xml:space="preserve"> Probe</w:t>
                            </w:r>
                            <w:r>
                              <w:rPr>
                                <w:rFonts w:hint="eastAsia" w:cs="Times New Roman" w:eastAsiaTheme="minorEastAsia"/>
                                <w:sz w:val="24"/>
                                <w:szCs w:val="24"/>
                                <w:lang w:val="en-US" w:eastAsia="zh-CN"/>
                              </w:rPr>
                              <w:t xml:space="preserve"> </w:t>
                            </w:r>
                            <w:r>
                              <w:rPr>
                                <w:rFonts w:hint="default" w:ascii="Times New Roman" w:hAnsi="Times New Roman" w:cs="Times New Roman" w:eastAsiaTheme="minorEastAsia"/>
                                <w:sz w:val="24"/>
                                <w:szCs w:val="24"/>
                                <w:lang w:val="en-US" w:eastAsia="zh-CN"/>
                              </w:rPr>
                              <w:t>Diameter: 3mm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7pt;margin-top:162.4pt;height:35.95pt;width:132.05pt;z-index:251659264;mso-width-relative:page;mso-height-relative:page;" fillcolor="#FFFFFF [3201]" filled="t" stroked="f" coordsize="21600,21600" o:gfxdata="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SNyli1wAA&#10;AAsBAAAPAAAAAAAAAAEAIAAAACIAAABkcnMvZG93bnJldi54bWxQSwECFAAUAAAACACHTuJAZCOq&#10;aVgCAACbBAAADgAAAAAAAAABACAAAAAmAQAAZHJzL2Uyb0RvYy54bWxQSwUGAAAAAAYABgBZAQAA&#10;8AUAAAAA&#10;">
                <v:fill on="t" focussize="0,0"/>
                <v:stroke on="f" weight="0.5pt"/>
                <v:imagedata o:title=""/>
                <o:lock v:ext="edit" aspectratio="f"/>
                <v:textbox>
                  <w:txbxContent>
                    <w:p w14:paraId="2B0BFD19">
                      <w:r>
                        <w:rPr>
                          <w:rFonts w:hint="default" w:ascii="Times New Roman" w:hAnsi="Times New Roman" w:cs="Times New Roman" w:eastAsiaTheme="minorEastAsia"/>
                          <w:sz w:val="24"/>
                          <w:szCs w:val="24"/>
                          <w:lang w:val="en-US" w:eastAsia="zh-CN"/>
                        </w:rPr>
                        <w:t xml:space="preserve"> Probe</w:t>
                      </w:r>
                      <w:r>
                        <w:rPr>
                          <w:rFonts w:hint="eastAsia" w:cs="Times New Roman" w:eastAsiaTheme="minorEastAsia"/>
                          <w:sz w:val="24"/>
                          <w:szCs w:val="24"/>
                          <w:lang w:val="en-US" w:eastAsia="zh-CN"/>
                        </w:rPr>
                        <w:t xml:space="preserve"> </w:t>
                      </w:r>
                      <w:r>
                        <w:rPr>
                          <w:rFonts w:hint="default" w:ascii="Times New Roman" w:hAnsi="Times New Roman" w:cs="Times New Roman" w:eastAsiaTheme="minorEastAsia"/>
                          <w:sz w:val="24"/>
                          <w:szCs w:val="24"/>
                          <w:lang w:val="en-US" w:eastAsia="zh-CN"/>
                        </w:rPr>
                        <w:t>Diameter: 3mm</w:t>
                      </w:r>
                    </w:p>
                  </w:txbxContent>
                </v:textbox>
              </v:shape>
            </w:pict>
          </mc:Fallback>
        </mc:AlternateContent>
      </w:r>
      <w:r>
        <w:rPr>
          <w:rFonts w:ascii="Arial" w:hAnsi="Arial" w:cs="Arial"/>
          <w:sz w:val="24"/>
        </w:rPr>
        <w:drawing>
          <wp:inline distT="0" distB="0" distL="0" distR="0">
            <wp:extent cx="5505450" cy="2249170"/>
            <wp:effectExtent l="0" t="0" r="0" b="17780"/>
            <wp:docPr id="3" name="图片 3" descr="C:\Users\Administrator\Desktop\图片\土壤\土壤扁壳\隔离型土壤三针尺寸图-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Desktop\图片\土壤\土壤扁壳\隔离型土壤三针尺寸图-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505450" cy="2249170"/>
                    </a:xfrm>
                    <a:prstGeom prst="rect">
                      <a:avLst/>
                    </a:prstGeom>
                    <a:noFill/>
                    <a:ln>
                      <a:noFill/>
                    </a:ln>
                  </pic:spPr>
                </pic:pic>
              </a:graphicData>
            </a:graphic>
          </wp:inline>
        </w:drawing>
      </w:r>
    </w:p>
    <w:p w14:paraId="68CE37C5">
      <w:pPr>
        <w:jc w:val="center"/>
        <w:rPr>
          <w:rFonts w:hint="default" w:ascii="Times New Roman" w:hAnsi="Times New Roman" w:cs="Times New Roman" w:eastAsiaTheme="minorEastAsia"/>
          <w:sz w:val="24"/>
          <w:lang w:val="en-US" w:eastAsia="zh-CN"/>
        </w:rPr>
      </w:pPr>
    </w:p>
    <w:p w14:paraId="437E8AE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r>
        <w:rPr>
          <w:rFonts w:hint="eastAsia" w:cs="Times New Roman" w:eastAsiaTheme="minorEastAsia"/>
          <w:sz w:val="24"/>
          <w:szCs w:val="24"/>
          <w:lang w:val="en-US" w:eastAsia="zh-CN"/>
        </w:rPr>
        <w:t>(</w:t>
      </w:r>
      <w:r>
        <w:rPr>
          <w:rFonts w:hint="default" w:ascii="Times New Roman" w:hAnsi="Times New Roman" w:cs="Times New Roman" w:eastAsiaTheme="minorEastAsia"/>
          <w:sz w:val="24"/>
          <w:szCs w:val="24"/>
          <w:lang w:val="en-US" w:eastAsia="zh-CN"/>
        </w:rPr>
        <w:t>Parameter Types: □Temperature □Humidity □EC □Salt Content □pH □Nitrogen □Phosphorus □Potassium</w:t>
      </w:r>
      <w:r>
        <w:rPr>
          <w:rFonts w:hint="eastAsia" w:cs="Times New Roman" w:eastAsiaTheme="minorEastAsia"/>
          <w:sz w:val="24"/>
          <w:szCs w:val="24"/>
          <w:lang w:val="en-US" w:eastAsia="zh-CN"/>
        </w:rPr>
        <w:t>)</w:t>
      </w:r>
    </w:p>
    <w:p w14:paraId="4DBD0B4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lang w:val="en-US" w:eastAsia="zh-CN"/>
        </w:rPr>
      </w:pPr>
    </w:p>
    <w:p w14:paraId="0EB2D89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VI.Wiring Instructions</w:t>
      </w:r>
    </w:p>
    <w:p w14:paraId="0C6373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rPr>
        <w:t>The soil sensor can be connected to various data loggers, PLCs, etc., with four-core bare wires by default.</w:t>
      </w:r>
    </w:p>
    <w:p w14:paraId="50F149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sz w:val="21"/>
          <w:szCs w:val="21"/>
          <w:lang w:val="en-US" w:eastAsia="zh-CN"/>
        </w:rPr>
      </w:pPr>
    </w:p>
    <w:tbl>
      <w:tblPr>
        <w:tblStyle w:val="8"/>
        <w:tblW w:w="0" w:type="auto"/>
        <w:tblInd w:w="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1729"/>
        <w:gridCol w:w="5475"/>
      </w:tblGrid>
      <w:tr w14:paraId="1640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noWrap w:val="0"/>
            <w:vAlign w:val="top"/>
          </w:tcPr>
          <w:p w14:paraId="362B4751">
            <w:pPr>
              <w:spacing w:line="400" w:lineRule="exact"/>
              <w:jc w:val="center"/>
              <w:rPr>
                <w:rFonts w:hint="default" w:ascii="Times New Roman" w:hAnsi="Times New Roman" w:cs="Times New Roman" w:eastAsiaTheme="minorEastAsia"/>
                <w:sz w:val="21"/>
                <w:szCs w:val="21"/>
                <w:lang w:val="en-US" w:eastAsia="zh-CN"/>
              </w:rPr>
            </w:pPr>
            <w:r>
              <w:rPr>
                <w:rFonts w:hint="eastAsia" w:cs="Times New Roman" w:eastAsiaTheme="minorEastAsia"/>
                <w:sz w:val="21"/>
                <w:szCs w:val="21"/>
                <w:lang w:val="en-US" w:eastAsia="zh-CN"/>
              </w:rPr>
              <w:t>RS485</w:t>
            </w:r>
          </w:p>
        </w:tc>
        <w:tc>
          <w:tcPr>
            <w:tcW w:w="1729" w:type="dxa"/>
            <w:noWrap w:val="0"/>
            <w:vAlign w:val="top"/>
          </w:tcPr>
          <w:p w14:paraId="395C85B8">
            <w:pPr>
              <w:spacing w:line="400" w:lineRule="exact"/>
              <w:jc w:val="center"/>
              <w:rPr>
                <w:rFonts w:hint="default" w:ascii="Times New Roman" w:hAnsi="Times New Roman" w:cs="Times New Roman" w:eastAsiaTheme="minorEastAsia"/>
                <w:sz w:val="21"/>
                <w:szCs w:val="21"/>
              </w:rPr>
            </w:pPr>
            <w:r>
              <w:rPr>
                <w:rFonts w:hint="eastAsia"/>
              </w:rPr>
              <w:t>Category</w:t>
            </w:r>
          </w:p>
        </w:tc>
        <w:tc>
          <w:tcPr>
            <w:tcW w:w="5475" w:type="dxa"/>
            <w:noWrap w:val="0"/>
            <w:vAlign w:val="top"/>
          </w:tcPr>
          <w:p w14:paraId="0D9C964E">
            <w:pPr>
              <w:spacing w:line="400" w:lineRule="exact"/>
              <w:jc w:val="center"/>
              <w:rPr>
                <w:rFonts w:hint="default" w:ascii="Times New Roman" w:hAnsi="Times New Roman" w:cs="Times New Roman" w:eastAsiaTheme="minorEastAsia"/>
                <w:sz w:val="21"/>
                <w:szCs w:val="21"/>
              </w:rPr>
            </w:pPr>
            <w:r>
              <w:rPr>
                <w:rFonts w:hint="eastAsia"/>
              </w:rPr>
              <w:t>Wire Color</w:t>
            </w:r>
          </w:p>
        </w:tc>
      </w:tr>
      <w:tr w14:paraId="4A752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1166" w:type="dxa"/>
            <w:vMerge w:val="restart"/>
            <w:noWrap w:val="0"/>
            <w:vAlign w:val="top"/>
          </w:tcPr>
          <w:p w14:paraId="6C011254">
            <w:pPr>
              <w:spacing w:line="400" w:lineRule="exact"/>
              <w:jc w:val="center"/>
              <w:rPr>
                <w:rFonts w:hint="default" w:ascii="Times New Roman" w:hAnsi="Times New Roman" w:cs="Times New Roman" w:eastAsiaTheme="minorEastAsia"/>
                <w:sz w:val="21"/>
                <w:szCs w:val="21"/>
              </w:rPr>
            </w:pPr>
            <w:r>
              <w:rPr>
                <w:rFonts w:hint="eastAsia"/>
              </w:rPr>
              <w:t>Power Supply</w:t>
            </w:r>
          </w:p>
        </w:tc>
        <w:tc>
          <w:tcPr>
            <w:tcW w:w="1729" w:type="dxa"/>
            <w:noWrap w:val="0"/>
            <w:vAlign w:val="top"/>
          </w:tcPr>
          <w:p w14:paraId="3853F2C6">
            <w:pPr>
              <w:spacing w:line="400" w:lineRule="exact"/>
              <w:jc w:val="center"/>
              <w:rPr>
                <w:rFonts w:hint="default" w:ascii="Times New Roman" w:hAnsi="Times New Roman" w:cs="Times New Roman" w:eastAsiaTheme="minorEastAsia"/>
                <w:sz w:val="21"/>
                <w:szCs w:val="21"/>
              </w:rPr>
            </w:pPr>
            <w:r>
              <w:rPr>
                <w:rFonts w:hint="eastAsia"/>
              </w:rPr>
              <w:t>Red</w:t>
            </w:r>
          </w:p>
        </w:tc>
        <w:tc>
          <w:tcPr>
            <w:tcW w:w="5475" w:type="dxa"/>
            <w:noWrap w:val="0"/>
            <w:vAlign w:val="top"/>
          </w:tcPr>
          <w:p w14:paraId="579A4980">
            <w:pPr>
              <w:spacing w:line="400" w:lineRule="exact"/>
              <w:jc w:val="center"/>
              <w:rPr>
                <w:rFonts w:hint="default" w:ascii="Times New Roman" w:hAnsi="Times New Roman" w:eastAsia="宋体" w:cs="Times New Roman"/>
                <w:sz w:val="21"/>
                <w:szCs w:val="21"/>
                <w:lang w:val="en-US" w:eastAsia="zh-CN"/>
              </w:rPr>
            </w:pPr>
            <w:r>
              <w:rPr>
                <w:rFonts w:hint="eastAsia"/>
              </w:rPr>
              <w:t>Positive Power Supply (VCC)</w:t>
            </w:r>
            <w:r>
              <w:rPr>
                <w:rFonts w:hint="eastAsia"/>
                <w:lang w:val="en-US" w:eastAsia="zh-CN"/>
              </w:rPr>
              <w:t>(DC5V~24V)</w:t>
            </w:r>
          </w:p>
        </w:tc>
      </w:tr>
      <w:tr w14:paraId="5AAD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1166" w:type="dxa"/>
            <w:vMerge w:val="continue"/>
            <w:noWrap w:val="0"/>
            <w:vAlign w:val="top"/>
          </w:tcPr>
          <w:p w14:paraId="619502F4">
            <w:pPr>
              <w:spacing w:line="400" w:lineRule="exact"/>
              <w:jc w:val="center"/>
              <w:rPr>
                <w:rFonts w:hint="default" w:ascii="Times New Roman" w:hAnsi="Times New Roman" w:cs="Times New Roman" w:eastAsiaTheme="minorEastAsia"/>
                <w:sz w:val="21"/>
                <w:szCs w:val="21"/>
              </w:rPr>
            </w:pPr>
          </w:p>
        </w:tc>
        <w:tc>
          <w:tcPr>
            <w:tcW w:w="1729" w:type="dxa"/>
            <w:noWrap w:val="0"/>
            <w:vAlign w:val="top"/>
          </w:tcPr>
          <w:p w14:paraId="26A41F3E">
            <w:pPr>
              <w:spacing w:line="400" w:lineRule="exact"/>
              <w:jc w:val="center"/>
              <w:rPr>
                <w:rFonts w:hint="default" w:ascii="Times New Roman" w:hAnsi="Times New Roman" w:cs="Times New Roman" w:eastAsiaTheme="minorEastAsia"/>
                <w:sz w:val="21"/>
                <w:szCs w:val="21"/>
              </w:rPr>
            </w:pPr>
            <w:r>
              <w:rPr>
                <w:rFonts w:hint="eastAsia"/>
              </w:rPr>
              <w:t>Black</w:t>
            </w:r>
          </w:p>
        </w:tc>
        <w:tc>
          <w:tcPr>
            <w:tcW w:w="5475" w:type="dxa"/>
            <w:noWrap w:val="0"/>
            <w:vAlign w:val="top"/>
          </w:tcPr>
          <w:p w14:paraId="17486872">
            <w:pPr>
              <w:spacing w:line="400" w:lineRule="exact"/>
              <w:jc w:val="center"/>
              <w:rPr>
                <w:rFonts w:hint="default" w:ascii="Times New Roman" w:hAnsi="Times New Roman" w:cs="Times New Roman" w:eastAsiaTheme="minorEastAsia"/>
                <w:sz w:val="21"/>
                <w:szCs w:val="21"/>
                <w:lang w:val="en-US" w:eastAsia="zh-CN"/>
              </w:rPr>
            </w:pPr>
            <w:r>
              <w:rPr>
                <w:rFonts w:hint="eastAsia"/>
              </w:rPr>
              <w:t>Negative Power Supply (GND)</w:t>
            </w:r>
          </w:p>
        </w:tc>
      </w:tr>
      <w:tr w14:paraId="3E6BD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vMerge w:val="restart"/>
            <w:noWrap w:val="0"/>
            <w:vAlign w:val="top"/>
          </w:tcPr>
          <w:p w14:paraId="194E2E49">
            <w:pPr>
              <w:spacing w:line="400" w:lineRule="exact"/>
              <w:jc w:val="center"/>
              <w:rPr>
                <w:rFonts w:hint="default" w:ascii="Times New Roman" w:hAnsi="Times New Roman" w:cs="Times New Roman" w:eastAsiaTheme="minorEastAsia"/>
                <w:sz w:val="21"/>
                <w:szCs w:val="21"/>
              </w:rPr>
            </w:pPr>
            <w:r>
              <w:rPr>
                <w:rFonts w:hint="eastAsia"/>
              </w:rPr>
              <w:t>Communication</w:t>
            </w:r>
          </w:p>
        </w:tc>
        <w:tc>
          <w:tcPr>
            <w:tcW w:w="1729" w:type="dxa"/>
            <w:noWrap w:val="0"/>
            <w:vAlign w:val="top"/>
          </w:tcPr>
          <w:p w14:paraId="6655E958">
            <w:pPr>
              <w:spacing w:line="400" w:lineRule="exact"/>
              <w:jc w:val="center"/>
              <w:rPr>
                <w:rFonts w:hint="default" w:ascii="Times New Roman" w:hAnsi="Times New Roman" w:cs="Times New Roman" w:eastAsiaTheme="minorEastAsia"/>
                <w:sz w:val="21"/>
                <w:szCs w:val="21"/>
              </w:rPr>
            </w:pPr>
            <w:r>
              <w:rPr>
                <w:rFonts w:hint="eastAsia"/>
              </w:rPr>
              <w:t>Yellow</w:t>
            </w:r>
          </w:p>
        </w:tc>
        <w:tc>
          <w:tcPr>
            <w:tcW w:w="5475" w:type="dxa"/>
            <w:noWrap w:val="0"/>
            <w:vAlign w:val="top"/>
          </w:tcPr>
          <w:p w14:paraId="5E65B88E">
            <w:pPr>
              <w:spacing w:line="400" w:lineRule="exact"/>
              <w:jc w:val="center"/>
              <w:rPr>
                <w:rFonts w:hint="default" w:ascii="Times New Roman" w:hAnsi="Times New Roman" w:eastAsia="宋体" w:cs="Times New Roman"/>
                <w:sz w:val="21"/>
                <w:szCs w:val="21"/>
                <w:lang w:val="en-US" w:eastAsia="zh-CN"/>
              </w:rPr>
            </w:pPr>
            <w:r>
              <w:rPr>
                <w:rFonts w:hint="eastAsia"/>
              </w:rPr>
              <w:t>485-A</w:t>
            </w:r>
            <w:r>
              <w:rPr>
                <w:rFonts w:hint="eastAsia"/>
                <w:lang w:val="en-US" w:eastAsia="zh-CN"/>
              </w:rPr>
              <w:t xml:space="preserve"> / Temperature(Analog)</w:t>
            </w:r>
          </w:p>
        </w:tc>
      </w:tr>
      <w:tr w14:paraId="743A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vMerge w:val="continue"/>
            <w:noWrap w:val="0"/>
            <w:vAlign w:val="top"/>
          </w:tcPr>
          <w:p w14:paraId="07B1921C">
            <w:pPr>
              <w:spacing w:line="400" w:lineRule="exact"/>
              <w:jc w:val="center"/>
              <w:rPr>
                <w:rFonts w:hint="default" w:ascii="Times New Roman" w:hAnsi="Times New Roman" w:cs="Times New Roman" w:eastAsiaTheme="minorEastAsia"/>
                <w:sz w:val="21"/>
                <w:szCs w:val="21"/>
              </w:rPr>
            </w:pPr>
          </w:p>
        </w:tc>
        <w:tc>
          <w:tcPr>
            <w:tcW w:w="1729" w:type="dxa"/>
            <w:noWrap w:val="0"/>
            <w:vAlign w:val="top"/>
          </w:tcPr>
          <w:p w14:paraId="3946D622">
            <w:pPr>
              <w:spacing w:line="400" w:lineRule="exact"/>
              <w:jc w:val="center"/>
              <w:rPr>
                <w:rFonts w:hint="default" w:ascii="Times New Roman" w:hAnsi="Times New Roman" w:cs="Times New Roman" w:eastAsiaTheme="minorEastAsia"/>
                <w:sz w:val="21"/>
                <w:szCs w:val="21"/>
              </w:rPr>
            </w:pPr>
            <w:r>
              <w:rPr>
                <w:rFonts w:hint="eastAsia"/>
              </w:rPr>
              <w:t>Green</w:t>
            </w:r>
          </w:p>
        </w:tc>
        <w:tc>
          <w:tcPr>
            <w:tcW w:w="5475" w:type="dxa"/>
            <w:noWrap w:val="0"/>
            <w:vAlign w:val="top"/>
          </w:tcPr>
          <w:p w14:paraId="1FEEE4BF">
            <w:pPr>
              <w:spacing w:line="400" w:lineRule="exact"/>
              <w:jc w:val="center"/>
              <w:rPr>
                <w:rFonts w:hint="default" w:ascii="Times New Roman" w:hAnsi="Times New Roman" w:eastAsia="宋体" w:cs="Times New Roman"/>
                <w:sz w:val="21"/>
                <w:szCs w:val="21"/>
                <w:lang w:val="en-US" w:eastAsia="zh-CN"/>
              </w:rPr>
            </w:pPr>
            <w:r>
              <w:rPr>
                <w:rFonts w:hint="eastAsia"/>
              </w:rPr>
              <w:t>485-B</w:t>
            </w:r>
            <w:r>
              <w:rPr>
                <w:rFonts w:hint="eastAsia"/>
                <w:lang w:val="en-US" w:eastAsia="zh-CN"/>
              </w:rPr>
              <w:t xml:space="preserve"> / Humidity(Analog)</w:t>
            </w:r>
          </w:p>
        </w:tc>
      </w:tr>
    </w:tbl>
    <w:p w14:paraId="0740A67D">
      <w:pPr>
        <w:jc w:val="both"/>
        <w:rPr>
          <w:rFonts w:hint="default" w:ascii="Times New Roman" w:hAnsi="Times New Roman" w:cs="Times New Roman" w:eastAsiaTheme="minorEastAsia"/>
          <w:sz w:val="24"/>
        </w:rPr>
      </w:pPr>
    </w:p>
    <w:p w14:paraId="7E6BA2F1">
      <w:pPr>
        <w:jc w:val="both"/>
        <w:rPr>
          <w:rFonts w:hint="default" w:ascii="Times New Roman" w:hAnsi="Times New Roman" w:cs="Times New Roman" w:eastAsiaTheme="minorEastAsia"/>
          <w:sz w:val="24"/>
        </w:rPr>
      </w:pPr>
    </w:p>
    <w:tbl>
      <w:tblPr>
        <w:tblStyle w:val="8"/>
        <w:tblW w:w="0" w:type="auto"/>
        <w:tblInd w:w="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1729"/>
        <w:gridCol w:w="5475"/>
      </w:tblGrid>
      <w:tr w14:paraId="11FB7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noWrap w:val="0"/>
            <w:vAlign w:val="top"/>
          </w:tcPr>
          <w:p w14:paraId="19CE2B95">
            <w:pPr>
              <w:spacing w:line="400" w:lineRule="exact"/>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Analog</w:t>
            </w:r>
          </w:p>
        </w:tc>
        <w:tc>
          <w:tcPr>
            <w:tcW w:w="1729" w:type="dxa"/>
            <w:noWrap w:val="0"/>
            <w:vAlign w:val="top"/>
          </w:tcPr>
          <w:p w14:paraId="7192DA30">
            <w:pPr>
              <w:spacing w:line="400" w:lineRule="exact"/>
              <w:jc w:val="center"/>
              <w:rPr>
                <w:rFonts w:hint="default" w:ascii="Times New Roman" w:hAnsi="Times New Roman" w:cs="Times New Roman" w:eastAsiaTheme="minorEastAsia"/>
                <w:sz w:val="21"/>
                <w:szCs w:val="21"/>
              </w:rPr>
            </w:pPr>
            <w:r>
              <w:rPr>
                <w:rFonts w:hint="eastAsia"/>
              </w:rPr>
              <w:t>Category</w:t>
            </w:r>
          </w:p>
        </w:tc>
        <w:tc>
          <w:tcPr>
            <w:tcW w:w="5475" w:type="dxa"/>
            <w:noWrap w:val="0"/>
            <w:vAlign w:val="top"/>
          </w:tcPr>
          <w:p w14:paraId="1B65649D">
            <w:pPr>
              <w:spacing w:line="400" w:lineRule="exact"/>
              <w:jc w:val="center"/>
              <w:rPr>
                <w:rFonts w:hint="default" w:ascii="Times New Roman" w:hAnsi="Times New Roman" w:cs="Times New Roman" w:eastAsiaTheme="minorEastAsia"/>
                <w:sz w:val="21"/>
                <w:szCs w:val="21"/>
              </w:rPr>
            </w:pPr>
            <w:r>
              <w:rPr>
                <w:rFonts w:hint="eastAsia"/>
              </w:rPr>
              <w:t>Wire Color</w:t>
            </w:r>
          </w:p>
        </w:tc>
      </w:tr>
      <w:tr w14:paraId="50C1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1166" w:type="dxa"/>
            <w:vMerge w:val="restart"/>
            <w:noWrap w:val="0"/>
            <w:vAlign w:val="top"/>
          </w:tcPr>
          <w:p w14:paraId="71FE2E0E">
            <w:pPr>
              <w:spacing w:line="400" w:lineRule="exact"/>
              <w:jc w:val="center"/>
              <w:rPr>
                <w:rFonts w:hint="default" w:ascii="Times New Roman" w:hAnsi="Times New Roman" w:cs="Times New Roman" w:eastAsiaTheme="minorEastAsia"/>
                <w:sz w:val="21"/>
                <w:szCs w:val="21"/>
              </w:rPr>
            </w:pPr>
            <w:r>
              <w:rPr>
                <w:rFonts w:hint="eastAsia"/>
              </w:rPr>
              <w:t>Power Supply</w:t>
            </w:r>
          </w:p>
        </w:tc>
        <w:tc>
          <w:tcPr>
            <w:tcW w:w="1729" w:type="dxa"/>
            <w:noWrap w:val="0"/>
            <w:vAlign w:val="top"/>
          </w:tcPr>
          <w:p w14:paraId="4DE199BC">
            <w:pPr>
              <w:spacing w:line="400" w:lineRule="exact"/>
              <w:jc w:val="center"/>
              <w:rPr>
                <w:rFonts w:hint="default" w:ascii="Times New Roman" w:hAnsi="Times New Roman" w:cs="Times New Roman" w:eastAsiaTheme="minorEastAsia"/>
                <w:sz w:val="21"/>
                <w:szCs w:val="21"/>
              </w:rPr>
            </w:pPr>
            <w:r>
              <w:rPr>
                <w:rFonts w:hint="eastAsia"/>
              </w:rPr>
              <w:t>Red</w:t>
            </w:r>
          </w:p>
        </w:tc>
        <w:tc>
          <w:tcPr>
            <w:tcW w:w="5475" w:type="dxa"/>
            <w:noWrap w:val="0"/>
            <w:vAlign w:val="top"/>
          </w:tcPr>
          <w:p w14:paraId="32FBC842">
            <w:pPr>
              <w:spacing w:line="400" w:lineRule="exact"/>
              <w:jc w:val="center"/>
              <w:rPr>
                <w:rFonts w:hint="default" w:ascii="Times New Roman" w:hAnsi="Times New Roman" w:eastAsia="宋体" w:cs="Times New Roman"/>
                <w:sz w:val="21"/>
                <w:szCs w:val="21"/>
                <w:lang w:val="en-US" w:eastAsia="zh-CN"/>
              </w:rPr>
            </w:pPr>
            <w:r>
              <w:rPr>
                <w:rFonts w:hint="eastAsia"/>
              </w:rPr>
              <w:t>Positive Power Supply (VCC)</w:t>
            </w:r>
            <w:r>
              <w:rPr>
                <w:rFonts w:hint="eastAsia"/>
                <w:lang w:val="en-US" w:eastAsia="zh-CN"/>
              </w:rPr>
              <w:t>(DC12-24V)</w:t>
            </w:r>
          </w:p>
        </w:tc>
      </w:tr>
      <w:tr w14:paraId="2583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1166" w:type="dxa"/>
            <w:vMerge w:val="continue"/>
            <w:noWrap w:val="0"/>
            <w:vAlign w:val="top"/>
          </w:tcPr>
          <w:p w14:paraId="2FDCE787">
            <w:pPr>
              <w:spacing w:line="400" w:lineRule="exact"/>
              <w:jc w:val="center"/>
              <w:rPr>
                <w:rFonts w:hint="default" w:ascii="Times New Roman" w:hAnsi="Times New Roman" w:cs="Times New Roman" w:eastAsiaTheme="minorEastAsia"/>
                <w:sz w:val="21"/>
                <w:szCs w:val="21"/>
              </w:rPr>
            </w:pPr>
          </w:p>
        </w:tc>
        <w:tc>
          <w:tcPr>
            <w:tcW w:w="1729" w:type="dxa"/>
            <w:noWrap w:val="0"/>
            <w:vAlign w:val="top"/>
          </w:tcPr>
          <w:p w14:paraId="26294ACD">
            <w:pPr>
              <w:spacing w:line="400" w:lineRule="exact"/>
              <w:jc w:val="center"/>
              <w:rPr>
                <w:rFonts w:hint="default" w:ascii="Times New Roman" w:hAnsi="Times New Roman" w:cs="Times New Roman" w:eastAsiaTheme="minorEastAsia"/>
                <w:sz w:val="21"/>
                <w:szCs w:val="21"/>
              </w:rPr>
            </w:pPr>
            <w:r>
              <w:rPr>
                <w:rFonts w:hint="eastAsia"/>
              </w:rPr>
              <w:t>Black</w:t>
            </w:r>
          </w:p>
        </w:tc>
        <w:tc>
          <w:tcPr>
            <w:tcW w:w="5475" w:type="dxa"/>
            <w:noWrap w:val="0"/>
            <w:vAlign w:val="top"/>
          </w:tcPr>
          <w:p w14:paraId="7EDA2867">
            <w:pPr>
              <w:spacing w:line="400" w:lineRule="exact"/>
              <w:jc w:val="center"/>
              <w:rPr>
                <w:rFonts w:hint="default" w:ascii="Times New Roman" w:hAnsi="Times New Roman" w:cs="Times New Roman" w:eastAsiaTheme="minorEastAsia"/>
                <w:sz w:val="21"/>
                <w:szCs w:val="21"/>
                <w:lang w:val="en-US" w:eastAsia="zh-CN"/>
              </w:rPr>
            </w:pPr>
            <w:r>
              <w:rPr>
                <w:rFonts w:hint="eastAsia"/>
              </w:rPr>
              <w:t>Negative Power Supply (GND)</w:t>
            </w:r>
          </w:p>
        </w:tc>
      </w:tr>
      <w:tr w14:paraId="62330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vMerge w:val="restart"/>
            <w:noWrap w:val="0"/>
            <w:vAlign w:val="top"/>
          </w:tcPr>
          <w:p w14:paraId="22C548ED">
            <w:pPr>
              <w:spacing w:line="400" w:lineRule="exact"/>
              <w:jc w:val="center"/>
              <w:rPr>
                <w:rFonts w:hint="default" w:ascii="Times New Roman" w:hAnsi="Times New Roman" w:cs="Times New Roman" w:eastAsiaTheme="minorEastAsia"/>
                <w:sz w:val="21"/>
                <w:szCs w:val="21"/>
              </w:rPr>
            </w:pPr>
            <w:r>
              <w:rPr>
                <w:rFonts w:hint="eastAsia"/>
              </w:rPr>
              <w:t>Communication</w:t>
            </w:r>
          </w:p>
        </w:tc>
        <w:tc>
          <w:tcPr>
            <w:tcW w:w="1729" w:type="dxa"/>
            <w:noWrap w:val="0"/>
            <w:vAlign w:val="top"/>
          </w:tcPr>
          <w:p w14:paraId="752889EE">
            <w:pPr>
              <w:spacing w:line="400" w:lineRule="exact"/>
              <w:jc w:val="center"/>
              <w:rPr>
                <w:rFonts w:hint="default" w:ascii="Times New Roman" w:hAnsi="Times New Roman" w:cs="Times New Roman" w:eastAsiaTheme="minorEastAsia"/>
                <w:sz w:val="21"/>
                <w:szCs w:val="21"/>
              </w:rPr>
            </w:pPr>
            <w:r>
              <w:rPr>
                <w:rFonts w:hint="eastAsia"/>
              </w:rPr>
              <w:t>Yellow</w:t>
            </w:r>
          </w:p>
        </w:tc>
        <w:tc>
          <w:tcPr>
            <w:tcW w:w="5475" w:type="dxa"/>
            <w:noWrap w:val="0"/>
            <w:vAlign w:val="top"/>
          </w:tcPr>
          <w:p w14:paraId="7A5E5875">
            <w:pPr>
              <w:spacing w:line="400" w:lineRule="exact"/>
              <w:jc w:val="center"/>
              <w:rPr>
                <w:rFonts w:hint="default" w:ascii="Times New Roman" w:hAnsi="Times New Roman" w:eastAsia="宋体" w:cs="Times New Roman"/>
                <w:sz w:val="21"/>
                <w:szCs w:val="21"/>
                <w:lang w:val="en-US" w:eastAsia="zh-CN"/>
              </w:rPr>
            </w:pPr>
            <w:r>
              <w:rPr>
                <w:rFonts w:hint="eastAsia"/>
                <w:lang w:val="en-US" w:eastAsia="zh-CN"/>
              </w:rPr>
              <w:t>Temperature</w:t>
            </w:r>
          </w:p>
        </w:tc>
      </w:tr>
      <w:tr w14:paraId="6AF0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vMerge w:val="continue"/>
            <w:noWrap w:val="0"/>
            <w:vAlign w:val="top"/>
          </w:tcPr>
          <w:p w14:paraId="2DBB72B0">
            <w:pPr>
              <w:spacing w:line="400" w:lineRule="exact"/>
              <w:jc w:val="center"/>
              <w:rPr>
                <w:rFonts w:hint="default" w:ascii="Times New Roman" w:hAnsi="Times New Roman" w:cs="Times New Roman" w:eastAsiaTheme="minorEastAsia"/>
                <w:sz w:val="21"/>
                <w:szCs w:val="21"/>
              </w:rPr>
            </w:pPr>
          </w:p>
        </w:tc>
        <w:tc>
          <w:tcPr>
            <w:tcW w:w="1729" w:type="dxa"/>
            <w:noWrap w:val="0"/>
            <w:vAlign w:val="top"/>
          </w:tcPr>
          <w:p w14:paraId="04257CDB">
            <w:pPr>
              <w:spacing w:line="400" w:lineRule="exact"/>
              <w:jc w:val="center"/>
              <w:rPr>
                <w:rFonts w:hint="default" w:ascii="Times New Roman" w:hAnsi="Times New Roman" w:cs="Times New Roman" w:eastAsiaTheme="minorEastAsia"/>
                <w:sz w:val="21"/>
                <w:szCs w:val="21"/>
              </w:rPr>
            </w:pPr>
            <w:r>
              <w:rPr>
                <w:rFonts w:hint="eastAsia"/>
              </w:rPr>
              <w:t>Green</w:t>
            </w:r>
          </w:p>
        </w:tc>
        <w:tc>
          <w:tcPr>
            <w:tcW w:w="5475" w:type="dxa"/>
            <w:noWrap w:val="0"/>
            <w:vAlign w:val="top"/>
          </w:tcPr>
          <w:p w14:paraId="25292B47">
            <w:pPr>
              <w:spacing w:line="400" w:lineRule="exact"/>
              <w:jc w:val="center"/>
              <w:rPr>
                <w:rFonts w:hint="default" w:ascii="Times New Roman" w:hAnsi="Times New Roman" w:eastAsia="宋体" w:cs="Times New Roman"/>
                <w:sz w:val="21"/>
                <w:szCs w:val="21"/>
                <w:lang w:val="en-US" w:eastAsia="zh-CN"/>
              </w:rPr>
            </w:pPr>
            <w:r>
              <w:rPr>
                <w:rFonts w:hint="eastAsia"/>
                <w:lang w:val="en-US" w:eastAsia="zh-CN"/>
              </w:rPr>
              <w:t>Humidity</w:t>
            </w:r>
          </w:p>
        </w:tc>
      </w:tr>
    </w:tbl>
    <w:p w14:paraId="31EB8BB0">
      <w:pPr>
        <w:rPr>
          <w:rFonts w:hint="default" w:ascii="Times New Roman" w:hAnsi="Times New Roman" w:cs="Times New Roman" w:eastAsiaTheme="minorEastAsia"/>
          <w:bCs/>
          <w:kern w:val="0"/>
          <w:sz w:val="24"/>
          <w:lang w:val="zh-CN" w:bidi="zh-CN"/>
        </w:rPr>
      </w:pPr>
    </w:p>
    <w:p w14:paraId="4E2682A9">
      <w:pPr>
        <w:numPr>
          <w:ilvl w:val="0"/>
          <w:numId w:val="0"/>
        </w:numPr>
        <w:jc w:val="both"/>
        <w:rPr>
          <w:rFonts w:hint="eastAsia" w:ascii="Times New Roman" w:hAnsi="Times New Roman" w:cs="Times New Roman" w:eastAsiaTheme="minorEastAsia"/>
          <w:b/>
          <w:bCs/>
          <w:lang w:val="en-US" w:eastAsia="zh-CN"/>
        </w:rPr>
      </w:pPr>
      <w:r>
        <w:rPr>
          <w:rFonts w:hint="eastAsia" w:ascii="Times New Roman" w:hAnsi="Times New Roman" w:cs="Times New Roman" w:eastAsiaTheme="minorEastAsia"/>
          <w:b/>
          <w:bCs/>
          <w:lang w:val="en-US" w:eastAsia="zh-CN"/>
        </w:rPr>
        <w:t>Analog data impedance and conversion methods</w:t>
      </w:r>
    </w:p>
    <w:p w14:paraId="5C287AE0">
      <w:pPr>
        <w:numPr>
          <w:ilvl w:val="0"/>
          <w:numId w:val="0"/>
        </w:numPr>
        <w:jc w:val="both"/>
        <w:rPr>
          <w:rFonts w:hint="eastAsia" w:ascii="Times New Roman" w:hAnsi="Times New Roman" w:cs="Times New Roman" w:eastAsiaTheme="minorEastAsia"/>
          <w:lang w:val="en-US" w:eastAsia="zh-CN"/>
        </w:rPr>
      </w:pPr>
    </w:p>
    <w:p w14:paraId="32768FE9">
      <w:pPr>
        <w:numPr>
          <w:ilvl w:val="0"/>
          <w:numId w:val="0"/>
        </w:numPr>
        <w:jc w:val="both"/>
        <w:rPr>
          <w:rFonts w:hint="default" w:ascii="Times New Roman" w:hAnsi="Times New Roman" w:cs="Times New Roman" w:eastAsiaTheme="minorEastAsia"/>
        </w:rPr>
      </w:pPr>
      <w:r>
        <w:rPr>
          <w:rFonts w:hint="default" w:ascii="Times New Roman" w:hAnsi="Times New Roman" w:cs="Times New Roman" w:eastAsiaTheme="minorEastAsia"/>
        </w:rPr>
        <w:t>Impedance requirements for current signals</w:t>
      </w:r>
    </w:p>
    <w:p w14:paraId="0F9F39DC">
      <w:pPr>
        <w:spacing w:line="400" w:lineRule="exact"/>
        <w:rPr>
          <w:rFonts w:ascii="Arial" w:hAnsi="Arial" w:cs="Arial"/>
          <w:sz w:val="24"/>
        </w:rPr>
      </w:pPr>
    </w:p>
    <w:tbl>
      <w:tblPr>
        <w:tblStyle w:val="8"/>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FFFFF"/>
        <w:tblLayout w:type="autofit"/>
        <w:tblCellMar>
          <w:top w:w="0" w:type="dxa"/>
          <w:left w:w="108" w:type="dxa"/>
          <w:bottom w:w="0" w:type="dxa"/>
          <w:right w:w="108" w:type="dxa"/>
        </w:tblCellMar>
      </w:tblPr>
      <w:tblGrid>
        <w:gridCol w:w="2509"/>
        <w:gridCol w:w="1073"/>
        <w:gridCol w:w="1154"/>
        <w:gridCol w:w="1082"/>
        <w:gridCol w:w="1140"/>
      </w:tblGrid>
      <w:tr w14:paraId="76C8F2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509" w:type="dxa"/>
            <w:shd w:val="clear" w:color="auto" w:fill="FFFFFF"/>
          </w:tcPr>
          <w:p w14:paraId="3658DB13">
            <w:pPr>
              <w:spacing w:line="400" w:lineRule="exact"/>
              <w:jc w:val="center"/>
              <w:rPr>
                <w:rFonts w:hint="default" w:ascii="Times New Roman" w:hAnsi="Times New Roman" w:cs="Times New Roman"/>
                <w:sz w:val="24"/>
              </w:rPr>
            </w:pPr>
            <w:r>
              <w:rPr>
                <w:rFonts w:hint="default" w:ascii="Times New Roman" w:hAnsi="Times New Roman" w:cs="Times New Roman"/>
                <w:sz w:val="24"/>
              </w:rPr>
              <w:t>Supply voltage</w:t>
            </w:r>
          </w:p>
        </w:tc>
        <w:tc>
          <w:tcPr>
            <w:tcW w:w="1073" w:type="dxa"/>
            <w:shd w:val="clear" w:color="auto" w:fill="FFFFFF"/>
          </w:tcPr>
          <w:p w14:paraId="4F94B320">
            <w:pPr>
              <w:spacing w:line="400" w:lineRule="exact"/>
              <w:jc w:val="center"/>
              <w:rPr>
                <w:rFonts w:hint="default" w:ascii="Times New Roman" w:hAnsi="Times New Roman" w:cs="Times New Roman"/>
                <w:sz w:val="24"/>
              </w:rPr>
            </w:pPr>
            <w:r>
              <w:rPr>
                <w:rFonts w:hint="default" w:ascii="Times New Roman" w:hAnsi="Times New Roman" w:cs="Times New Roman"/>
                <w:sz w:val="24"/>
              </w:rPr>
              <w:t>9V</w:t>
            </w:r>
          </w:p>
        </w:tc>
        <w:tc>
          <w:tcPr>
            <w:tcW w:w="1154" w:type="dxa"/>
            <w:shd w:val="clear" w:color="auto" w:fill="FFFFFF"/>
          </w:tcPr>
          <w:p w14:paraId="04B14507">
            <w:pPr>
              <w:spacing w:line="400" w:lineRule="exact"/>
              <w:jc w:val="center"/>
              <w:rPr>
                <w:rFonts w:hint="default" w:ascii="Times New Roman" w:hAnsi="Times New Roman" w:cs="Times New Roman"/>
                <w:sz w:val="24"/>
              </w:rPr>
            </w:pPr>
            <w:r>
              <w:rPr>
                <w:rFonts w:hint="default" w:ascii="Times New Roman" w:hAnsi="Times New Roman" w:cs="Times New Roman"/>
                <w:sz w:val="24"/>
              </w:rPr>
              <w:t>12V</w:t>
            </w:r>
          </w:p>
        </w:tc>
        <w:tc>
          <w:tcPr>
            <w:tcW w:w="1082" w:type="dxa"/>
            <w:shd w:val="clear" w:color="auto" w:fill="FFFFFF"/>
          </w:tcPr>
          <w:p w14:paraId="1004E2A9">
            <w:pPr>
              <w:spacing w:line="400" w:lineRule="exact"/>
              <w:jc w:val="center"/>
              <w:rPr>
                <w:rFonts w:hint="default" w:ascii="Times New Roman" w:hAnsi="Times New Roman" w:cs="Times New Roman"/>
                <w:sz w:val="24"/>
              </w:rPr>
            </w:pPr>
            <w:r>
              <w:rPr>
                <w:rFonts w:hint="default" w:ascii="Times New Roman" w:hAnsi="Times New Roman" w:cs="Times New Roman"/>
                <w:sz w:val="24"/>
              </w:rPr>
              <w:t>20V</w:t>
            </w:r>
          </w:p>
        </w:tc>
        <w:tc>
          <w:tcPr>
            <w:tcW w:w="1140" w:type="dxa"/>
            <w:shd w:val="clear" w:color="auto" w:fill="FFFFFF"/>
          </w:tcPr>
          <w:p w14:paraId="03828ACF">
            <w:pPr>
              <w:spacing w:line="400" w:lineRule="exact"/>
              <w:jc w:val="center"/>
              <w:rPr>
                <w:rFonts w:hint="default" w:ascii="Times New Roman" w:hAnsi="Times New Roman" w:cs="Times New Roman"/>
                <w:sz w:val="24"/>
              </w:rPr>
            </w:pPr>
            <w:r>
              <w:rPr>
                <w:rFonts w:hint="default" w:ascii="Times New Roman" w:hAnsi="Times New Roman" w:cs="Times New Roman"/>
                <w:sz w:val="24"/>
              </w:rPr>
              <w:t>24V</w:t>
            </w:r>
          </w:p>
        </w:tc>
      </w:tr>
      <w:tr w14:paraId="2420F1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509" w:type="dxa"/>
            <w:shd w:val="clear" w:color="auto" w:fill="FFFFFF"/>
          </w:tcPr>
          <w:p w14:paraId="39A7E1D7">
            <w:pPr>
              <w:spacing w:line="400" w:lineRule="exact"/>
              <w:jc w:val="center"/>
              <w:rPr>
                <w:rFonts w:hint="default" w:ascii="Times New Roman" w:hAnsi="Times New Roman" w:cs="Times New Roman"/>
                <w:sz w:val="24"/>
              </w:rPr>
            </w:pPr>
            <w:r>
              <w:rPr>
                <w:rFonts w:hint="default" w:ascii="Times New Roman" w:hAnsi="Times New Roman" w:cs="Times New Roman"/>
                <w:sz w:val="24"/>
              </w:rPr>
              <w:t>Maximum impedance</w:t>
            </w:r>
          </w:p>
        </w:tc>
        <w:tc>
          <w:tcPr>
            <w:tcW w:w="1073" w:type="dxa"/>
            <w:shd w:val="clear" w:color="auto" w:fill="FFFFFF"/>
          </w:tcPr>
          <w:p w14:paraId="00C737A5">
            <w:pPr>
              <w:spacing w:line="400" w:lineRule="exact"/>
              <w:jc w:val="center"/>
              <w:rPr>
                <w:rFonts w:hint="default" w:ascii="Times New Roman" w:hAnsi="Times New Roman" w:cs="Times New Roman"/>
                <w:sz w:val="24"/>
              </w:rPr>
            </w:pPr>
            <w:r>
              <w:rPr>
                <w:rFonts w:hint="default" w:ascii="Times New Roman" w:hAnsi="Times New Roman" w:cs="Times New Roman"/>
                <w:sz w:val="24"/>
              </w:rPr>
              <w:t>＜250Ω</w:t>
            </w:r>
          </w:p>
        </w:tc>
        <w:tc>
          <w:tcPr>
            <w:tcW w:w="1154" w:type="dxa"/>
            <w:shd w:val="clear" w:color="auto" w:fill="FFFFFF"/>
          </w:tcPr>
          <w:p w14:paraId="661152A6">
            <w:pPr>
              <w:spacing w:line="400" w:lineRule="exact"/>
              <w:jc w:val="center"/>
              <w:rPr>
                <w:rFonts w:hint="default" w:ascii="Times New Roman" w:hAnsi="Times New Roman" w:cs="Times New Roman"/>
                <w:sz w:val="24"/>
              </w:rPr>
            </w:pPr>
            <w:r>
              <w:rPr>
                <w:rFonts w:hint="default" w:ascii="Times New Roman" w:hAnsi="Times New Roman" w:cs="Times New Roman"/>
                <w:sz w:val="24"/>
              </w:rPr>
              <w:t>＜400Ω</w:t>
            </w:r>
          </w:p>
        </w:tc>
        <w:tc>
          <w:tcPr>
            <w:tcW w:w="1082" w:type="dxa"/>
            <w:shd w:val="clear" w:color="auto" w:fill="FFFFFF"/>
          </w:tcPr>
          <w:p w14:paraId="082FFBAF">
            <w:pPr>
              <w:spacing w:line="400" w:lineRule="exact"/>
              <w:jc w:val="center"/>
              <w:rPr>
                <w:rFonts w:hint="default" w:ascii="Times New Roman" w:hAnsi="Times New Roman" w:cs="Times New Roman"/>
                <w:sz w:val="24"/>
              </w:rPr>
            </w:pPr>
            <w:r>
              <w:rPr>
                <w:rFonts w:hint="default" w:ascii="Times New Roman" w:hAnsi="Times New Roman" w:cs="Times New Roman"/>
                <w:sz w:val="24"/>
              </w:rPr>
              <w:t>＜500Ω</w:t>
            </w:r>
          </w:p>
        </w:tc>
        <w:tc>
          <w:tcPr>
            <w:tcW w:w="1140" w:type="dxa"/>
            <w:shd w:val="clear" w:color="auto" w:fill="FFFFFF"/>
          </w:tcPr>
          <w:p w14:paraId="6B7FB58B">
            <w:pPr>
              <w:spacing w:line="400" w:lineRule="exact"/>
              <w:jc w:val="center"/>
              <w:rPr>
                <w:rFonts w:hint="default" w:ascii="Times New Roman" w:hAnsi="Times New Roman" w:cs="Times New Roman"/>
                <w:sz w:val="24"/>
              </w:rPr>
            </w:pPr>
            <w:r>
              <w:rPr>
                <w:rFonts w:hint="default" w:ascii="Times New Roman" w:hAnsi="Times New Roman" w:cs="Times New Roman"/>
                <w:sz w:val="24"/>
              </w:rPr>
              <w:t>＜900Ω</w:t>
            </w:r>
          </w:p>
        </w:tc>
      </w:tr>
    </w:tbl>
    <w:p w14:paraId="5BA6B7CE">
      <w:pPr>
        <w:numPr>
          <w:ilvl w:val="0"/>
          <w:numId w:val="0"/>
        </w:numPr>
        <w:jc w:val="both"/>
        <w:rPr>
          <w:rFonts w:hint="eastAsia" w:ascii="Times New Roman" w:hAnsi="Times New Roman" w:cs="Times New Roman" w:eastAsiaTheme="minorEastAsia"/>
          <w:lang w:val="en-US" w:eastAsia="zh-CN"/>
        </w:rPr>
      </w:pPr>
    </w:p>
    <w:p w14:paraId="771B13F5">
      <w:pPr>
        <w:numPr>
          <w:ilvl w:val="0"/>
          <w:numId w:val="0"/>
        </w:numPr>
        <w:jc w:val="both"/>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Simulation data conversion method</w:t>
      </w:r>
    </w:p>
    <w:p w14:paraId="1155D243">
      <w:pPr>
        <w:numPr>
          <w:ilvl w:val="0"/>
          <w:numId w:val="0"/>
        </w:numPr>
        <w:jc w:val="both"/>
        <w:rPr>
          <w:rFonts w:hint="default" w:ascii="Times New Roman" w:hAnsi="Times New Roman" w:cs="Times New Roman" w:eastAsiaTheme="minorEastAsia"/>
          <w:lang w:val="en-US" w:eastAsia="zh-CN"/>
        </w:rPr>
      </w:pPr>
    </w:p>
    <w:p w14:paraId="76D7C001">
      <w:pPr>
        <w:rPr>
          <w:rFonts w:hint="eastAsia" w:ascii="Arial" w:hAnsi="Arial" w:cs="Arial"/>
          <w:sz w:val="24"/>
        </w:rPr>
      </w:pPr>
      <w:r>
        <w:rPr>
          <w:rFonts w:ascii="Arial" w:hAnsi="Arial" w:cs="Arial"/>
          <w:sz w:val="24"/>
        </w:rPr>
        <w:t>θv</w:t>
      </w:r>
      <w:r>
        <w:rPr>
          <w:rFonts w:hint="eastAsia" w:ascii="Arial" w:hAnsi="Arial" w:cs="Arial"/>
          <w:sz w:val="24"/>
        </w:rPr>
        <w:t>: Soil volumetric moisture conten</w:t>
      </w:r>
      <w:bookmarkStart w:id="5" w:name="_GoBack"/>
      <w:bookmarkEnd w:id="5"/>
      <w:r>
        <w:rPr>
          <w:rFonts w:hint="eastAsia" w:ascii="Arial" w:hAnsi="Arial" w:cs="Arial"/>
          <w:sz w:val="24"/>
        </w:rPr>
        <w:t>t; T: Soil temperature;</w:t>
      </w:r>
    </w:p>
    <w:p w14:paraId="2E1F1158">
      <w:pPr>
        <w:rPr>
          <w:rFonts w:hint="eastAsia" w:ascii="Arial" w:hAnsi="Arial" w:cs="Arial"/>
          <w:sz w:val="24"/>
        </w:rPr>
      </w:pPr>
      <w:r>
        <w:rPr>
          <w:rFonts w:hint="eastAsia" w:ascii="Arial" w:hAnsi="Arial" w:cs="Arial"/>
          <w:sz w:val="24"/>
        </w:rPr>
        <w:t>V: The voltage value collected by the collector, unit: V;</w:t>
      </w:r>
    </w:p>
    <w:p w14:paraId="7CE7A8CA">
      <w:pPr>
        <w:rPr>
          <w:rFonts w:hint="eastAsia" w:ascii="Arial" w:hAnsi="Arial" w:cs="Arial"/>
          <w:sz w:val="24"/>
        </w:rPr>
      </w:pPr>
      <w:r>
        <w:rPr>
          <w:rFonts w:hint="eastAsia" w:ascii="Arial" w:hAnsi="Arial" w:cs="Arial"/>
          <w:sz w:val="24"/>
        </w:rPr>
        <w:t>A: The current value collected by the collector, unit: mA;</w:t>
      </w:r>
    </w:p>
    <w:p w14:paraId="09EE3390">
      <w:pPr>
        <w:rPr>
          <w:rFonts w:hint="default" w:ascii="Arial" w:hAnsi="Arial" w:cs="Arial"/>
          <w:sz w:val="24"/>
          <w:lang w:val="zh-CN"/>
        </w:rPr>
      </w:pPr>
    </w:p>
    <w:tbl>
      <w:tblPr>
        <w:tblStyle w:val="9"/>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11"/>
        <w:gridCol w:w="2387"/>
        <w:gridCol w:w="3261"/>
      </w:tblGrid>
      <w:tr w14:paraId="67D3A4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5" w:hRule="atLeast"/>
          <w:jc w:val="center"/>
        </w:trPr>
        <w:tc>
          <w:tcPr>
            <w:tcW w:w="1911" w:type="dxa"/>
          </w:tcPr>
          <w:p w14:paraId="6CE1EA53">
            <w:pPr>
              <w:spacing w:line="400" w:lineRule="exact"/>
              <w:jc w:val="center"/>
              <w:rPr>
                <w:rFonts w:hint="default" w:ascii="Times New Roman" w:hAnsi="Times New Roman" w:cs="Times New Roman"/>
                <w:sz w:val="24"/>
                <w:szCs w:val="24"/>
              </w:rPr>
            </w:pPr>
            <w:r>
              <w:rPr>
                <w:rFonts w:hint="default" w:ascii="Times New Roman" w:hAnsi="Times New Roman" w:cs="Times New Roman"/>
                <w:sz w:val="24"/>
                <w:szCs w:val="24"/>
              </w:rPr>
              <w:t>Output signal</w:t>
            </w:r>
          </w:p>
        </w:tc>
        <w:tc>
          <w:tcPr>
            <w:tcW w:w="2387" w:type="dxa"/>
          </w:tcPr>
          <w:p w14:paraId="222E98AA">
            <w:pPr>
              <w:spacing w:line="400" w:lineRule="exact"/>
              <w:ind w:right="37" w:rightChars="18"/>
              <w:jc w:val="center"/>
              <w:rPr>
                <w:rFonts w:hint="default" w:ascii="Times New Roman" w:hAnsi="Times New Roman" w:cs="Times New Roman"/>
                <w:sz w:val="24"/>
                <w:szCs w:val="24"/>
              </w:rPr>
            </w:pPr>
            <w:r>
              <w:rPr>
                <w:rFonts w:hint="default" w:ascii="Times New Roman" w:hAnsi="Times New Roman" w:cs="Times New Roman"/>
                <w:sz w:val="24"/>
                <w:szCs w:val="24"/>
              </w:rPr>
              <w:t>Water conversion method</w:t>
            </w:r>
          </w:p>
        </w:tc>
        <w:tc>
          <w:tcPr>
            <w:tcW w:w="3261" w:type="dxa"/>
          </w:tcPr>
          <w:p w14:paraId="30BD6FF0">
            <w:pPr>
              <w:spacing w:line="400" w:lineRule="exact"/>
              <w:ind w:right="50" w:rightChars="24"/>
              <w:jc w:val="center"/>
              <w:rPr>
                <w:rFonts w:hint="default" w:ascii="Times New Roman" w:hAnsi="Times New Roman" w:cs="Times New Roman"/>
                <w:sz w:val="24"/>
                <w:szCs w:val="24"/>
              </w:rPr>
            </w:pPr>
            <w:r>
              <w:rPr>
                <w:rFonts w:hint="default" w:ascii="Times New Roman" w:hAnsi="Times New Roman" w:cs="Times New Roman"/>
                <w:sz w:val="24"/>
                <w:szCs w:val="24"/>
              </w:rPr>
              <w:t>Temperature conversion method（－30～70℃）</w:t>
            </w:r>
          </w:p>
        </w:tc>
      </w:tr>
      <w:tr w14:paraId="1963115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51" w:hRule="atLeast"/>
          <w:jc w:val="center"/>
        </w:trPr>
        <w:tc>
          <w:tcPr>
            <w:tcW w:w="1911" w:type="dxa"/>
          </w:tcPr>
          <w:p w14:paraId="4FFC00AB">
            <w:pPr>
              <w:spacing w:line="400" w:lineRule="exact"/>
              <w:jc w:val="center"/>
              <w:rPr>
                <w:rFonts w:hint="default" w:ascii="Times New Roman" w:hAnsi="Times New Roman" w:cs="Times New Roman"/>
                <w:sz w:val="24"/>
              </w:rPr>
            </w:pPr>
            <w:r>
              <w:rPr>
                <w:rFonts w:hint="default" w:ascii="Times New Roman" w:hAnsi="Times New Roman" w:cs="Times New Roman"/>
                <w:sz w:val="24"/>
              </w:rPr>
              <w:t>0～2V DC</w:t>
            </w:r>
          </w:p>
        </w:tc>
        <w:tc>
          <w:tcPr>
            <w:tcW w:w="2387" w:type="dxa"/>
          </w:tcPr>
          <w:p w14:paraId="24E7F463">
            <w:pPr>
              <w:spacing w:line="400" w:lineRule="exact"/>
              <w:ind w:right="37" w:rightChars="18"/>
              <w:jc w:val="center"/>
              <w:rPr>
                <w:rFonts w:hint="default" w:ascii="Times New Roman" w:hAnsi="Times New Roman" w:cs="Times New Roman"/>
                <w:sz w:val="24"/>
              </w:rPr>
            </w:pPr>
            <w:r>
              <w:rPr>
                <w:rFonts w:hint="default" w:ascii="Times New Roman" w:hAnsi="Times New Roman" w:cs="Times New Roman"/>
                <w:sz w:val="24"/>
              </w:rPr>
              <w:t>θv＝50*V</w:t>
            </w:r>
          </w:p>
        </w:tc>
        <w:tc>
          <w:tcPr>
            <w:tcW w:w="3261" w:type="dxa"/>
            <w:vAlign w:val="center"/>
          </w:tcPr>
          <w:p w14:paraId="0CB23390">
            <w:pPr>
              <w:spacing w:line="400" w:lineRule="exact"/>
              <w:jc w:val="center"/>
              <w:rPr>
                <w:rFonts w:hint="default" w:ascii="Times New Roman" w:hAnsi="Times New Roman" w:cs="Times New Roman"/>
                <w:sz w:val="24"/>
              </w:rPr>
            </w:pPr>
            <w:r>
              <w:rPr>
                <w:rFonts w:hint="default" w:ascii="Times New Roman" w:hAnsi="Times New Roman" w:cs="Times New Roman"/>
                <w:sz w:val="24"/>
              </w:rPr>
              <w:t>T＝50*V－30</w:t>
            </w:r>
          </w:p>
        </w:tc>
      </w:tr>
      <w:tr w14:paraId="55CBD6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51" w:hRule="atLeast"/>
          <w:jc w:val="center"/>
        </w:trPr>
        <w:tc>
          <w:tcPr>
            <w:tcW w:w="1911" w:type="dxa"/>
          </w:tcPr>
          <w:p w14:paraId="67CC4471">
            <w:pPr>
              <w:spacing w:line="400" w:lineRule="exact"/>
              <w:jc w:val="center"/>
              <w:rPr>
                <w:rFonts w:hint="default" w:ascii="Times New Roman" w:hAnsi="Times New Roman" w:cs="Times New Roman"/>
                <w:sz w:val="24"/>
              </w:rPr>
            </w:pPr>
            <w:r>
              <w:rPr>
                <w:rFonts w:hint="default" w:ascii="Times New Roman" w:hAnsi="Times New Roman" w:cs="Times New Roman"/>
                <w:sz w:val="24"/>
              </w:rPr>
              <w:t>0～5V DC</w:t>
            </w:r>
          </w:p>
        </w:tc>
        <w:tc>
          <w:tcPr>
            <w:tcW w:w="2387" w:type="dxa"/>
          </w:tcPr>
          <w:p w14:paraId="084EB80E">
            <w:pPr>
              <w:spacing w:line="400" w:lineRule="exact"/>
              <w:ind w:right="37" w:rightChars="18"/>
              <w:jc w:val="center"/>
              <w:rPr>
                <w:rFonts w:hint="default" w:ascii="Times New Roman" w:hAnsi="Times New Roman" w:cs="Times New Roman"/>
                <w:sz w:val="24"/>
              </w:rPr>
            </w:pPr>
            <w:r>
              <w:rPr>
                <w:rFonts w:hint="default" w:ascii="Times New Roman" w:hAnsi="Times New Roman" w:cs="Times New Roman"/>
                <w:sz w:val="24"/>
              </w:rPr>
              <w:t>θv＝20*V</w:t>
            </w:r>
          </w:p>
        </w:tc>
        <w:tc>
          <w:tcPr>
            <w:tcW w:w="3261" w:type="dxa"/>
            <w:vAlign w:val="center"/>
          </w:tcPr>
          <w:p w14:paraId="725F1A8C">
            <w:pPr>
              <w:spacing w:line="400" w:lineRule="exact"/>
              <w:jc w:val="center"/>
              <w:rPr>
                <w:rFonts w:hint="default" w:ascii="Times New Roman" w:hAnsi="Times New Roman" w:cs="Times New Roman"/>
                <w:sz w:val="24"/>
              </w:rPr>
            </w:pPr>
            <w:r>
              <w:rPr>
                <w:rFonts w:hint="default" w:ascii="Times New Roman" w:hAnsi="Times New Roman" w:cs="Times New Roman"/>
                <w:sz w:val="24"/>
              </w:rPr>
              <w:t>T＝20*V－30</w:t>
            </w:r>
          </w:p>
        </w:tc>
      </w:tr>
      <w:tr w14:paraId="3D2528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51" w:hRule="atLeast"/>
          <w:jc w:val="center"/>
        </w:trPr>
        <w:tc>
          <w:tcPr>
            <w:tcW w:w="1911" w:type="dxa"/>
          </w:tcPr>
          <w:p w14:paraId="66C90F44">
            <w:pPr>
              <w:spacing w:line="400" w:lineRule="exact"/>
              <w:jc w:val="center"/>
              <w:rPr>
                <w:rFonts w:hint="default" w:ascii="Times New Roman" w:hAnsi="Times New Roman" w:cs="Times New Roman"/>
                <w:sz w:val="24"/>
              </w:rPr>
            </w:pPr>
            <w:r>
              <w:rPr>
                <w:rFonts w:hint="default" w:ascii="Times New Roman" w:hAnsi="Times New Roman" w:cs="Times New Roman"/>
                <w:sz w:val="24"/>
              </w:rPr>
              <w:t>0～10V DC</w:t>
            </w:r>
          </w:p>
        </w:tc>
        <w:tc>
          <w:tcPr>
            <w:tcW w:w="2387" w:type="dxa"/>
          </w:tcPr>
          <w:p w14:paraId="52A6142C">
            <w:pPr>
              <w:spacing w:line="400" w:lineRule="exact"/>
              <w:ind w:right="37" w:rightChars="18"/>
              <w:jc w:val="center"/>
              <w:rPr>
                <w:rFonts w:hint="default" w:ascii="Times New Roman" w:hAnsi="Times New Roman" w:cs="Times New Roman"/>
                <w:sz w:val="24"/>
              </w:rPr>
            </w:pPr>
            <w:r>
              <w:rPr>
                <w:rFonts w:hint="default" w:ascii="Times New Roman" w:hAnsi="Times New Roman" w:cs="Times New Roman"/>
                <w:sz w:val="24"/>
              </w:rPr>
              <w:t>θv＝10*V</w:t>
            </w:r>
          </w:p>
        </w:tc>
        <w:tc>
          <w:tcPr>
            <w:tcW w:w="3261" w:type="dxa"/>
            <w:vAlign w:val="center"/>
          </w:tcPr>
          <w:p w14:paraId="0FAFBB93">
            <w:pPr>
              <w:spacing w:line="400" w:lineRule="exact"/>
              <w:ind w:right="50" w:rightChars="24"/>
              <w:jc w:val="center"/>
              <w:rPr>
                <w:rFonts w:hint="default" w:ascii="Times New Roman" w:hAnsi="Times New Roman" w:cs="Times New Roman"/>
                <w:sz w:val="24"/>
              </w:rPr>
            </w:pPr>
            <w:r>
              <w:rPr>
                <w:rFonts w:hint="default" w:ascii="Times New Roman" w:hAnsi="Times New Roman" w:cs="Times New Roman"/>
                <w:sz w:val="24"/>
              </w:rPr>
              <w:t>T＝10*V－30</w:t>
            </w:r>
          </w:p>
        </w:tc>
      </w:tr>
      <w:tr w14:paraId="1E6892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51" w:hRule="atLeast"/>
          <w:jc w:val="center"/>
        </w:trPr>
        <w:tc>
          <w:tcPr>
            <w:tcW w:w="1911" w:type="dxa"/>
          </w:tcPr>
          <w:p w14:paraId="60E57452">
            <w:pPr>
              <w:spacing w:line="400" w:lineRule="exact"/>
              <w:jc w:val="center"/>
              <w:rPr>
                <w:rFonts w:hint="default" w:ascii="Times New Roman" w:hAnsi="Times New Roman" w:cs="Times New Roman"/>
                <w:sz w:val="24"/>
              </w:rPr>
            </w:pPr>
            <w:r>
              <w:rPr>
                <w:rFonts w:hint="default" w:ascii="Times New Roman" w:hAnsi="Times New Roman" w:cs="Times New Roman"/>
                <w:sz w:val="24"/>
              </w:rPr>
              <w:t>4～20mA</w:t>
            </w:r>
          </w:p>
        </w:tc>
        <w:tc>
          <w:tcPr>
            <w:tcW w:w="2387" w:type="dxa"/>
          </w:tcPr>
          <w:p w14:paraId="1EA3636D">
            <w:pPr>
              <w:spacing w:line="400" w:lineRule="exact"/>
              <w:ind w:right="37" w:rightChars="18"/>
              <w:jc w:val="center"/>
              <w:rPr>
                <w:rFonts w:hint="default" w:ascii="Times New Roman" w:hAnsi="Times New Roman" w:cs="Times New Roman"/>
                <w:sz w:val="24"/>
              </w:rPr>
            </w:pPr>
            <w:r>
              <w:rPr>
                <w:rFonts w:hint="default" w:ascii="Times New Roman" w:hAnsi="Times New Roman" w:cs="Times New Roman"/>
                <w:sz w:val="24"/>
              </w:rPr>
              <w:t>θv＝6.25*A－25</w:t>
            </w:r>
          </w:p>
        </w:tc>
        <w:tc>
          <w:tcPr>
            <w:tcW w:w="3261" w:type="dxa"/>
            <w:vAlign w:val="center"/>
          </w:tcPr>
          <w:p w14:paraId="5165461D">
            <w:pPr>
              <w:spacing w:line="400" w:lineRule="exact"/>
              <w:ind w:left="-113" w:leftChars="-54"/>
              <w:jc w:val="center"/>
              <w:rPr>
                <w:rFonts w:hint="default" w:ascii="Times New Roman" w:hAnsi="Times New Roman" w:cs="Times New Roman"/>
                <w:sz w:val="24"/>
              </w:rPr>
            </w:pPr>
            <w:r>
              <w:rPr>
                <w:rFonts w:hint="default" w:ascii="Times New Roman" w:hAnsi="Times New Roman" w:cs="Times New Roman"/>
                <w:sz w:val="24"/>
              </w:rPr>
              <w:t xml:space="preserve"> T＝6.25*A－55</w:t>
            </w:r>
          </w:p>
        </w:tc>
      </w:tr>
    </w:tbl>
    <w:p w14:paraId="67FD2D75">
      <w:pPr>
        <w:keepNext w:val="0"/>
        <w:keepLines w:val="0"/>
        <w:pageBreakBefore w:val="0"/>
        <w:widowControl w:val="0"/>
        <w:kinsoku/>
        <w:wordWrap/>
        <w:overflowPunct/>
        <w:topLinePunct w:val="0"/>
        <w:bidi w:val="0"/>
        <w:adjustRightInd/>
        <w:snapToGrid/>
        <w:spacing w:line="360" w:lineRule="auto"/>
        <w:jc w:val="both"/>
        <w:textAlignment w:val="auto"/>
        <w:rPr>
          <w:rFonts w:hint="default" w:ascii="Times New Roman" w:hAnsi="Times New Roman" w:cs="Times New Roman" w:eastAsiaTheme="minorEastAsia"/>
          <w:b w:val="0"/>
          <w:bCs w:val="0"/>
          <w:sz w:val="24"/>
          <w:szCs w:val="24"/>
          <w:lang w:val="en-US" w:eastAsia="zh-CN"/>
        </w:rPr>
      </w:pPr>
    </w:p>
    <w:p w14:paraId="556B2738">
      <w:pPr>
        <w:keepNext w:val="0"/>
        <w:keepLines w:val="0"/>
        <w:pageBreakBefore w:val="0"/>
        <w:widowControl w:val="0"/>
        <w:kinsoku/>
        <w:wordWrap/>
        <w:overflowPunct/>
        <w:topLinePunct w:val="0"/>
        <w:bidi w:val="0"/>
        <w:adjustRightInd/>
        <w:snapToGrid/>
        <w:spacing w:line="360" w:lineRule="auto"/>
        <w:ind w:firstLine="480" w:firstLineChars="20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VII. Modbus-RTU Protocol Description</w:t>
      </w:r>
    </w:p>
    <w:p w14:paraId="242EE666">
      <w:pPr>
        <w:pStyle w:val="2"/>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cs="Times New Roman" w:eastAsiaTheme="minorEastAsia"/>
          <w:b w:val="0"/>
          <w:bCs w:val="0"/>
          <w:kern w:val="0"/>
          <w:sz w:val="24"/>
          <w:szCs w:val="24"/>
          <w:lang w:val="zh-CN" w:bidi="zh-CN"/>
        </w:rPr>
      </w:pPr>
      <w:bookmarkStart w:id="0" w:name="_Toc22785"/>
      <w:bookmarkStart w:id="1" w:name="_Toc12537"/>
      <w:r>
        <w:rPr>
          <w:rFonts w:hint="default" w:ascii="Times New Roman" w:hAnsi="Times New Roman" w:cs="Times New Roman" w:eastAsiaTheme="minorEastAsia"/>
          <w:b w:val="0"/>
          <w:bCs w:val="0"/>
          <w:kern w:val="0"/>
          <w:sz w:val="24"/>
          <w:szCs w:val="24"/>
          <w:lang w:val="zh-CN" w:bidi="zh-CN"/>
        </w:rPr>
        <w:t>Modbus was invented by Modicon (now a brand of Schneider Electric) in 1979, and is the world's first bus protocol truly used in industrial fields. To better popularize and promote the distributed application of Modbus over Ethernet, Schneider Electric has transferred the ownership of the Modbus protocol to the IDA (Interface for Distributed Automation) organization, and established the Modbus-IDA organization, laying the foundation for the future development of Modbus. In China, Modbus has become a national standard (GB/T19582-2008).</w:t>
      </w:r>
    </w:p>
    <w:p w14:paraId="665D5BB9">
      <w:pPr>
        <w:pStyle w:val="2"/>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lang w:val="en-US" w:eastAsia="zh-CN"/>
        </w:rPr>
        <w:t>7</w:t>
      </w:r>
      <w:r>
        <w:rPr>
          <w:rFonts w:hint="default" w:ascii="Times New Roman" w:hAnsi="Times New Roman" w:cs="Times New Roman" w:eastAsiaTheme="minorEastAsia"/>
          <w:b w:val="0"/>
          <w:bCs w:val="0"/>
          <w:sz w:val="24"/>
          <w:szCs w:val="24"/>
        </w:rPr>
        <w:t>.1</w:t>
      </w:r>
      <w:bookmarkEnd w:id="0"/>
      <w:bookmarkEnd w:id="1"/>
      <w:r>
        <w:rPr>
          <w:rFonts w:hint="eastAsia" w:cs="Times New Roman" w:eastAsiaTheme="minorEastAsia"/>
          <w:b w:val="0"/>
          <w:bCs w:val="0"/>
          <w:sz w:val="24"/>
          <w:szCs w:val="24"/>
          <w:lang w:val="en-US" w:eastAsia="zh-CN"/>
        </w:rPr>
        <w:t xml:space="preserve"> </w:t>
      </w:r>
      <w:r>
        <w:rPr>
          <w:rFonts w:hint="default" w:ascii="Times New Roman" w:hAnsi="Times New Roman" w:cs="Times New Roman" w:eastAsiaTheme="minorEastAsia"/>
          <w:b w:val="0"/>
          <w:bCs w:val="0"/>
          <w:sz w:val="24"/>
          <w:szCs w:val="24"/>
        </w:rPr>
        <w:t>Basic Communication Parameters</w:t>
      </w:r>
    </w:p>
    <w:p w14:paraId="277D7AA9">
      <w:pPr>
        <w:rPr>
          <w:rFonts w:hint="default"/>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6490"/>
      </w:tblGrid>
      <w:tr w14:paraId="4DBC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526" w:type="dxa"/>
            <w:noWrap w:val="0"/>
            <w:vAlign w:val="center"/>
          </w:tcPr>
          <w:p w14:paraId="33EE5E9D">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Encoding</w:t>
            </w:r>
          </w:p>
        </w:tc>
        <w:tc>
          <w:tcPr>
            <w:tcW w:w="6490" w:type="dxa"/>
            <w:noWrap w:val="0"/>
            <w:vAlign w:val="center"/>
          </w:tcPr>
          <w:p w14:paraId="360859A6">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8-bit Binary</w:t>
            </w:r>
          </w:p>
        </w:tc>
      </w:tr>
      <w:tr w14:paraId="6B29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center"/>
          </w:tcPr>
          <w:p w14:paraId="55788808">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Data Bits</w:t>
            </w:r>
          </w:p>
        </w:tc>
        <w:tc>
          <w:tcPr>
            <w:tcW w:w="6490" w:type="dxa"/>
            <w:noWrap w:val="0"/>
            <w:vAlign w:val="center"/>
          </w:tcPr>
          <w:p w14:paraId="1E82752C">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8 bits</w:t>
            </w:r>
          </w:p>
        </w:tc>
      </w:tr>
      <w:tr w14:paraId="7781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center"/>
          </w:tcPr>
          <w:p w14:paraId="2D572516">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Parity Bit</w:t>
            </w:r>
          </w:p>
        </w:tc>
        <w:tc>
          <w:tcPr>
            <w:tcW w:w="6490" w:type="dxa"/>
            <w:noWrap w:val="0"/>
            <w:vAlign w:val="center"/>
          </w:tcPr>
          <w:p w14:paraId="0AE05201">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None</w:t>
            </w:r>
          </w:p>
        </w:tc>
      </w:tr>
      <w:tr w14:paraId="3ECB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center"/>
          </w:tcPr>
          <w:p w14:paraId="032BA90D">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Stop Bit</w:t>
            </w:r>
          </w:p>
        </w:tc>
        <w:tc>
          <w:tcPr>
            <w:tcW w:w="6490" w:type="dxa"/>
            <w:noWrap w:val="0"/>
            <w:vAlign w:val="center"/>
          </w:tcPr>
          <w:p w14:paraId="42074FBA">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1 bit</w:t>
            </w:r>
          </w:p>
        </w:tc>
      </w:tr>
      <w:tr w14:paraId="65220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center"/>
          </w:tcPr>
          <w:p w14:paraId="2C6F0C1C">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Error Checking</w:t>
            </w:r>
          </w:p>
        </w:tc>
        <w:tc>
          <w:tcPr>
            <w:tcW w:w="6490" w:type="dxa"/>
            <w:noWrap w:val="0"/>
            <w:vAlign w:val="center"/>
          </w:tcPr>
          <w:p w14:paraId="74ACACA7">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CRC (Cyclic Redundancy Check)</w:t>
            </w:r>
          </w:p>
        </w:tc>
      </w:tr>
      <w:tr w14:paraId="3121A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noWrap w:val="0"/>
            <w:vAlign w:val="center"/>
          </w:tcPr>
          <w:p w14:paraId="68E152DC">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Baud Rate</w:t>
            </w:r>
          </w:p>
        </w:tc>
        <w:tc>
          <w:tcPr>
            <w:tcW w:w="6490" w:type="dxa"/>
            <w:noWrap w:val="0"/>
            <w:vAlign w:val="center"/>
          </w:tcPr>
          <w:p w14:paraId="029AEF6D">
            <w:pPr>
              <w:spacing w:before="0" w:after="0" w:line="400" w:lineRule="exact"/>
              <w:ind w:left="0" w:leftChars="0" w:right="0" w:rightChars="0" w:firstLine="0" w:firstLineChars="0"/>
              <w:jc w:val="center"/>
              <w:rPr>
                <w:rFonts w:hint="default" w:ascii="Times New Roman" w:hAnsi="Times New Roman" w:cs="Times New Roman" w:eastAsiaTheme="minorEastAsia"/>
                <w:kern w:val="2"/>
                <w:sz w:val="21"/>
                <w:szCs w:val="21"/>
                <w:lang w:val="en-US" w:eastAsia="zh-CN" w:bidi="ar-SA"/>
              </w:rPr>
            </w:pPr>
            <w:r>
              <w:rPr>
                <w:rFonts w:hint="eastAsia"/>
              </w:rPr>
              <w:t>96000bit/s (factory default)</w:t>
            </w:r>
          </w:p>
        </w:tc>
      </w:tr>
    </w:tbl>
    <w:p w14:paraId="43B8025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lang w:val="en-US" w:eastAsia="zh-CN"/>
        </w:rPr>
      </w:pPr>
      <w:bookmarkStart w:id="2" w:name="_Toc17281"/>
      <w:bookmarkStart w:id="3" w:name="_Toc15982"/>
    </w:p>
    <w:p w14:paraId="3F135E7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lang w:val="en-US" w:eastAsia="zh-CN"/>
        </w:rPr>
        <w:t>7</w:t>
      </w:r>
      <w:r>
        <w:rPr>
          <w:rFonts w:hint="default" w:ascii="Times New Roman" w:hAnsi="Times New Roman" w:cs="Times New Roman" w:eastAsiaTheme="minorEastAsia"/>
          <w:b w:val="0"/>
          <w:bCs/>
          <w:sz w:val="24"/>
          <w:szCs w:val="24"/>
        </w:rPr>
        <w:t>.2</w:t>
      </w:r>
      <w:bookmarkEnd w:id="2"/>
      <w:bookmarkEnd w:id="3"/>
      <w:r>
        <w:rPr>
          <w:rFonts w:hint="eastAsia" w:cs="Times New Roman" w:eastAsiaTheme="minorEastAsia"/>
          <w:b w:val="0"/>
          <w:bCs/>
          <w:sz w:val="24"/>
          <w:szCs w:val="24"/>
          <w:lang w:val="en-US" w:eastAsia="zh-CN"/>
        </w:rPr>
        <w:t xml:space="preserve"> </w:t>
      </w:r>
      <w:r>
        <w:rPr>
          <w:rFonts w:hint="default" w:ascii="Times New Roman" w:hAnsi="Times New Roman" w:cs="Times New Roman" w:eastAsiaTheme="minorEastAsia"/>
          <w:b w:val="0"/>
          <w:bCs/>
          <w:sz w:val="24"/>
          <w:szCs w:val="24"/>
        </w:rPr>
        <w:t>Definition of Data Frame Format</w:t>
      </w:r>
    </w:p>
    <w:p w14:paraId="191654E3">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 xml:space="preserve">Adopting ModBus-RTU communication protocol, the format is as follows:  </w:t>
      </w:r>
    </w:p>
    <w:p w14:paraId="01907FF3">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Initial Structure: ≥4 bytes of time</w:t>
      </w:r>
    </w:p>
    <w:p w14:paraId="7FAF223C">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Address Code: 1 byte</w:t>
      </w:r>
    </w:p>
    <w:p w14:paraId="7AA0C21E">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Function Code: 1 byte</w:t>
      </w:r>
    </w:p>
    <w:p w14:paraId="7913A577">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Data Area: N bytes</w:t>
      </w:r>
    </w:p>
    <w:p w14:paraId="4396093C">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Error Checking: 16-bit CRC code</w:t>
      </w:r>
    </w:p>
    <w:p w14:paraId="54DFE82D">
      <w:pPr>
        <w:keepNext w:val="0"/>
        <w:keepLines w:val="0"/>
        <w:pageBreakBefore w:val="0"/>
        <w:widowControl w:val="0"/>
        <w:tabs>
          <w:tab w:val="decimal" w:pos="2880"/>
        </w:tabs>
        <w:kinsoku/>
        <w:wordWrap/>
        <w:overflowPunct/>
        <w:topLinePunct w:val="0"/>
        <w:autoSpaceDE/>
        <w:autoSpaceDN/>
        <w:bidi w:val="0"/>
        <w:adjustRightInd/>
        <w:snapToGrid/>
        <w:spacing w:line="360" w:lineRule="auto"/>
        <w:ind w:right="-1772" w:rightChars="-844"/>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 xml:space="preserve">End Structure: ≥4 bytes of time </w:t>
      </w:r>
    </w:p>
    <w:p w14:paraId="1BFB43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Address Code: The address of the sensor, unique in the communication network (factory default 0x01).</w:t>
      </w:r>
    </w:p>
    <w:p w14:paraId="29C0B4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Function Code: Indicates the function of the command sent by the master.</w:t>
      </w:r>
    </w:p>
    <w:p w14:paraId="51F48D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Data Area: Specific communication data; note that 16-bit data is sent with the high byte first!</w:t>
      </w:r>
    </w:p>
    <w:p w14:paraId="0E4509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CRC Code: Two-byte check code.</w:t>
      </w:r>
    </w:p>
    <w:p w14:paraId="5C942D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eastAsiaTheme="minorEastAsia"/>
          <w:b w:val="0"/>
          <w:bCs/>
          <w:sz w:val="24"/>
          <w:szCs w:val="24"/>
          <w:lang w:val="en-US" w:eastAsia="zh-CN"/>
        </w:rPr>
      </w:pPr>
      <w:r>
        <w:rPr>
          <w:rFonts w:hint="default" w:ascii="Times New Roman" w:hAnsi="Times New Roman" w:cs="Times New Roman" w:eastAsiaTheme="minorEastAsia"/>
          <w:b w:val="0"/>
          <w:bCs/>
          <w:sz w:val="24"/>
          <w:szCs w:val="24"/>
        </w:rPr>
        <w:t>Master Inquiry Frame Structure</w:t>
      </w:r>
      <w:r>
        <w:rPr>
          <w:rFonts w:hint="eastAsia" w:cs="Times New Roman" w:eastAsiaTheme="minorEastAsia"/>
          <w:b w:val="0"/>
          <w:bCs/>
          <w:sz w:val="24"/>
          <w:szCs w:val="24"/>
          <w:lang w:val="en-US" w:eastAsia="zh-C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1250"/>
        <w:gridCol w:w="1741"/>
        <w:gridCol w:w="1421"/>
        <w:gridCol w:w="1422"/>
        <w:gridCol w:w="1422"/>
      </w:tblGrid>
      <w:tr w14:paraId="7066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vAlign w:val="center"/>
          </w:tcPr>
          <w:p w14:paraId="249E2DF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sz w:val="21"/>
                <w:szCs w:val="21"/>
                <w:vertAlign w:val="baseline"/>
              </w:rPr>
            </w:pPr>
            <w:r>
              <w:rPr>
                <w:rFonts w:hint="eastAsia"/>
              </w:rPr>
              <w:t>Address Code</w:t>
            </w:r>
          </w:p>
        </w:tc>
        <w:tc>
          <w:tcPr>
            <w:tcW w:w="1250" w:type="dxa"/>
            <w:vAlign w:val="center"/>
          </w:tcPr>
          <w:p w14:paraId="096082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sz w:val="21"/>
                <w:szCs w:val="21"/>
                <w:vertAlign w:val="baseline"/>
              </w:rPr>
            </w:pPr>
            <w:r>
              <w:rPr>
                <w:rFonts w:hint="eastAsia"/>
              </w:rPr>
              <w:t>Function Code</w:t>
            </w:r>
          </w:p>
        </w:tc>
        <w:tc>
          <w:tcPr>
            <w:tcW w:w="1741" w:type="dxa"/>
            <w:shd w:val="clear" w:color="auto" w:fill="auto"/>
            <w:vAlign w:val="center"/>
          </w:tcPr>
          <w:p w14:paraId="1F3C782D">
            <w:pPr>
              <w:jc w:val="center"/>
              <w:rPr>
                <w:rFonts w:hint="default" w:ascii="Times New Roman" w:hAnsi="Times New Roman" w:cs="Times New Roman" w:eastAsiaTheme="minorEastAsia"/>
                <w:kern w:val="2"/>
                <w:sz w:val="21"/>
                <w:szCs w:val="21"/>
                <w:lang w:val="en-US" w:eastAsia="zh-CN" w:bidi="ar-SA"/>
              </w:rPr>
            </w:pPr>
            <w:r>
              <w:rPr>
                <w:rFonts w:hint="eastAsia"/>
              </w:rPr>
              <w:t>Starting Register Address</w:t>
            </w:r>
          </w:p>
        </w:tc>
        <w:tc>
          <w:tcPr>
            <w:tcW w:w="1421" w:type="dxa"/>
            <w:shd w:val="clear" w:color="auto" w:fill="auto"/>
            <w:vAlign w:val="center"/>
          </w:tcPr>
          <w:p w14:paraId="635F4F53">
            <w:pPr>
              <w:jc w:val="center"/>
              <w:rPr>
                <w:rFonts w:hint="default" w:ascii="Times New Roman" w:hAnsi="Times New Roman" w:cs="Times New Roman" w:eastAsiaTheme="minorEastAsia"/>
                <w:kern w:val="2"/>
                <w:sz w:val="21"/>
                <w:szCs w:val="21"/>
                <w:lang w:val="en-US" w:eastAsia="zh-CN" w:bidi="ar-SA"/>
              </w:rPr>
            </w:pPr>
            <w:r>
              <w:rPr>
                <w:rFonts w:hint="eastAsia"/>
              </w:rPr>
              <w:t>Register Length</w:t>
            </w:r>
          </w:p>
        </w:tc>
        <w:tc>
          <w:tcPr>
            <w:tcW w:w="1422" w:type="dxa"/>
            <w:shd w:val="clear" w:color="auto" w:fill="auto"/>
            <w:vAlign w:val="center"/>
          </w:tcPr>
          <w:p w14:paraId="1B1AFD30">
            <w:pPr>
              <w:jc w:val="center"/>
              <w:rPr>
                <w:rFonts w:hint="default" w:ascii="Times New Roman" w:hAnsi="Times New Roman" w:cs="Times New Roman" w:eastAsiaTheme="minorEastAsia"/>
                <w:kern w:val="2"/>
                <w:sz w:val="21"/>
                <w:szCs w:val="21"/>
                <w:lang w:val="en-US" w:eastAsia="zh-CN" w:bidi="ar-SA"/>
              </w:rPr>
            </w:pPr>
            <w:r>
              <w:rPr>
                <w:rFonts w:hint="eastAsia"/>
              </w:rPr>
              <w:t>CRC Low Byte</w:t>
            </w:r>
          </w:p>
        </w:tc>
        <w:tc>
          <w:tcPr>
            <w:tcW w:w="1422" w:type="dxa"/>
            <w:shd w:val="clear" w:color="auto" w:fill="auto"/>
            <w:vAlign w:val="center"/>
          </w:tcPr>
          <w:p w14:paraId="4DEF1F67">
            <w:pPr>
              <w:jc w:val="center"/>
              <w:rPr>
                <w:rFonts w:hint="default" w:ascii="Times New Roman" w:hAnsi="Times New Roman" w:cs="Times New Roman" w:eastAsiaTheme="minorEastAsia"/>
                <w:kern w:val="2"/>
                <w:sz w:val="21"/>
                <w:szCs w:val="21"/>
                <w:lang w:val="en-US" w:eastAsia="zh-CN" w:bidi="ar-SA"/>
              </w:rPr>
            </w:pPr>
            <w:r>
              <w:rPr>
                <w:rFonts w:hint="eastAsia"/>
              </w:rPr>
              <w:t>CRC High Byte</w:t>
            </w:r>
          </w:p>
        </w:tc>
      </w:tr>
      <w:tr w14:paraId="19AB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shd w:val="clear" w:color="auto" w:fill="auto"/>
            <w:vAlign w:val="center"/>
          </w:tcPr>
          <w:p w14:paraId="465B0AEE">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250" w:type="dxa"/>
            <w:shd w:val="clear" w:color="auto" w:fill="auto"/>
            <w:vAlign w:val="center"/>
          </w:tcPr>
          <w:p w14:paraId="1754C95C">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741" w:type="dxa"/>
            <w:shd w:val="clear" w:color="auto" w:fill="auto"/>
            <w:vAlign w:val="center"/>
          </w:tcPr>
          <w:p w14:paraId="010F1C6E">
            <w:pPr>
              <w:jc w:val="center"/>
              <w:rPr>
                <w:rFonts w:hint="default" w:ascii="Times New Roman" w:hAnsi="Times New Roman" w:cs="Times New Roman" w:eastAsiaTheme="minorEastAsia"/>
                <w:kern w:val="2"/>
                <w:sz w:val="21"/>
                <w:szCs w:val="21"/>
                <w:lang w:val="en-US" w:eastAsia="zh-CN" w:bidi="ar-SA"/>
              </w:rPr>
            </w:pPr>
            <w:r>
              <w:rPr>
                <w:rFonts w:hint="eastAsia"/>
              </w:rPr>
              <w:t>2 bytes</w:t>
            </w:r>
          </w:p>
        </w:tc>
        <w:tc>
          <w:tcPr>
            <w:tcW w:w="1421" w:type="dxa"/>
            <w:shd w:val="clear" w:color="auto" w:fill="auto"/>
            <w:vAlign w:val="center"/>
          </w:tcPr>
          <w:p w14:paraId="5DE19EA5">
            <w:pPr>
              <w:jc w:val="center"/>
              <w:rPr>
                <w:rFonts w:hint="default" w:ascii="Times New Roman" w:hAnsi="Times New Roman" w:cs="Times New Roman" w:eastAsiaTheme="minorEastAsia"/>
                <w:kern w:val="2"/>
                <w:sz w:val="21"/>
                <w:szCs w:val="21"/>
                <w:lang w:val="en-US" w:eastAsia="zh-CN" w:bidi="ar-SA"/>
              </w:rPr>
            </w:pPr>
            <w:r>
              <w:rPr>
                <w:rFonts w:hint="eastAsia"/>
              </w:rPr>
              <w:t>2 bytes</w:t>
            </w:r>
          </w:p>
        </w:tc>
        <w:tc>
          <w:tcPr>
            <w:tcW w:w="1422" w:type="dxa"/>
            <w:shd w:val="clear" w:color="auto" w:fill="auto"/>
            <w:vAlign w:val="center"/>
          </w:tcPr>
          <w:p w14:paraId="13996267">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422" w:type="dxa"/>
            <w:shd w:val="clear" w:color="auto" w:fill="auto"/>
            <w:vAlign w:val="center"/>
          </w:tcPr>
          <w:p w14:paraId="0AB5F3F8">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r>
    </w:tbl>
    <w:p w14:paraId="0AB60143">
      <w:pPr>
        <w:rPr>
          <w:rFonts w:hint="eastAsia" w:ascii="Times New Roman" w:hAnsi="Times New Roman" w:cs="Times New Roman" w:eastAsiaTheme="minorEastAsia"/>
          <w:sz w:val="24"/>
          <w:szCs w:val="32"/>
          <w:lang w:val="en-US" w:eastAsia="zh-CN"/>
        </w:rPr>
      </w:pPr>
      <w:r>
        <w:rPr>
          <w:rFonts w:hint="default" w:ascii="Times New Roman" w:hAnsi="Times New Roman" w:cs="Times New Roman" w:eastAsiaTheme="minorEastAsia"/>
          <w:sz w:val="24"/>
          <w:szCs w:val="32"/>
        </w:rPr>
        <w:t>Slave Response Frame Structure</w:t>
      </w:r>
      <w:r>
        <w:rPr>
          <w:rFonts w:hint="eastAsia" w:cs="Times New Roman" w:eastAsiaTheme="minorEastAsia"/>
          <w:sz w:val="24"/>
          <w:szCs w:val="32"/>
          <w:lang w:val="en-US" w:eastAsia="zh-CN"/>
        </w:rPr>
        <w:t>:</w:t>
      </w:r>
    </w:p>
    <w:p w14:paraId="0D7A09B3">
      <w:pPr>
        <w:pStyle w:val="3"/>
        <w:spacing w:before="3" w:line="242" w:lineRule="auto"/>
        <w:ind w:right="812"/>
        <w:rPr>
          <w:rFonts w:hint="default" w:ascii="Times New Roman" w:hAnsi="Times New Roman" w:cs="Times New Roman" w:eastAsiaTheme="minorEastAsia"/>
          <w:bCs/>
        </w:rPr>
      </w:pPr>
    </w:p>
    <w:tbl>
      <w:tblPr>
        <w:tblStyle w:val="9"/>
        <w:tblW w:w="8374" w:type="dxa"/>
        <w:tblInd w:w="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1095"/>
        <w:gridCol w:w="1275"/>
        <w:gridCol w:w="1289"/>
        <w:gridCol w:w="1375"/>
        <w:gridCol w:w="1415"/>
        <w:gridCol w:w="805"/>
      </w:tblGrid>
      <w:tr w14:paraId="34B61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shd w:val="clear" w:color="auto" w:fill="auto"/>
            <w:vAlign w:val="center"/>
          </w:tcPr>
          <w:p w14:paraId="206FBEAA">
            <w:pPr>
              <w:jc w:val="center"/>
              <w:rPr>
                <w:rFonts w:hint="default" w:ascii="Times New Roman" w:hAnsi="Times New Roman" w:cs="Times New Roman" w:eastAsiaTheme="minorEastAsia"/>
                <w:kern w:val="2"/>
                <w:sz w:val="21"/>
                <w:szCs w:val="21"/>
                <w:lang w:val="en-US" w:eastAsia="zh-CN" w:bidi="ar-SA"/>
              </w:rPr>
            </w:pPr>
            <w:r>
              <w:rPr>
                <w:rFonts w:hint="eastAsia"/>
              </w:rPr>
              <w:t>Address Code</w:t>
            </w:r>
          </w:p>
        </w:tc>
        <w:tc>
          <w:tcPr>
            <w:tcW w:w="1095" w:type="dxa"/>
            <w:shd w:val="clear" w:color="auto" w:fill="auto"/>
            <w:vAlign w:val="center"/>
          </w:tcPr>
          <w:p w14:paraId="45525DEB">
            <w:pPr>
              <w:jc w:val="center"/>
              <w:rPr>
                <w:rFonts w:hint="default" w:ascii="Times New Roman" w:hAnsi="Times New Roman" w:cs="Times New Roman" w:eastAsiaTheme="minorEastAsia"/>
                <w:kern w:val="2"/>
                <w:sz w:val="21"/>
                <w:szCs w:val="21"/>
                <w:lang w:val="en-US" w:eastAsia="zh-CN" w:bidi="ar-SA"/>
              </w:rPr>
            </w:pPr>
            <w:r>
              <w:rPr>
                <w:rFonts w:hint="eastAsia"/>
              </w:rPr>
              <w:t>Function Code</w:t>
            </w:r>
          </w:p>
        </w:tc>
        <w:tc>
          <w:tcPr>
            <w:tcW w:w="1275" w:type="dxa"/>
            <w:shd w:val="clear" w:color="auto" w:fill="auto"/>
            <w:vAlign w:val="top"/>
          </w:tcPr>
          <w:p w14:paraId="4DD80B60">
            <w:pPr>
              <w:jc w:val="center"/>
              <w:rPr>
                <w:rFonts w:hint="default" w:ascii="Times New Roman" w:hAnsi="Times New Roman" w:cs="Times New Roman" w:eastAsiaTheme="minorEastAsia"/>
                <w:kern w:val="2"/>
                <w:sz w:val="21"/>
                <w:szCs w:val="21"/>
                <w:lang w:val="en-US" w:eastAsia="zh-CN" w:bidi="ar-SA"/>
              </w:rPr>
            </w:pPr>
            <w:r>
              <w:rPr>
                <w:rFonts w:hint="eastAsia"/>
              </w:rPr>
              <w:t>Number of Valid Bytes</w:t>
            </w:r>
          </w:p>
        </w:tc>
        <w:tc>
          <w:tcPr>
            <w:tcW w:w="1289" w:type="dxa"/>
            <w:shd w:val="clear" w:color="auto" w:fill="auto"/>
            <w:vAlign w:val="center"/>
          </w:tcPr>
          <w:p w14:paraId="472304AB">
            <w:pPr>
              <w:jc w:val="center"/>
              <w:rPr>
                <w:rFonts w:hint="default" w:ascii="Times New Roman" w:hAnsi="Times New Roman" w:cs="Times New Roman" w:eastAsiaTheme="minorEastAsia"/>
                <w:kern w:val="2"/>
                <w:sz w:val="21"/>
                <w:szCs w:val="21"/>
                <w:lang w:val="en-US" w:eastAsia="zh-CN" w:bidi="ar-SA"/>
              </w:rPr>
            </w:pPr>
            <w:r>
              <w:rPr>
                <w:rFonts w:hint="eastAsia"/>
              </w:rPr>
              <w:t>Data Area 1</w:t>
            </w:r>
          </w:p>
        </w:tc>
        <w:tc>
          <w:tcPr>
            <w:tcW w:w="1375" w:type="dxa"/>
            <w:shd w:val="clear" w:color="auto" w:fill="auto"/>
            <w:vAlign w:val="top"/>
          </w:tcPr>
          <w:p w14:paraId="1CCE5E4F">
            <w:pPr>
              <w:jc w:val="center"/>
              <w:rPr>
                <w:rFonts w:hint="default" w:ascii="Times New Roman" w:hAnsi="Times New Roman" w:cs="Times New Roman" w:eastAsiaTheme="minorEastAsia"/>
                <w:kern w:val="2"/>
                <w:sz w:val="21"/>
                <w:szCs w:val="21"/>
                <w:lang w:val="en-US" w:eastAsia="zh-CN" w:bidi="ar-SA"/>
              </w:rPr>
            </w:pPr>
            <w:r>
              <w:rPr>
                <w:rFonts w:hint="eastAsia"/>
              </w:rPr>
              <w:t>Data Area 2</w:t>
            </w:r>
          </w:p>
        </w:tc>
        <w:tc>
          <w:tcPr>
            <w:tcW w:w="1415" w:type="dxa"/>
            <w:shd w:val="clear" w:color="auto" w:fill="auto"/>
            <w:vAlign w:val="top"/>
          </w:tcPr>
          <w:p w14:paraId="3DFEE8F3">
            <w:pPr>
              <w:jc w:val="center"/>
              <w:rPr>
                <w:rFonts w:hint="default" w:ascii="Times New Roman" w:hAnsi="Times New Roman" w:cs="Times New Roman" w:eastAsiaTheme="minorEastAsia"/>
                <w:kern w:val="2"/>
                <w:sz w:val="21"/>
                <w:szCs w:val="21"/>
                <w:lang w:val="en-US" w:eastAsia="zh-CN" w:bidi="ar-SA"/>
              </w:rPr>
            </w:pPr>
            <w:r>
              <w:rPr>
                <w:rFonts w:hint="eastAsia"/>
              </w:rPr>
              <w:t xml:space="preserve"> Data Area N</w:t>
            </w:r>
          </w:p>
        </w:tc>
        <w:tc>
          <w:tcPr>
            <w:tcW w:w="805" w:type="dxa"/>
            <w:shd w:val="clear" w:color="auto" w:fill="auto"/>
            <w:vAlign w:val="center"/>
          </w:tcPr>
          <w:p w14:paraId="60B91B6C">
            <w:pPr>
              <w:jc w:val="center"/>
              <w:rPr>
                <w:rFonts w:hint="default" w:ascii="Times New Roman" w:hAnsi="Times New Roman" w:cs="Times New Roman" w:eastAsiaTheme="minorEastAsia"/>
                <w:kern w:val="2"/>
                <w:sz w:val="21"/>
                <w:szCs w:val="21"/>
                <w:lang w:val="en-US" w:eastAsia="zh-CN" w:bidi="ar-SA"/>
              </w:rPr>
            </w:pPr>
            <w:r>
              <w:rPr>
                <w:rFonts w:hint="eastAsia"/>
              </w:rPr>
              <w:t>Check Code</w:t>
            </w:r>
          </w:p>
        </w:tc>
      </w:tr>
      <w:tr w14:paraId="30F9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shd w:val="clear" w:color="auto" w:fill="auto"/>
            <w:vAlign w:val="center"/>
          </w:tcPr>
          <w:p w14:paraId="5EAEE444">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095" w:type="dxa"/>
            <w:shd w:val="clear" w:color="auto" w:fill="auto"/>
            <w:vAlign w:val="center"/>
          </w:tcPr>
          <w:p w14:paraId="6E3E9941">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275" w:type="dxa"/>
            <w:shd w:val="clear" w:color="auto" w:fill="auto"/>
            <w:vAlign w:val="top"/>
          </w:tcPr>
          <w:p w14:paraId="65E59E20">
            <w:pPr>
              <w:jc w:val="center"/>
              <w:rPr>
                <w:rFonts w:hint="default" w:ascii="Times New Roman" w:hAnsi="Times New Roman" w:cs="Times New Roman" w:eastAsiaTheme="minorEastAsia"/>
                <w:kern w:val="2"/>
                <w:sz w:val="21"/>
                <w:szCs w:val="21"/>
                <w:lang w:val="en-US" w:eastAsia="zh-CN" w:bidi="ar-SA"/>
              </w:rPr>
            </w:pPr>
            <w:r>
              <w:rPr>
                <w:rFonts w:hint="eastAsia"/>
              </w:rPr>
              <w:t>1 byte</w:t>
            </w:r>
          </w:p>
        </w:tc>
        <w:tc>
          <w:tcPr>
            <w:tcW w:w="1289" w:type="dxa"/>
            <w:shd w:val="clear" w:color="auto" w:fill="auto"/>
            <w:vAlign w:val="center"/>
          </w:tcPr>
          <w:p w14:paraId="4CC48D68">
            <w:pPr>
              <w:jc w:val="center"/>
              <w:rPr>
                <w:rFonts w:hint="default" w:ascii="Times New Roman" w:hAnsi="Times New Roman" w:cs="Times New Roman" w:eastAsiaTheme="minorEastAsia"/>
                <w:kern w:val="2"/>
                <w:sz w:val="21"/>
                <w:szCs w:val="21"/>
                <w:lang w:val="en-US" w:eastAsia="zh-CN" w:bidi="ar-SA"/>
              </w:rPr>
            </w:pPr>
            <w:r>
              <w:rPr>
                <w:rFonts w:hint="eastAsia"/>
              </w:rPr>
              <w:t>2 bytes</w:t>
            </w:r>
          </w:p>
        </w:tc>
        <w:tc>
          <w:tcPr>
            <w:tcW w:w="1375" w:type="dxa"/>
            <w:shd w:val="clear" w:color="auto" w:fill="auto"/>
            <w:vAlign w:val="top"/>
          </w:tcPr>
          <w:p w14:paraId="1F570026">
            <w:pPr>
              <w:jc w:val="center"/>
              <w:rPr>
                <w:rFonts w:hint="default" w:ascii="Times New Roman" w:hAnsi="Times New Roman" w:cs="Times New Roman" w:eastAsiaTheme="minorEastAsia"/>
                <w:kern w:val="2"/>
                <w:sz w:val="21"/>
                <w:szCs w:val="21"/>
                <w:lang w:val="en-US" w:eastAsia="zh-CN" w:bidi="ar-SA"/>
              </w:rPr>
            </w:pPr>
            <w:r>
              <w:rPr>
                <w:rFonts w:hint="eastAsia"/>
              </w:rPr>
              <w:t>2 bytes</w:t>
            </w:r>
          </w:p>
        </w:tc>
        <w:tc>
          <w:tcPr>
            <w:tcW w:w="1415" w:type="dxa"/>
            <w:shd w:val="clear" w:color="auto" w:fill="auto"/>
            <w:vAlign w:val="top"/>
          </w:tcPr>
          <w:p w14:paraId="7E48D8CE">
            <w:pPr>
              <w:jc w:val="center"/>
              <w:rPr>
                <w:rFonts w:hint="default" w:ascii="Times New Roman" w:hAnsi="Times New Roman" w:cs="Times New Roman" w:eastAsiaTheme="minorEastAsia"/>
                <w:kern w:val="2"/>
                <w:sz w:val="21"/>
                <w:szCs w:val="21"/>
                <w:lang w:val="en-US" w:eastAsia="zh-CN" w:bidi="ar-SA"/>
              </w:rPr>
            </w:pPr>
            <w:r>
              <w:rPr>
                <w:rFonts w:hint="eastAsia"/>
              </w:rPr>
              <w:t>2 bytes</w:t>
            </w:r>
          </w:p>
        </w:tc>
        <w:tc>
          <w:tcPr>
            <w:tcW w:w="805" w:type="dxa"/>
            <w:shd w:val="clear" w:color="auto" w:fill="auto"/>
            <w:vAlign w:val="center"/>
          </w:tcPr>
          <w:p w14:paraId="703622E3">
            <w:pPr>
              <w:jc w:val="center"/>
              <w:rPr>
                <w:rFonts w:hint="default" w:ascii="Times New Roman" w:hAnsi="Times New Roman" w:cs="Times New Roman" w:eastAsiaTheme="minorEastAsia"/>
                <w:kern w:val="2"/>
                <w:sz w:val="21"/>
                <w:szCs w:val="21"/>
                <w:lang w:val="en-US" w:eastAsia="zh-CN" w:bidi="ar-SA"/>
              </w:rPr>
            </w:pPr>
            <w:r>
              <w:rPr>
                <w:rFonts w:hint="eastAsia"/>
              </w:rPr>
              <w:t>2 bytes</w:t>
            </w:r>
          </w:p>
        </w:tc>
      </w:tr>
    </w:tbl>
    <w:p w14:paraId="28C8A2C2">
      <w:pPr>
        <w:pStyle w:val="3"/>
        <w:keepNext w:val="0"/>
        <w:keepLines w:val="0"/>
        <w:pageBreakBefore w:val="0"/>
        <w:widowControl w:val="0"/>
        <w:kinsoku/>
        <w:wordWrap/>
        <w:overflowPunct/>
        <w:topLinePunct w:val="0"/>
        <w:autoSpaceDE w:val="0"/>
        <w:autoSpaceDN w:val="0"/>
        <w:bidi w:val="0"/>
        <w:adjustRightInd/>
        <w:snapToGrid/>
        <w:spacing w:before="3" w:line="240" w:lineRule="auto"/>
        <w:ind w:right="811"/>
        <w:textAlignment w:val="auto"/>
        <w:rPr>
          <w:rFonts w:hint="default" w:ascii="Times New Roman" w:hAnsi="Times New Roman" w:cs="Times New Roman" w:eastAsiaTheme="minorEastAsia"/>
          <w:b w:val="0"/>
          <w:bCs/>
          <w:sz w:val="21"/>
          <w:szCs w:val="21"/>
        </w:rPr>
      </w:pPr>
    </w:p>
    <w:p w14:paraId="0AACFDC2">
      <w:pPr>
        <w:pStyle w:val="2"/>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cs="Times New Roman" w:eastAsiaTheme="minorEastAsia"/>
          <w:b w:val="0"/>
          <w:bCs/>
          <w:sz w:val="24"/>
          <w:szCs w:val="24"/>
          <w:lang w:val="en-US" w:eastAsia="zh-CN"/>
        </w:rPr>
      </w:pPr>
      <w:bookmarkStart w:id="4" w:name="_Toc14173"/>
      <w:r>
        <w:rPr>
          <w:rFonts w:hint="default" w:ascii="Times New Roman" w:hAnsi="Times New Roman" w:cs="Times New Roman" w:eastAsiaTheme="minorEastAsia"/>
          <w:b w:val="0"/>
          <w:bCs/>
          <w:sz w:val="24"/>
          <w:szCs w:val="24"/>
          <w:lang w:val="en-US" w:eastAsia="zh-CN"/>
        </w:rPr>
        <w:t>VIII. Protocol Parsing Instructions</w:t>
      </w:r>
    </w:p>
    <w:p w14:paraId="4E620182">
      <w:pPr>
        <w:pStyle w:val="2"/>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lang w:val="en-US" w:eastAsia="zh-CN"/>
        </w:rPr>
        <w:t>8.1</w:t>
      </w:r>
      <w:bookmarkEnd w:id="4"/>
      <w:r>
        <w:rPr>
          <w:rFonts w:hint="eastAsia" w:cs="Times New Roman" w:eastAsiaTheme="minorEastAsia"/>
          <w:b w:val="0"/>
          <w:bCs/>
          <w:sz w:val="24"/>
          <w:szCs w:val="24"/>
          <w:lang w:val="en-US" w:eastAsia="zh-CN"/>
        </w:rPr>
        <w:t xml:space="preserve"> </w:t>
      </w:r>
      <w:r>
        <w:rPr>
          <w:rFonts w:hint="default" w:ascii="Times New Roman" w:hAnsi="Times New Roman" w:cs="Times New Roman" w:eastAsiaTheme="minorEastAsia"/>
          <w:b w:val="0"/>
          <w:bCs/>
          <w:sz w:val="24"/>
          <w:szCs w:val="24"/>
        </w:rPr>
        <w:t>Register Addresses</w:t>
      </w:r>
    </w:p>
    <w:p w14:paraId="6465DE86">
      <w:pPr>
        <w:rPr>
          <w:rFonts w:hint="default"/>
        </w:rPr>
      </w:pPr>
    </w:p>
    <w:tbl>
      <w:tblPr>
        <w:tblStyle w:val="8"/>
        <w:tblW w:w="78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4"/>
        <w:gridCol w:w="1927"/>
        <w:gridCol w:w="1207"/>
        <w:gridCol w:w="3171"/>
      </w:tblGrid>
      <w:tr w14:paraId="52229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1554" w:type="dxa"/>
            <w:vAlign w:val="center"/>
          </w:tcPr>
          <w:p w14:paraId="44E16FFB">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Register Address</w:t>
            </w:r>
          </w:p>
        </w:tc>
        <w:tc>
          <w:tcPr>
            <w:tcW w:w="1927" w:type="dxa"/>
            <w:vAlign w:val="center"/>
          </w:tcPr>
          <w:p w14:paraId="4FDA9006">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Content</w:t>
            </w:r>
          </w:p>
        </w:tc>
        <w:tc>
          <w:tcPr>
            <w:tcW w:w="1207" w:type="dxa"/>
            <w:vAlign w:val="center"/>
          </w:tcPr>
          <w:p w14:paraId="0ED40947">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Operation</w:t>
            </w:r>
          </w:p>
        </w:tc>
        <w:tc>
          <w:tcPr>
            <w:tcW w:w="3171" w:type="dxa"/>
            <w:vAlign w:val="center"/>
          </w:tcPr>
          <w:p w14:paraId="7774AD20">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Definition Description</w:t>
            </w:r>
          </w:p>
        </w:tc>
      </w:tr>
      <w:tr w14:paraId="1418F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9" w:hRule="atLeast"/>
          <w:jc w:val="center"/>
        </w:trPr>
        <w:tc>
          <w:tcPr>
            <w:tcW w:w="1554" w:type="dxa"/>
            <w:vAlign w:val="center"/>
          </w:tcPr>
          <w:p w14:paraId="7A7DD174">
            <w:pPr>
              <w:autoSpaceDE w:val="0"/>
              <w:autoSpaceDN w:val="0"/>
              <w:adjustRightInd w:val="0"/>
              <w:jc w:val="center"/>
              <w:rPr>
                <w:rFonts w:hint="default" w:ascii="Times New Roman" w:hAnsi="Times New Roman" w:cs="Times New Roman" w:eastAsiaTheme="minorEastAsia"/>
                <w:kern w:val="0"/>
                <w:sz w:val="21"/>
                <w:szCs w:val="21"/>
                <w:lang w:val="en-US" w:eastAsia="zh-CN"/>
              </w:rPr>
            </w:pPr>
            <w:r>
              <w:rPr>
                <w:rFonts w:hint="default" w:ascii="Times New Roman" w:hAnsi="Times New Roman" w:cs="Times New Roman" w:eastAsiaTheme="minorEastAsia"/>
                <w:kern w:val="0"/>
                <w:sz w:val="21"/>
                <w:szCs w:val="21"/>
                <w:lang w:val="en-US" w:eastAsia="zh-CN"/>
              </w:rPr>
              <w:t>0000H~0007H</w:t>
            </w:r>
          </w:p>
        </w:tc>
        <w:tc>
          <w:tcPr>
            <w:tcW w:w="1927" w:type="dxa"/>
            <w:vAlign w:val="center"/>
          </w:tcPr>
          <w:p w14:paraId="47C4DD21">
            <w:pPr>
              <w:autoSpaceDE w:val="0"/>
              <w:autoSpaceDN w:val="0"/>
              <w:adjustRightInd w:val="0"/>
              <w:jc w:val="center"/>
              <w:rPr>
                <w:rFonts w:hint="default" w:ascii="Times New Roman" w:hAnsi="Times New Roman" w:cs="Times New Roman" w:eastAsiaTheme="minorEastAsia"/>
                <w:sz w:val="21"/>
                <w:szCs w:val="21"/>
                <w:lang w:val="en-US" w:eastAsia="zh-CN"/>
              </w:rPr>
            </w:pPr>
            <w:r>
              <w:rPr>
                <w:rFonts w:hint="eastAsia"/>
              </w:rPr>
              <w:t>Valid Data Content</w:t>
            </w:r>
          </w:p>
        </w:tc>
        <w:tc>
          <w:tcPr>
            <w:tcW w:w="1207" w:type="dxa"/>
            <w:vAlign w:val="center"/>
          </w:tcPr>
          <w:p w14:paraId="431E28EF">
            <w:pPr>
              <w:autoSpaceDE w:val="0"/>
              <w:autoSpaceDN w:val="0"/>
              <w:adjustRightInd w:val="0"/>
              <w:jc w:val="center"/>
              <w:rPr>
                <w:rFonts w:hint="default" w:ascii="Times New Roman" w:hAnsi="Times New Roman" w:cs="Times New Roman" w:eastAsiaTheme="minorEastAsia"/>
                <w:kern w:val="0"/>
                <w:sz w:val="21"/>
                <w:szCs w:val="21"/>
                <w:lang w:val="en-US" w:eastAsia="zh-CN"/>
              </w:rPr>
            </w:pPr>
            <w:r>
              <w:rPr>
                <w:rFonts w:hint="eastAsia"/>
              </w:rPr>
              <w:t>Read</w:t>
            </w:r>
          </w:p>
        </w:tc>
        <w:tc>
          <w:tcPr>
            <w:tcW w:w="3171" w:type="dxa"/>
            <w:vAlign w:val="center"/>
          </w:tcPr>
          <w:p w14:paraId="5CDBA65A">
            <w:pPr>
              <w:autoSpaceDE w:val="0"/>
              <w:autoSpaceDN w:val="0"/>
              <w:adjustRightInd w:val="0"/>
              <w:jc w:val="center"/>
              <w:rPr>
                <w:rFonts w:hint="default" w:ascii="Times New Roman" w:hAnsi="Times New Roman" w:cs="Times New Roman" w:eastAsiaTheme="minorEastAsia"/>
                <w:kern w:val="0"/>
                <w:sz w:val="21"/>
                <w:szCs w:val="21"/>
                <w:lang w:val="en-US" w:eastAsia="zh-CN"/>
              </w:rPr>
            </w:pPr>
            <w:r>
              <w:rPr>
                <w:rFonts w:hint="eastAsia"/>
              </w:rPr>
              <w:t>Measurement data (16-bit unsigned integer)</w:t>
            </w:r>
          </w:p>
        </w:tc>
      </w:tr>
      <w:tr w14:paraId="13678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1554" w:type="dxa"/>
            <w:vAlign w:val="center"/>
          </w:tcPr>
          <w:p w14:paraId="14204187">
            <w:pPr>
              <w:autoSpaceDE w:val="0"/>
              <w:autoSpaceDN w:val="0"/>
              <w:adjustRightInd w:val="0"/>
              <w:jc w:val="center"/>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rPr>
              <w:t>00</w:t>
            </w:r>
            <w:r>
              <w:rPr>
                <w:rFonts w:hint="default" w:ascii="Times New Roman" w:hAnsi="Times New Roman" w:cs="Times New Roman" w:eastAsiaTheme="minorEastAsia"/>
                <w:kern w:val="0"/>
                <w:sz w:val="21"/>
                <w:szCs w:val="21"/>
                <w:lang w:val="en-US" w:eastAsia="zh-CN"/>
              </w:rPr>
              <w:t>3</w:t>
            </w:r>
            <w:r>
              <w:rPr>
                <w:rFonts w:hint="default" w:ascii="Times New Roman" w:hAnsi="Times New Roman" w:cs="Times New Roman" w:eastAsiaTheme="minorEastAsia"/>
                <w:kern w:val="0"/>
                <w:sz w:val="21"/>
                <w:szCs w:val="21"/>
              </w:rPr>
              <w:t>0 H</w:t>
            </w:r>
          </w:p>
        </w:tc>
        <w:tc>
          <w:tcPr>
            <w:tcW w:w="1927" w:type="dxa"/>
            <w:vAlign w:val="center"/>
          </w:tcPr>
          <w:p w14:paraId="762B59F1">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Device Address</w:t>
            </w:r>
          </w:p>
        </w:tc>
        <w:tc>
          <w:tcPr>
            <w:tcW w:w="1207" w:type="dxa"/>
            <w:vAlign w:val="center"/>
          </w:tcPr>
          <w:p w14:paraId="78266B08">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Read/Write</w:t>
            </w:r>
          </w:p>
        </w:tc>
        <w:tc>
          <w:tcPr>
            <w:tcW w:w="3171" w:type="dxa"/>
            <w:vAlign w:val="center"/>
          </w:tcPr>
          <w:p w14:paraId="74E5151A">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1~253 (16-bit unsigned integer, factory default 1)</w:t>
            </w:r>
          </w:p>
        </w:tc>
      </w:tr>
      <w:tr w14:paraId="7DC71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9" w:hRule="atLeast"/>
          <w:jc w:val="center"/>
        </w:trPr>
        <w:tc>
          <w:tcPr>
            <w:tcW w:w="1554" w:type="dxa"/>
            <w:vAlign w:val="center"/>
          </w:tcPr>
          <w:p w14:paraId="05F5DC6F">
            <w:pPr>
              <w:autoSpaceDE w:val="0"/>
              <w:autoSpaceDN w:val="0"/>
              <w:adjustRightInd w:val="0"/>
              <w:jc w:val="center"/>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rPr>
              <w:t>00</w:t>
            </w:r>
            <w:r>
              <w:rPr>
                <w:rFonts w:hint="default" w:ascii="Times New Roman" w:hAnsi="Times New Roman" w:cs="Times New Roman" w:eastAsiaTheme="minorEastAsia"/>
                <w:kern w:val="0"/>
                <w:sz w:val="21"/>
                <w:szCs w:val="21"/>
                <w:lang w:val="en-US" w:eastAsia="zh-CN"/>
              </w:rPr>
              <w:t>3</w:t>
            </w:r>
            <w:r>
              <w:rPr>
                <w:rFonts w:hint="default" w:ascii="Times New Roman" w:hAnsi="Times New Roman" w:cs="Times New Roman" w:eastAsiaTheme="minorEastAsia"/>
                <w:kern w:val="0"/>
                <w:sz w:val="21"/>
                <w:szCs w:val="21"/>
              </w:rPr>
              <w:t>1 H</w:t>
            </w:r>
          </w:p>
        </w:tc>
        <w:tc>
          <w:tcPr>
            <w:tcW w:w="1927" w:type="dxa"/>
            <w:vAlign w:val="center"/>
          </w:tcPr>
          <w:p w14:paraId="25D5BC6A">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Baud Rate</w:t>
            </w:r>
          </w:p>
        </w:tc>
        <w:tc>
          <w:tcPr>
            <w:tcW w:w="1207" w:type="dxa"/>
            <w:vAlign w:val="center"/>
          </w:tcPr>
          <w:p w14:paraId="13A9E4C2">
            <w:pPr>
              <w:autoSpaceDE w:val="0"/>
              <w:autoSpaceDN w:val="0"/>
              <w:adjustRightInd w:val="0"/>
              <w:jc w:val="center"/>
              <w:rPr>
                <w:rFonts w:hint="default" w:ascii="Times New Roman" w:hAnsi="Times New Roman" w:cs="Times New Roman" w:eastAsiaTheme="minorEastAsia"/>
                <w:kern w:val="0"/>
                <w:sz w:val="21"/>
                <w:szCs w:val="21"/>
              </w:rPr>
            </w:pPr>
            <w:r>
              <w:rPr>
                <w:rFonts w:hint="eastAsia"/>
              </w:rPr>
              <w:t>Read/Write</w:t>
            </w:r>
          </w:p>
        </w:tc>
        <w:tc>
          <w:tcPr>
            <w:tcW w:w="3171" w:type="dxa"/>
            <w:vAlign w:val="center"/>
          </w:tcPr>
          <w:p w14:paraId="293F55B1">
            <w:pPr>
              <w:autoSpaceDE w:val="0"/>
              <w:autoSpaceDN w:val="0"/>
              <w:adjustRightInd w:val="0"/>
              <w:jc w:val="center"/>
              <w:rPr>
                <w:rFonts w:hint="default" w:ascii="Times New Roman" w:hAnsi="Times New Roman" w:cs="Times New Roman" w:eastAsiaTheme="minorEastAsia"/>
                <w:kern w:val="0"/>
                <w:sz w:val="21"/>
                <w:szCs w:val="21"/>
                <w:lang w:val="en-US" w:eastAsia="zh-CN"/>
              </w:rPr>
            </w:pPr>
            <w:r>
              <w:rPr>
                <w:rFonts w:hint="default" w:ascii="Times New Roman" w:hAnsi="Times New Roman" w:cs="Times New Roman" w:eastAsiaTheme="minorEastAsia"/>
                <w:kern w:val="0"/>
                <w:sz w:val="21"/>
                <w:szCs w:val="21"/>
              </w:rPr>
              <w:t>4800,9600,1920,5760,1152</w:t>
            </w:r>
          </w:p>
        </w:tc>
      </w:tr>
    </w:tbl>
    <w:p w14:paraId="7BABB526">
      <w:pPr>
        <w:pStyle w:val="3"/>
        <w:spacing w:before="3" w:line="242" w:lineRule="auto"/>
        <w:ind w:right="812"/>
        <w:rPr>
          <w:rFonts w:hint="default" w:ascii="Times New Roman" w:hAnsi="Times New Roman" w:cs="Times New Roman" w:eastAsiaTheme="minorEastAsia"/>
          <w:bCs/>
        </w:rPr>
      </w:pPr>
    </w:p>
    <w:p w14:paraId="48121E73">
      <w:pPr>
        <w:pStyle w:val="3"/>
        <w:keepNext w:val="0"/>
        <w:keepLines w:val="0"/>
        <w:pageBreakBefore w:val="0"/>
        <w:widowControl w:val="0"/>
        <w:kinsoku/>
        <w:wordWrap/>
        <w:overflowPunct/>
        <w:topLinePunct w:val="0"/>
        <w:autoSpaceDE w:val="0"/>
        <w:autoSpaceDN w:val="0"/>
        <w:bidi w:val="0"/>
        <w:snapToGrid/>
        <w:spacing w:before="3" w:line="360" w:lineRule="auto"/>
        <w:ind w:right="812"/>
        <w:textAlignment w:val="auto"/>
        <w:rPr>
          <w:rFonts w:hint="default" w:ascii="Times New Roman" w:hAnsi="Times New Roman" w:cs="Times New Roman" w:eastAsiaTheme="minorEastAsia"/>
          <w:b w:val="0"/>
          <w:bCs/>
        </w:rPr>
      </w:pPr>
      <w:r>
        <w:rPr>
          <w:rFonts w:hint="default" w:ascii="Times New Roman" w:hAnsi="Times New Roman" w:cs="Times New Roman" w:eastAsiaTheme="minorEastAsia"/>
          <w:b w:val="0"/>
          <w:bCs/>
        </w:rPr>
        <w:t>※ Default Sensor Communication Protocol Description</w:t>
      </w:r>
    </w:p>
    <w:p w14:paraId="305702B0">
      <w:pPr>
        <w:pStyle w:val="15"/>
        <w:keepNext w:val="0"/>
        <w:keepLines w:val="0"/>
        <w:pageBreakBefore w:val="0"/>
        <w:widowControl w:val="0"/>
        <w:kinsoku/>
        <w:wordWrap/>
        <w:overflowPunct/>
        <w:topLinePunct w:val="0"/>
        <w:autoSpaceDE w:val="0"/>
        <w:autoSpaceDN w:val="0"/>
        <w:bidi w:val="0"/>
        <w:snapToGrid/>
        <w:spacing w:line="360" w:lineRule="auto"/>
        <w:textAlignment w:val="auto"/>
        <w:rPr>
          <w:rFonts w:hint="default" w:ascii="Times New Roman" w:hAnsi="Times New Roman" w:cs="Times New Roman" w:eastAsiaTheme="minorEastAsia"/>
          <w:b w:val="0"/>
          <w:bCs/>
        </w:rPr>
      </w:pPr>
      <w:r>
        <w:rPr>
          <w:rFonts w:hint="default" w:ascii="Times New Roman" w:hAnsi="Times New Roman" w:cs="Times New Roman" w:eastAsiaTheme="minorEastAsia"/>
          <w:b w:val="0"/>
          <w:bCs/>
        </w:rPr>
        <w:t>Default baud rate: 9600 Baud, 8 data bits, no parity, 1 stop bit, station number 01, broadcast address FE.</w:t>
      </w:r>
    </w:p>
    <w:p w14:paraId="4F267A03">
      <w:pPr>
        <w:pStyle w:val="15"/>
        <w:keepNext w:val="0"/>
        <w:keepLines w:val="0"/>
        <w:pageBreakBefore w:val="0"/>
        <w:widowControl w:val="0"/>
        <w:kinsoku/>
        <w:wordWrap/>
        <w:overflowPunct/>
        <w:topLinePunct w:val="0"/>
        <w:autoSpaceDE w:val="0"/>
        <w:autoSpaceDN w:val="0"/>
        <w:bidi w:val="0"/>
        <w:snapToGrid/>
        <w:spacing w:line="360" w:lineRule="auto"/>
        <w:textAlignment w:val="auto"/>
        <w:rPr>
          <w:rFonts w:hint="default" w:ascii="Times New Roman" w:hAnsi="Times New Roman" w:cs="Times New Roman" w:eastAsiaTheme="minorEastAsia"/>
          <w:b w:val="0"/>
          <w:bCs/>
          <w:lang w:val="en-US" w:eastAsia="zh-CN"/>
        </w:rPr>
      </w:pPr>
      <w:r>
        <w:rPr>
          <w:rFonts w:hint="default" w:ascii="Times New Roman" w:hAnsi="Times New Roman" w:cs="Times New Roman" w:eastAsiaTheme="minorEastAsia"/>
          <w:b w:val="0"/>
          <w:bCs/>
          <w:lang w:val="en-US" w:eastAsia="zh-CN"/>
        </w:rPr>
        <w:t>8</w:t>
      </w:r>
      <w:r>
        <w:rPr>
          <w:rFonts w:hint="default" w:ascii="Times New Roman" w:hAnsi="Times New Roman" w:cs="Times New Roman" w:eastAsiaTheme="minorEastAsia"/>
          <w:b w:val="0"/>
          <w:bCs/>
        </w:rPr>
        <w:t>.</w:t>
      </w:r>
      <w:r>
        <w:rPr>
          <w:rFonts w:hint="default" w:ascii="Times New Roman" w:hAnsi="Times New Roman" w:cs="Times New Roman" w:eastAsiaTheme="minorEastAsia"/>
          <w:b w:val="0"/>
          <w:bCs/>
          <w:lang w:val="en-US" w:eastAsia="zh-CN"/>
        </w:rPr>
        <w:t>2</w:t>
      </w:r>
      <w:r>
        <w:rPr>
          <w:rFonts w:hint="default" w:ascii="Times New Roman" w:hAnsi="Times New Roman" w:cs="Times New Roman" w:eastAsiaTheme="minorEastAsia"/>
          <w:b w:val="0"/>
          <w:bCs/>
        </w:rPr>
        <w:t xml:space="preserve"> </w:t>
      </w:r>
      <w:r>
        <w:rPr>
          <w:rFonts w:hint="default" w:ascii="Times New Roman" w:hAnsi="Times New Roman" w:cs="Times New Roman" w:eastAsiaTheme="minorEastAsia"/>
          <w:b w:val="0"/>
          <w:bCs/>
          <w:lang w:val="en-US" w:eastAsia="zh-CN"/>
        </w:rPr>
        <w:t>Querying Data</w:t>
      </w:r>
    </w:p>
    <w:p w14:paraId="3B5FCACC">
      <w:pPr>
        <w:pStyle w:val="7"/>
        <w:shd w:val="clear" w:color="auto" w:fill="FFFFFF"/>
        <w:snapToGrid w:val="0"/>
        <w:spacing w:before="0" w:beforeAutospacing="0" w:after="0" w:afterAutospacing="0"/>
        <w:rPr>
          <w:rFonts w:hint="default" w:ascii="Times New Roman" w:hAnsi="Times New Roman" w:cs="Times New Roman" w:eastAsiaTheme="minorEastAsia"/>
          <w:b w:val="0"/>
          <w:bCs/>
          <w:sz w:val="21"/>
          <w:szCs w:val="21"/>
        </w:rPr>
      </w:pPr>
      <w:r>
        <w:rPr>
          <w:rFonts w:hint="default" w:ascii="Times New Roman" w:hAnsi="Times New Roman" w:cs="Times New Roman" w:eastAsiaTheme="minorEastAsia"/>
          <w:b w:val="0"/>
          <w:bCs/>
          <w:sz w:val="21"/>
          <w:szCs w:val="21"/>
        </w:rPr>
        <w:t>Querying Data from a Sensor (Address: 1)</w:t>
      </w:r>
    </w:p>
    <w:p w14:paraId="2C39A6C3">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4"/>
          <w:szCs w:val="24"/>
        </w:rPr>
        <w:t>Master Send Request:</w:t>
      </w:r>
    </w:p>
    <w:tbl>
      <w:tblPr>
        <w:tblStyle w:val="8"/>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
        <w:gridCol w:w="1050"/>
        <w:gridCol w:w="1200"/>
        <w:gridCol w:w="1284"/>
        <w:gridCol w:w="1155"/>
        <w:gridCol w:w="1094"/>
        <w:gridCol w:w="910"/>
        <w:gridCol w:w="967"/>
      </w:tblGrid>
      <w:tr w14:paraId="0132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57" w:type="dxa"/>
            <w:noWrap w:val="0"/>
            <w:vAlign w:val="top"/>
          </w:tcPr>
          <w:p w14:paraId="364BFDF0">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1050" w:type="dxa"/>
            <w:noWrap w:val="0"/>
            <w:vAlign w:val="top"/>
          </w:tcPr>
          <w:p w14:paraId="1310497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200" w:type="dxa"/>
            <w:noWrap w:val="0"/>
            <w:vAlign w:val="top"/>
          </w:tcPr>
          <w:p w14:paraId="5A062C1D">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284" w:type="dxa"/>
            <w:noWrap w:val="0"/>
            <w:vAlign w:val="top"/>
          </w:tcPr>
          <w:p w14:paraId="35FC60D4">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155" w:type="dxa"/>
            <w:noWrap w:val="0"/>
            <w:vAlign w:val="top"/>
          </w:tcPr>
          <w:p w14:paraId="7C9FA949">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94" w:type="dxa"/>
            <w:noWrap w:val="0"/>
            <w:vAlign w:val="top"/>
          </w:tcPr>
          <w:p w14:paraId="5317E82C">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910" w:type="dxa"/>
            <w:noWrap w:val="0"/>
            <w:vAlign w:val="top"/>
          </w:tcPr>
          <w:p w14:paraId="1F8814E8">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67" w:type="dxa"/>
            <w:noWrap w:val="0"/>
            <w:vAlign w:val="top"/>
          </w:tcPr>
          <w:p w14:paraId="4B0C748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5C87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trPr>
        <w:tc>
          <w:tcPr>
            <w:tcW w:w="957" w:type="dxa"/>
            <w:noWrap w:val="0"/>
            <w:vAlign w:val="top"/>
          </w:tcPr>
          <w:p w14:paraId="5430B7B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0x01</w:t>
            </w:r>
          </w:p>
        </w:tc>
        <w:tc>
          <w:tcPr>
            <w:tcW w:w="1050" w:type="dxa"/>
            <w:noWrap w:val="0"/>
            <w:vAlign w:val="top"/>
          </w:tcPr>
          <w:p w14:paraId="2BE48AAF">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3</w:t>
            </w:r>
          </w:p>
        </w:tc>
        <w:tc>
          <w:tcPr>
            <w:tcW w:w="1200" w:type="dxa"/>
            <w:noWrap w:val="0"/>
            <w:vAlign w:val="top"/>
          </w:tcPr>
          <w:p w14:paraId="1B6198CB">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284" w:type="dxa"/>
            <w:noWrap w:val="0"/>
            <w:vAlign w:val="top"/>
          </w:tcPr>
          <w:p w14:paraId="13A1E1C8">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0</w:t>
            </w:r>
          </w:p>
        </w:tc>
        <w:tc>
          <w:tcPr>
            <w:tcW w:w="1155" w:type="dxa"/>
            <w:noWrap w:val="0"/>
            <w:vAlign w:val="top"/>
          </w:tcPr>
          <w:p w14:paraId="09196609">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094" w:type="dxa"/>
            <w:noWrap w:val="0"/>
            <w:vAlign w:val="top"/>
          </w:tcPr>
          <w:p w14:paraId="0A9E992E">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eastAsia" w:ascii="Times New Roman" w:hAnsi="Times New Roman" w:cs="Times New Roman" w:eastAsiaTheme="minorEastAsia"/>
                <w:b w:val="0"/>
                <w:bCs w:val="0"/>
                <w:sz w:val="21"/>
                <w:szCs w:val="21"/>
                <w:lang w:val="en-US" w:eastAsia="zh-CN"/>
              </w:rPr>
              <w:t>7</w:t>
            </w:r>
          </w:p>
        </w:tc>
        <w:tc>
          <w:tcPr>
            <w:tcW w:w="910" w:type="dxa"/>
            <w:noWrap w:val="0"/>
            <w:vAlign w:val="top"/>
          </w:tcPr>
          <w:p w14:paraId="7DE9390F">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eastAsia" w:ascii="Times New Roman" w:hAnsi="Times New Roman" w:cs="Times New Roman" w:eastAsiaTheme="minorEastAsia"/>
                <w:b w:val="0"/>
                <w:bCs w:val="0"/>
                <w:sz w:val="21"/>
                <w:szCs w:val="21"/>
                <w:lang w:val="en-US" w:eastAsia="zh-CN"/>
              </w:rPr>
              <w:t>0</w:t>
            </w:r>
            <w:r>
              <w:rPr>
                <w:rStyle w:val="11"/>
                <w:rFonts w:hint="default" w:ascii="Times New Roman" w:hAnsi="Times New Roman" w:cs="Times New Roman" w:eastAsiaTheme="minorEastAsia"/>
                <w:b w:val="0"/>
                <w:bCs w:val="0"/>
                <w:sz w:val="21"/>
                <w:szCs w:val="21"/>
                <w:lang w:val="en-US" w:eastAsia="zh-CN"/>
              </w:rPr>
              <w:t>4</w:t>
            </w:r>
          </w:p>
        </w:tc>
        <w:tc>
          <w:tcPr>
            <w:tcW w:w="967" w:type="dxa"/>
            <w:noWrap w:val="0"/>
            <w:vAlign w:val="top"/>
          </w:tcPr>
          <w:p w14:paraId="60D7EB34">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w:t>
            </w:r>
            <w:r>
              <w:rPr>
                <w:rStyle w:val="11"/>
                <w:rFonts w:hint="eastAsia" w:ascii="Times New Roman" w:hAnsi="Times New Roman" w:cs="Times New Roman" w:eastAsiaTheme="minorEastAsia"/>
                <w:b w:val="0"/>
                <w:bCs w:val="0"/>
                <w:sz w:val="21"/>
                <w:szCs w:val="21"/>
                <w:lang w:val="en-US" w:eastAsia="zh-CN"/>
              </w:rPr>
              <w:t>8</w:t>
            </w:r>
          </w:p>
        </w:tc>
      </w:tr>
    </w:tbl>
    <w:p w14:paraId="2BB8A34F">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p>
    <w:p w14:paraId="62986B50">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4"/>
          <w:szCs w:val="24"/>
        </w:rPr>
        <w:t>Sensor Normal Response:</w:t>
      </w:r>
    </w:p>
    <w:tbl>
      <w:tblPr>
        <w:tblStyle w:val="1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39"/>
        <w:gridCol w:w="1269"/>
        <w:gridCol w:w="2830"/>
      </w:tblGrid>
      <w:tr w14:paraId="244E94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76EFDC28">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Address</w:t>
            </w:r>
          </w:p>
        </w:tc>
        <w:tc>
          <w:tcPr>
            <w:tcW w:w="1269" w:type="dxa"/>
            <w:vAlign w:val="center"/>
          </w:tcPr>
          <w:p w14:paraId="0000B175">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0X01</w:t>
            </w:r>
          </w:p>
        </w:tc>
        <w:tc>
          <w:tcPr>
            <w:tcW w:w="2830" w:type="dxa"/>
            <w:vAlign w:val="center"/>
          </w:tcPr>
          <w:p w14:paraId="655419F9">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3A80F59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6" w:hRule="atLeast"/>
          <w:jc w:val="center"/>
        </w:trPr>
        <w:tc>
          <w:tcPr>
            <w:tcW w:w="2039" w:type="dxa"/>
            <w:vAlign w:val="center"/>
          </w:tcPr>
          <w:p w14:paraId="5C49A453">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Function Code</w:t>
            </w:r>
          </w:p>
        </w:tc>
        <w:tc>
          <w:tcPr>
            <w:tcW w:w="1269" w:type="dxa"/>
            <w:vAlign w:val="center"/>
          </w:tcPr>
          <w:p w14:paraId="428C236A">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0X03</w:t>
            </w:r>
          </w:p>
        </w:tc>
        <w:tc>
          <w:tcPr>
            <w:tcW w:w="2830" w:type="dxa"/>
            <w:vAlign w:val="center"/>
          </w:tcPr>
          <w:p w14:paraId="5CC74DF9">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48354D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67A35FF3">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Data Length</w:t>
            </w:r>
          </w:p>
        </w:tc>
        <w:tc>
          <w:tcPr>
            <w:tcW w:w="1269" w:type="dxa"/>
            <w:vAlign w:val="center"/>
          </w:tcPr>
          <w:p w14:paraId="42962BA5">
            <w:pPr>
              <w:widowControl/>
              <w:ind w:left="-109" w:leftChars="-52" w:firstLine="109" w:firstLineChars="52"/>
              <w:jc w:val="center"/>
              <w:rPr>
                <w:rFonts w:hint="default" w:ascii="Times New Roman" w:hAnsi="Times New Roman" w:cs="Times New Roman" w:eastAsiaTheme="minorEastAsia"/>
                <w:color w:val="000000"/>
                <w:kern w:val="0"/>
                <w:szCs w:val="21"/>
                <w:lang w:val="en-US" w:eastAsia="zh-CN"/>
              </w:rPr>
            </w:pPr>
            <w:r>
              <w:rPr>
                <w:rFonts w:hint="default" w:ascii="Times New Roman" w:hAnsi="Times New Roman" w:cs="Times New Roman" w:eastAsiaTheme="minorEastAsia"/>
                <w:color w:val="000000"/>
                <w:kern w:val="0"/>
                <w:szCs w:val="21"/>
              </w:rPr>
              <w:t>0X</w:t>
            </w:r>
            <w:r>
              <w:rPr>
                <w:rFonts w:hint="eastAsia" w:cs="Times New Roman" w:eastAsiaTheme="minorEastAsia"/>
                <w:color w:val="000000"/>
                <w:kern w:val="0"/>
                <w:szCs w:val="21"/>
                <w:lang w:val="en-US" w:eastAsia="zh-CN"/>
              </w:rPr>
              <w:t>0E</w:t>
            </w:r>
          </w:p>
        </w:tc>
        <w:tc>
          <w:tcPr>
            <w:tcW w:w="2830" w:type="dxa"/>
            <w:vAlign w:val="center"/>
          </w:tcPr>
          <w:p w14:paraId="24AFF7F2">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6C0D6B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19016A97">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Register 0 Data High</w:t>
            </w:r>
          </w:p>
        </w:tc>
        <w:tc>
          <w:tcPr>
            <w:tcW w:w="1269" w:type="dxa"/>
            <w:vAlign w:val="center"/>
          </w:tcPr>
          <w:p w14:paraId="40E04893">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0XFF</w:t>
            </w:r>
          </w:p>
        </w:tc>
        <w:tc>
          <w:tcPr>
            <w:tcW w:w="2830" w:type="dxa"/>
            <w:vMerge w:val="restart"/>
            <w:vAlign w:val="center"/>
          </w:tcPr>
          <w:p w14:paraId="758E8FD4">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Soil Temperature: -3.5'C(Negative numbers are</w:t>
            </w:r>
            <w:r>
              <w:rPr>
                <w:rFonts w:hint="eastAsia" w:cs="Times New Roman" w:eastAsiaTheme="minorEastAsia"/>
                <w:color w:val="000000"/>
                <w:kern w:val="0"/>
                <w:szCs w:val="21"/>
                <w:lang w:val="en-US" w:eastAsia="zh-CN"/>
              </w:rPr>
              <w:t xml:space="preserve"> </w:t>
            </w:r>
            <w:r>
              <w:rPr>
                <w:rFonts w:hint="default" w:ascii="Times New Roman" w:hAnsi="Times New Roman" w:cs="Times New Roman" w:eastAsiaTheme="minorEastAsia"/>
                <w:color w:val="000000"/>
                <w:kern w:val="0"/>
                <w:szCs w:val="21"/>
              </w:rPr>
              <w:t>represented in two's complement)</w:t>
            </w:r>
          </w:p>
        </w:tc>
      </w:tr>
      <w:tr w14:paraId="52BFCA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72FEEB7B">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Register 0 Data Low</w:t>
            </w:r>
          </w:p>
        </w:tc>
        <w:tc>
          <w:tcPr>
            <w:tcW w:w="1269" w:type="dxa"/>
            <w:vAlign w:val="center"/>
          </w:tcPr>
          <w:p w14:paraId="3931505F">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0XDD</w:t>
            </w:r>
          </w:p>
        </w:tc>
        <w:tc>
          <w:tcPr>
            <w:tcW w:w="2830" w:type="dxa"/>
            <w:vMerge w:val="continue"/>
            <w:vAlign w:val="center"/>
          </w:tcPr>
          <w:p w14:paraId="78BE6E50">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62B87C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0996F286">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Register 1 Data High</w:t>
            </w:r>
          </w:p>
        </w:tc>
        <w:tc>
          <w:tcPr>
            <w:tcW w:w="1269" w:type="dxa"/>
            <w:vAlign w:val="center"/>
          </w:tcPr>
          <w:p w14:paraId="234C6EF6">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0X01</w:t>
            </w:r>
          </w:p>
        </w:tc>
        <w:tc>
          <w:tcPr>
            <w:tcW w:w="2830" w:type="dxa"/>
            <w:vMerge w:val="restart"/>
            <w:vAlign w:val="center"/>
          </w:tcPr>
          <w:p w14:paraId="77BEFEF6">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Soil Humidity: 35.6%</w:t>
            </w:r>
          </w:p>
        </w:tc>
      </w:tr>
      <w:tr w14:paraId="4BFCDA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4C9E5795">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Register 1 Data Low</w:t>
            </w:r>
          </w:p>
        </w:tc>
        <w:tc>
          <w:tcPr>
            <w:tcW w:w="1269" w:type="dxa"/>
            <w:vAlign w:val="center"/>
          </w:tcPr>
          <w:p w14:paraId="5EEB0560">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0X64</w:t>
            </w:r>
          </w:p>
        </w:tc>
        <w:tc>
          <w:tcPr>
            <w:tcW w:w="2830" w:type="dxa"/>
            <w:vMerge w:val="continue"/>
            <w:vAlign w:val="center"/>
          </w:tcPr>
          <w:p w14:paraId="7D7B2CAF">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4E28CB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shd w:val="clear" w:color="auto" w:fill="auto"/>
            <w:vAlign w:val="center"/>
          </w:tcPr>
          <w:p w14:paraId="18CADF41">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2 Data High</w:t>
            </w:r>
          </w:p>
        </w:tc>
        <w:tc>
          <w:tcPr>
            <w:tcW w:w="1269" w:type="dxa"/>
            <w:shd w:val="clear" w:color="auto" w:fill="auto"/>
            <w:vAlign w:val="center"/>
          </w:tcPr>
          <w:p w14:paraId="22587F9B">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0X04</w:t>
            </w:r>
          </w:p>
        </w:tc>
        <w:tc>
          <w:tcPr>
            <w:tcW w:w="2830" w:type="dxa"/>
            <w:vMerge w:val="restart"/>
            <w:shd w:val="clear" w:color="auto" w:fill="auto"/>
            <w:vAlign w:val="center"/>
          </w:tcPr>
          <w:p w14:paraId="1F974532">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Soil Electrical Conductivity:1234</w:t>
            </w:r>
            <w:r>
              <w:rPr>
                <w:rFonts w:hint="default" w:ascii="Times New Roman" w:hAnsi="Times New Roman" w:cs="Times New Roman" w:eastAsiaTheme="minorEastAsia"/>
                <w:kern w:val="0"/>
                <w:szCs w:val="21"/>
              </w:rPr>
              <w:t>μ</w:t>
            </w:r>
            <w:r>
              <w:rPr>
                <w:rFonts w:hint="default" w:ascii="Times New Roman" w:hAnsi="Times New Roman" w:cs="Times New Roman" w:eastAsiaTheme="minorEastAsia"/>
                <w:color w:val="000000"/>
                <w:kern w:val="0"/>
                <w:szCs w:val="21"/>
              </w:rPr>
              <w:t>S/cm</w:t>
            </w:r>
          </w:p>
        </w:tc>
      </w:tr>
      <w:tr w14:paraId="67AE7E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shd w:val="clear" w:color="auto" w:fill="auto"/>
            <w:vAlign w:val="center"/>
          </w:tcPr>
          <w:p w14:paraId="6B6D7940">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2 Data Low</w:t>
            </w:r>
          </w:p>
        </w:tc>
        <w:tc>
          <w:tcPr>
            <w:tcW w:w="1269" w:type="dxa"/>
            <w:shd w:val="clear" w:color="auto" w:fill="auto"/>
            <w:vAlign w:val="center"/>
          </w:tcPr>
          <w:p w14:paraId="37E3A955">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0XD2</w:t>
            </w:r>
          </w:p>
        </w:tc>
        <w:tc>
          <w:tcPr>
            <w:tcW w:w="2830" w:type="dxa"/>
            <w:vMerge w:val="continue"/>
            <w:vAlign w:val="center"/>
          </w:tcPr>
          <w:p w14:paraId="17122152">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7AE016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3EE00C55">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3 Data High</w:t>
            </w:r>
          </w:p>
        </w:tc>
        <w:tc>
          <w:tcPr>
            <w:tcW w:w="1269" w:type="dxa"/>
            <w:vAlign w:val="center"/>
          </w:tcPr>
          <w:p w14:paraId="63165A84">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w:t>
            </w:r>
            <w:r>
              <w:rPr>
                <w:rFonts w:hint="default" w:ascii="Times New Roman" w:hAnsi="Times New Roman" w:cs="Times New Roman" w:eastAsiaTheme="minorEastAsia"/>
                <w:color w:val="000000"/>
                <w:kern w:val="0"/>
                <w:szCs w:val="21"/>
                <w:lang w:val="en-US" w:eastAsia="zh-CN"/>
              </w:rPr>
              <w:t>5</w:t>
            </w:r>
          </w:p>
        </w:tc>
        <w:tc>
          <w:tcPr>
            <w:tcW w:w="2830" w:type="dxa"/>
            <w:vMerge w:val="restart"/>
            <w:vAlign w:val="center"/>
          </w:tcPr>
          <w:p w14:paraId="35C59B7A">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default" w:ascii="Times New Roman" w:hAnsi="Times New Roman" w:cs="Times New Roman" w:eastAsiaTheme="minorEastAsia"/>
                <w:color w:val="000000"/>
                <w:kern w:val="0"/>
                <w:szCs w:val="21"/>
              </w:rPr>
              <w:t>Soil Salt Content: 1</w:t>
            </w:r>
            <w:r>
              <w:rPr>
                <w:rFonts w:hint="default" w:ascii="Times New Roman" w:hAnsi="Times New Roman" w:cs="Times New Roman" w:eastAsiaTheme="minorEastAsia"/>
                <w:color w:val="000000"/>
                <w:kern w:val="0"/>
                <w:szCs w:val="21"/>
                <w:lang w:val="en-US" w:eastAsia="zh-CN"/>
              </w:rPr>
              <w:t>356</w:t>
            </w:r>
            <w:r>
              <w:rPr>
                <w:rFonts w:hint="default" w:ascii="Times New Roman" w:hAnsi="Times New Roman" w:cs="Times New Roman" w:eastAsiaTheme="minorEastAsia"/>
                <w:kern w:val="0"/>
                <w:szCs w:val="21"/>
              </w:rPr>
              <w:t>μ</w:t>
            </w:r>
            <w:r>
              <w:rPr>
                <w:rFonts w:hint="default" w:ascii="Times New Roman" w:hAnsi="Times New Roman" w:cs="Times New Roman" w:eastAsiaTheme="minorEastAsia"/>
                <w:color w:val="000000"/>
                <w:kern w:val="0"/>
                <w:szCs w:val="21"/>
              </w:rPr>
              <w:t>S/cm</w:t>
            </w:r>
          </w:p>
        </w:tc>
      </w:tr>
      <w:tr w14:paraId="546846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76D4A19D">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3 Data Low</w:t>
            </w:r>
          </w:p>
        </w:tc>
        <w:tc>
          <w:tcPr>
            <w:tcW w:w="1269" w:type="dxa"/>
            <w:vAlign w:val="center"/>
          </w:tcPr>
          <w:p w14:paraId="75F5446B">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w:t>
            </w:r>
            <w:r>
              <w:rPr>
                <w:rFonts w:hint="default" w:ascii="Times New Roman" w:hAnsi="Times New Roman" w:cs="Times New Roman" w:eastAsiaTheme="minorEastAsia"/>
                <w:color w:val="000000"/>
                <w:kern w:val="0"/>
                <w:szCs w:val="21"/>
                <w:lang w:val="en-US" w:eastAsia="zh-CN"/>
              </w:rPr>
              <w:t>4C</w:t>
            </w:r>
          </w:p>
        </w:tc>
        <w:tc>
          <w:tcPr>
            <w:tcW w:w="2830" w:type="dxa"/>
            <w:vMerge w:val="continue"/>
            <w:vAlign w:val="center"/>
          </w:tcPr>
          <w:p w14:paraId="3CBE80C8">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531B75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2D28FC42">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4 Data High</w:t>
            </w:r>
          </w:p>
        </w:tc>
        <w:tc>
          <w:tcPr>
            <w:tcW w:w="1269" w:type="dxa"/>
            <w:vAlign w:val="center"/>
          </w:tcPr>
          <w:p w14:paraId="2B7F6A96">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0X00</w:t>
            </w:r>
          </w:p>
        </w:tc>
        <w:tc>
          <w:tcPr>
            <w:tcW w:w="2830" w:type="dxa"/>
            <w:vMerge w:val="restart"/>
            <w:vAlign w:val="center"/>
          </w:tcPr>
          <w:p w14:paraId="54CCBB04">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kern w:val="0"/>
                <w:szCs w:val="21"/>
              </w:rPr>
              <w:t>Soil Nitrogen: 135mg/kg</w:t>
            </w:r>
          </w:p>
        </w:tc>
      </w:tr>
      <w:tr w14:paraId="7A65CA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1EA59C51">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4 Data Low</w:t>
            </w:r>
          </w:p>
        </w:tc>
        <w:tc>
          <w:tcPr>
            <w:tcW w:w="1269" w:type="dxa"/>
            <w:vAlign w:val="center"/>
          </w:tcPr>
          <w:p w14:paraId="3DA0F63B">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0X87</w:t>
            </w:r>
          </w:p>
        </w:tc>
        <w:tc>
          <w:tcPr>
            <w:tcW w:w="2830" w:type="dxa"/>
            <w:vMerge w:val="continue"/>
            <w:vAlign w:val="center"/>
          </w:tcPr>
          <w:p w14:paraId="5F7F87AC">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76E23F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19FAB026">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5 Data High</w:t>
            </w:r>
          </w:p>
        </w:tc>
        <w:tc>
          <w:tcPr>
            <w:tcW w:w="1269" w:type="dxa"/>
            <w:vAlign w:val="center"/>
          </w:tcPr>
          <w:p w14:paraId="490DDCA6">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0X00</w:t>
            </w:r>
          </w:p>
        </w:tc>
        <w:tc>
          <w:tcPr>
            <w:tcW w:w="2830" w:type="dxa"/>
            <w:vMerge w:val="restart"/>
            <w:vAlign w:val="center"/>
          </w:tcPr>
          <w:p w14:paraId="7F96A7E4">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kern w:val="0"/>
                <w:szCs w:val="21"/>
              </w:rPr>
              <w:t>Soil Phosphorus: 138mg/kg</w:t>
            </w:r>
          </w:p>
        </w:tc>
      </w:tr>
      <w:tr w14:paraId="2BF832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5" w:hRule="atLeast"/>
          <w:jc w:val="center"/>
        </w:trPr>
        <w:tc>
          <w:tcPr>
            <w:tcW w:w="2039" w:type="dxa"/>
            <w:vAlign w:val="center"/>
          </w:tcPr>
          <w:p w14:paraId="5F943770">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5 Data Low</w:t>
            </w:r>
          </w:p>
        </w:tc>
        <w:tc>
          <w:tcPr>
            <w:tcW w:w="1269" w:type="dxa"/>
            <w:vAlign w:val="center"/>
          </w:tcPr>
          <w:p w14:paraId="40C697C7">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0X8A</w:t>
            </w:r>
          </w:p>
        </w:tc>
        <w:tc>
          <w:tcPr>
            <w:tcW w:w="2830" w:type="dxa"/>
            <w:vMerge w:val="continue"/>
            <w:vAlign w:val="center"/>
          </w:tcPr>
          <w:p w14:paraId="01096E7F">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5822E4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2B1A58F6">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6 Data High</w:t>
            </w:r>
          </w:p>
        </w:tc>
        <w:tc>
          <w:tcPr>
            <w:tcW w:w="1269" w:type="dxa"/>
            <w:vAlign w:val="center"/>
          </w:tcPr>
          <w:p w14:paraId="152C20E0">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0X00</w:t>
            </w:r>
          </w:p>
        </w:tc>
        <w:tc>
          <w:tcPr>
            <w:tcW w:w="2830" w:type="dxa"/>
            <w:vMerge w:val="restart"/>
            <w:vAlign w:val="center"/>
          </w:tcPr>
          <w:p w14:paraId="1CB39377">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kern w:val="0"/>
                <w:szCs w:val="21"/>
              </w:rPr>
              <w:t>Soil Potassium: 142mg/kg</w:t>
            </w:r>
          </w:p>
        </w:tc>
      </w:tr>
      <w:tr w14:paraId="7604E6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45C44C0B">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eastAsia"/>
              </w:rPr>
              <w:t>Register 6 Data Low</w:t>
            </w:r>
          </w:p>
        </w:tc>
        <w:tc>
          <w:tcPr>
            <w:tcW w:w="1269" w:type="dxa"/>
            <w:vAlign w:val="center"/>
          </w:tcPr>
          <w:p w14:paraId="3D63AF15">
            <w:pPr>
              <w:widowControl/>
              <w:ind w:left="-109" w:leftChars="-52" w:firstLine="109" w:firstLineChars="52"/>
              <w:jc w:val="center"/>
              <w:rPr>
                <w:rFonts w:hint="default" w:ascii="Times New Roman" w:hAnsi="Times New Roman" w:cs="Times New Roman" w:eastAsiaTheme="minorEastAsia"/>
                <w:color w:val="000000"/>
                <w:kern w:val="0"/>
                <w:sz w:val="21"/>
                <w:szCs w:val="21"/>
                <w:lang w:val="en-US" w:eastAsia="zh-CN" w:bidi="ar-SA"/>
              </w:rPr>
            </w:pPr>
            <w:r>
              <w:rPr>
                <w:rFonts w:hint="default" w:ascii="Times New Roman" w:hAnsi="Times New Roman" w:cs="Times New Roman" w:eastAsiaTheme="minorEastAsia"/>
                <w:color w:val="000000"/>
                <w:kern w:val="0"/>
                <w:szCs w:val="21"/>
              </w:rPr>
              <w:t>0X8E</w:t>
            </w:r>
          </w:p>
        </w:tc>
        <w:tc>
          <w:tcPr>
            <w:tcW w:w="2830" w:type="dxa"/>
            <w:vMerge w:val="continue"/>
            <w:vAlign w:val="center"/>
          </w:tcPr>
          <w:p w14:paraId="55A41FD5">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03A8CB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039" w:type="dxa"/>
            <w:vAlign w:val="center"/>
          </w:tcPr>
          <w:p w14:paraId="338842FB">
            <w:pPr>
              <w:widowControl/>
              <w:ind w:left="-109" w:leftChars="-52" w:firstLine="109" w:firstLineChars="52"/>
              <w:jc w:val="center"/>
              <w:rPr>
                <w:rFonts w:hint="default" w:ascii="Times New Roman" w:hAnsi="Times New Roman" w:cs="Times New Roman" w:eastAsiaTheme="minorEastAsia"/>
                <w:color w:val="000000"/>
                <w:kern w:val="0"/>
                <w:szCs w:val="21"/>
              </w:rPr>
            </w:pPr>
            <w:r>
              <w:rPr>
                <w:rFonts w:hint="eastAsia"/>
              </w:rPr>
              <w:t>CRC16 LOW</w:t>
            </w:r>
          </w:p>
        </w:tc>
        <w:tc>
          <w:tcPr>
            <w:tcW w:w="1269" w:type="dxa"/>
            <w:vAlign w:val="center"/>
          </w:tcPr>
          <w:p w14:paraId="47CEC4E2">
            <w:pPr>
              <w:widowControl/>
              <w:ind w:left="-109" w:leftChars="-52" w:firstLine="109" w:firstLineChars="52"/>
              <w:jc w:val="center"/>
              <w:rPr>
                <w:rFonts w:hint="default" w:ascii="Times New Roman" w:hAnsi="Times New Roman" w:cs="Times New Roman" w:eastAsiaTheme="minorEastAsia"/>
                <w:color w:val="000000"/>
                <w:kern w:val="0"/>
                <w:szCs w:val="21"/>
                <w:lang w:val="en-US" w:eastAsia="zh-CN"/>
              </w:rPr>
            </w:pPr>
            <w:r>
              <w:rPr>
                <w:rFonts w:hint="default" w:ascii="Times New Roman" w:hAnsi="Times New Roman" w:cs="Times New Roman" w:eastAsiaTheme="minorEastAsia"/>
                <w:color w:val="000000"/>
                <w:kern w:val="0"/>
                <w:szCs w:val="21"/>
              </w:rPr>
              <w:t>0X</w:t>
            </w:r>
            <w:r>
              <w:rPr>
                <w:rFonts w:hint="eastAsia" w:cs="Times New Roman" w:eastAsiaTheme="minorEastAsia"/>
                <w:color w:val="000000"/>
                <w:kern w:val="0"/>
                <w:szCs w:val="21"/>
                <w:lang w:val="en-US" w:eastAsia="zh-CN"/>
              </w:rPr>
              <w:t>B7</w:t>
            </w:r>
          </w:p>
        </w:tc>
        <w:tc>
          <w:tcPr>
            <w:tcW w:w="2830" w:type="dxa"/>
            <w:vAlign w:val="center"/>
          </w:tcPr>
          <w:p w14:paraId="1011D0DA">
            <w:pPr>
              <w:widowControl/>
              <w:ind w:left="-109" w:leftChars="-52" w:firstLine="109" w:firstLineChars="52"/>
              <w:jc w:val="center"/>
              <w:rPr>
                <w:rFonts w:hint="default" w:ascii="Times New Roman" w:hAnsi="Times New Roman" w:cs="Times New Roman" w:eastAsiaTheme="minorEastAsia"/>
                <w:color w:val="000000"/>
                <w:kern w:val="0"/>
                <w:szCs w:val="21"/>
              </w:rPr>
            </w:pPr>
          </w:p>
        </w:tc>
      </w:tr>
      <w:tr w14:paraId="6E5B26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41" w:hRule="atLeast"/>
          <w:jc w:val="center"/>
        </w:trPr>
        <w:tc>
          <w:tcPr>
            <w:tcW w:w="2039" w:type="dxa"/>
            <w:vAlign w:val="center"/>
          </w:tcPr>
          <w:p w14:paraId="43CAB12B">
            <w:pPr>
              <w:widowControl/>
              <w:jc w:val="center"/>
              <w:rPr>
                <w:rFonts w:hint="default" w:ascii="Times New Roman" w:hAnsi="Times New Roman" w:cs="Times New Roman" w:eastAsiaTheme="minorEastAsia"/>
                <w:color w:val="000000"/>
                <w:kern w:val="0"/>
                <w:szCs w:val="21"/>
              </w:rPr>
            </w:pPr>
            <w:r>
              <w:rPr>
                <w:rFonts w:hint="eastAsia"/>
              </w:rPr>
              <w:t>CRC16 High</w:t>
            </w:r>
          </w:p>
        </w:tc>
        <w:tc>
          <w:tcPr>
            <w:tcW w:w="1269" w:type="dxa"/>
            <w:vAlign w:val="center"/>
          </w:tcPr>
          <w:p w14:paraId="7BD50AA6">
            <w:pPr>
              <w:widowControl/>
              <w:jc w:val="center"/>
              <w:rPr>
                <w:rFonts w:hint="default" w:ascii="Times New Roman" w:hAnsi="Times New Roman" w:cs="Times New Roman" w:eastAsiaTheme="minorEastAsia"/>
                <w:color w:val="000000"/>
                <w:kern w:val="0"/>
                <w:szCs w:val="21"/>
                <w:lang w:val="en-US" w:eastAsia="zh-CN"/>
              </w:rPr>
            </w:pPr>
            <w:r>
              <w:rPr>
                <w:rFonts w:hint="default" w:ascii="Times New Roman" w:hAnsi="Times New Roman" w:cs="Times New Roman" w:eastAsiaTheme="minorEastAsia"/>
                <w:color w:val="000000"/>
                <w:kern w:val="0"/>
                <w:szCs w:val="21"/>
              </w:rPr>
              <w:t>0X</w:t>
            </w:r>
            <w:r>
              <w:rPr>
                <w:rFonts w:hint="eastAsia" w:cs="Times New Roman" w:eastAsiaTheme="minorEastAsia"/>
                <w:color w:val="000000"/>
                <w:kern w:val="0"/>
                <w:szCs w:val="21"/>
                <w:lang w:val="en-US" w:eastAsia="zh-CN"/>
              </w:rPr>
              <w:t>DF</w:t>
            </w:r>
          </w:p>
        </w:tc>
        <w:tc>
          <w:tcPr>
            <w:tcW w:w="2830" w:type="dxa"/>
            <w:vAlign w:val="center"/>
          </w:tcPr>
          <w:p w14:paraId="78B0E27E">
            <w:pPr>
              <w:widowControl/>
              <w:jc w:val="center"/>
              <w:rPr>
                <w:rFonts w:hint="default" w:ascii="Times New Roman" w:hAnsi="Times New Roman" w:cs="Times New Roman" w:eastAsiaTheme="minorEastAsia"/>
                <w:color w:val="000000"/>
                <w:kern w:val="0"/>
                <w:szCs w:val="21"/>
              </w:rPr>
            </w:pPr>
          </w:p>
        </w:tc>
      </w:tr>
    </w:tbl>
    <w:p w14:paraId="34BC9B13">
      <w:pPr>
        <w:pStyle w:val="15"/>
        <w:spacing w:line="400" w:lineRule="exact"/>
        <w:rPr>
          <w:rFonts w:hint="default" w:ascii="Times New Roman" w:hAnsi="Times New Roman" w:cs="Times New Roman" w:eastAsiaTheme="minorEastAsia"/>
          <w:b/>
          <w:lang w:val="en-US" w:eastAsia="zh-CN"/>
        </w:rPr>
      </w:pPr>
    </w:p>
    <w:p w14:paraId="34165997">
      <w:pPr>
        <w:keepNext w:val="0"/>
        <w:keepLines w:val="0"/>
        <w:pageBreakBefore w:val="0"/>
        <w:widowControl w:val="0"/>
        <w:kinsoku/>
        <w:wordWrap/>
        <w:overflowPunct/>
        <w:topLinePunct w:val="0"/>
        <w:autoSpaceDE/>
        <w:autoSpaceDN/>
        <w:bidi w:val="0"/>
        <w:adjustRightInd/>
        <w:snapToGrid/>
        <w:spacing w:line="360" w:lineRule="auto"/>
        <w:ind w:right="0" w:right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Data Representation Method:</w:t>
      </w:r>
    </w:p>
    <w:p w14:paraId="12589BB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right="0" w:right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Soil Temperature: Convert the returned data to a decimal number and divide by 10. For negative numbers, use two's complement algorithm: subtract the data from 0XFFFF, add 1, convert to a decimal number, divide by 10, then take the negative.</w:t>
      </w:r>
    </w:p>
    <w:p w14:paraId="03C47BD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Soil Humidity: Convert the data to a decimal number and divide by 10.</w:t>
      </w:r>
    </w:p>
    <w:p w14:paraId="44E4DEA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 xml:space="preserve"> Soil Electrical Conductivity: Convert the data to a decimal number.</w:t>
      </w:r>
    </w:p>
    <w:p w14:paraId="3291B17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Soil Salt Content: Convert the data to a decimal number.</w:t>
      </w:r>
    </w:p>
    <w:p w14:paraId="4184047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 xml:space="preserve"> Soil Nitrogen: Convert the data to a decimal number.</w:t>
      </w:r>
    </w:p>
    <w:p w14:paraId="5119CB0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 xml:space="preserve"> Soil Phosphorus: Convert the data to a decimal number.</w:t>
      </w:r>
    </w:p>
    <w:p w14:paraId="635B7C8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 xml:space="preserve"> Soil Potassium: Convert the data to a decimal number.</w:t>
      </w:r>
    </w:p>
    <w:p w14:paraId="782696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textAlignment w:val="auto"/>
        <w:rPr>
          <w:rFonts w:hint="default" w:ascii="Times New Roman" w:hAnsi="Times New Roman" w:cs="Times New Roman" w:eastAsiaTheme="minorEastAsia"/>
          <w:sz w:val="24"/>
          <w:lang w:val="en-US" w:eastAsia="zh-CN"/>
        </w:rPr>
      </w:pPr>
    </w:p>
    <w:p w14:paraId="7BB81972">
      <w:pPr>
        <w:pStyle w:val="15"/>
        <w:keepNext w:val="0"/>
        <w:keepLines w:val="0"/>
        <w:pageBreakBefore w:val="0"/>
        <w:kinsoku/>
        <w:wordWrap/>
        <w:overflowPunct/>
        <w:topLinePunct w:val="0"/>
        <w:bidi w:val="0"/>
        <w:spacing w:line="360" w:lineRule="auto"/>
        <w:textAlignment w:val="auto"/>
        <w:rPr>
          <w:rFonts w:hint="default" w:ascii="Times New Roman" w:hAnsi="Times New Roman" w:cs="Times New Roman" w:eastAsiaTheme="minorEastAsia"/>
          <w:b w:val="0"/>
          <w:bCs/>
          <w:sz w:val="24"/>
          <w:szCs w:val="24"/>
          <w:lang w:val="en-US" w:eastAsia="zh-CN"/>
        </w:rPr>
      </w:pPr>
      <w:r>
        <w:rPr>
          <w:rFonts w:hint="default" w:ascii="Times New Roman" w:hAnsi="Times New Roman" w:cs="Times New Roman" w:eastAsiaTheme="minorEastAsia"/>
          <w:b w:val="0"/>
          <w:bCs/>
          <w:sz w:val="24"/>
          <w:szCs w:val="24"/>
          <w:lang w:val="en-US" w:eastAsia="zh-CN"/>
        </w:rPr>
        <w:t>8.</w:t>
      </w:r>
      <w:r>
        <w:rPr>
          <w:rFonts w:hint="eastAsia" w:ascii="Times New Roman" w:hAnsi="Times New Roman" w:cs="Times New Roman" w:eastAsiaTheme="minorEastAsia"/>
          <w:b w:val="0"/>
          <w:bCs/>
          <w:sz w:val="24"/>
          <w:szCs w:val="24"/>
          <w:lang w:val="en-US" w:eastAsia="zh-CN"/>
        </w:rPr>
        <w:t>2</w:t>
      </w:r>
      <w:r>
        <w:rPr>
          <w:rFonts w:hint="default" w:ascii="Times New Roman" w:hAnsi="Times New Roman" w:cs="Times New Roman" w:eastAsiaTheme="minorEastAsia"/>
          <w:b w:val="0"/>
          <w:bCs/>
          <w:sz w:val="24"/>
          <w:szCs w:val="24"/>
          <w:lang w:val="en-US" w:eastAsia="zh-CN"/>
        </w:rPr>
        <w:t>.1、Querying the Current Device Address</w:t>
      </w:r>
    </w:p>
    <w:p w14:paraId="65E247CA">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4"/>
          <w:szCs w:val="24"/>
        </w:rPr>
        <w:t>Master Send Request:</w:t>
      </w:r>
    </w:p>
    <w:tbl>
      <w:tblPr>
        <w:tblStyle w:val="8"/>
        <w:tblW w:w="85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
        <w:gridCol w:w="866"/>
        <w:gridCol w:w="198"/>
        <w:gridCol w:w="1074"/>
        <w:gridCol w:w="156"/>
        <w:gridCol w:w="1269"/>
        <w:gridCol w:w="1155"/>
        <w:gridCol w:w="1094"/>
        <w:gridCol w:w="904"/>
        <w:gridCol w:w="900"/>
      </w:tblGrid>
      <w:tr w14:paraId="2A14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28" w:type="dxa"/>
            <w:noWrap w:val="0"/>
            <w:vAlign w:val="top"/>
          </w:tcPr>
          <w:p w14:paraId="0291E4F8">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1064" w:type="dxa"/>
            <w:gridSpan w:val="2"/>
            <w:noWrap w:val="0"/>
            <w:vAlign w:val="top"/>
          </w:tcPr>
          <w:p w14:paraId="482E8D17">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230" w:type="dxa"/>
            <w:gridSpan w:val="2"/>
            <w:noWrap w:val="0"/>
            <w:vAlign w:val="top"/>
          </w:tcPr>
          <w:p w14:paraId="4550C563">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269" w:type="dxa"/>
            <w:noWrap w:val="0"/>
            <w:vAlign w:val="top"/>
          </w:tcPr>
          <w:p w14:paraId="7DECAC64">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155" w:type="dxa"/>
            <w:noWrap w:val="0"/>
            <w:vAlign w:val="top"/>
          </w:tcPr>
          <w:p w14:paraId="7C51A87C">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94" w:type="dxa"/>
            <w:noWrap w:val="0"/>
            <w:vAlign w:val="top"/>
          </w:tcPr>
          <w:p w14:paraId="637DB67B">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904" w:type="dxa"/>
            <w:noWrap w:val="0"/>
            <w:vAlign w:val="top"/>
          </w:tcPr>
          <w:p w14:paraId="6B110711">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00" w:type="dxa"/>
            <w:noWrap w:val="0"/>
            <w:vAlign w:val="top"/>
          </w:tcPr>
          <w:p w14:paraId="12F28CC8">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4A84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928" w:type="dxa"/>
            <w:noWrap w:val="0"/>
            <w:vAlign w:val="top"/>
          </w:tcPr>
          <w:p w14:paraId="3D988311">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FE</w:t>
            </w:r>
          </w:p>
        </w:tc>
        <w:tc>
          <w:tcPr>
            <w:tcW w:w="866" w:type="dxa"/>
            <w:noWrap w:val="0"/>
            <w:vAlign w:val="top"/>
          </w:tcPr>
          <w:p w14:paraId="7E83F8C6">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3</w:t>
            </w:r>
          </w:p>
        </w:tc>
        <w:tc>
          <w:tcPr>
            <w:tcW w:w="1272" w:type="dxa"/>
            <w:gridSpan w:val="2"/>
            <w:noWrap w:val="0"/>
            <w:vAlign w:val="top"/>
          </w:tcPr>
          <w:p w14:paraId="5A378D36">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425" w:type="dxa"/>
            <w:gridSpan w:val="2"/>
            <w:noWrap w:val="0"/>
            <w:vAlign w:val="top"/>
          </w:tcPr>
          <w:p w14:paraId="364E8D87">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30</w:t>
            </w:r>
          </w:p>
        </w:tc>
        <w:tc>
          <w:tcPr>
            <w:tcW w:w="1155" w:type="dxa"/>
            <w:noWrap w:val="0"/>
            <w:vAlign w:val="top"/>
          </w:tcPr>
          <w:p w14:paraId="420C583D">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094" w:type="dxa"/>
            <w:noWrap w:val="0"/>
            <w:vAlign w:val="top"/>
          </w:tcPr>
          <w:p w14:paraId="176DE39A">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0x01</w:t>
            </w:r>
          </w:p>
        </w:tc>
        <w:tc>
          <w:tcPr>
            <w:tcW w:w="904" w:type="dxa"/>
            <w:noWrap w:val="0"/>
            <w:vAlign w:val="top"/>
          </w:tcPr>
          <w:p w14:paraId="120B2EBC">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90</w:t>
            </w:r>
          </w:p>
        </w:tc>
        <w:tc>
          <w:tcPr>
            <w:tcW w:w="900" w:type="dxa"/>
            <w:noWrap w:val="0"/>
            <w:vAlign w:val="top"/>
          </w:tcPr>
          <w:p w14:paraId="3ECDC73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0A</w:t>
            </w:r>
          </w:p>
        </w:tc>
      </w:tr>
    </w:tbl>
    <w:p w14:paraId="24D32D4D">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p>
    <w:p w14:paraId="6644C4C1">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Sensor Normal Response: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4"/>
        <w:gridCol w:w="1323"/>
        <w:gridCol w:w="1064"/>
        <w:gridCol w:w="1194"/>
        <w:gridCol w:w="1194"/>
        <w:gridCol w:w="1194"/>
        <w:gridCol w:w="1195"/>
      </w:tblGrid>
      <w:tr w14:paraId="3233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194" w:type="dxa"/>
            <w:noWrap w:val="0"/>
            <w:vAlign w:val="top"/>
          </w:tcPr>
          <w:p w14:paraId="3C4E00AE">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1323" w:type="dxa"/>
            <w:noWrap w:val="0"/>
            <w:vAlign w:val="top"/>
          </w:tcPr>
          <w:p w14:paraId="5C9DE08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064" w:type="dxa"/>
            <w:noWrap w:val="0"/>
            <w:vAlign w:val="top"/>
          </w:tcPr>
          <w:p w14:paraId="3D89D7B0">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Number of Bytes (8bit)</w:t>
            </w:r>
          </w:p>
        </w:tc>
        <w:tc>
          <w:tcPr>
            <w:tcW w:w="1194" w:type="dxa"/>
            <w:noWrap w:val="0"/>
            <w:vAlign w:val="top"/>
          </w:tcPr>
          <w:p w14:paraId="73B7923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Data High Byte (8bit)</w:t>
            </w:r>
          </w:p>
        </w:tc>
        <w:tc>
          <w:tcPr>
            <w:tcW w:w="1194" w:type="dxa"/>
            <w:noWrap w:val="0"/>
            <w:vAlign w:val="top"/>
          </w:tcPr>
          <w:p w14:paraId="6129590B">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Data Low Byte (8bit)</w:t>
            </w:r>
          </w:p>
        </w:tc>
        <w:tc>
          <w:tcPr>
            <w:tcW w:w="1194" w:type="dxa"/>
            <w:noWrap w:val="0"/>
            <w:vAlign w:val="top"/>
          </w:tcPr>
          <w:p w14:paraId="7034BA73">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1195" w:type="dxa"/>
            <w:noWrap w:val="0"/>
            <w:vAlign w:val="top"/>
          </w:tcPr>
          <w:p w14:paraId="472CFF50">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1612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1194" w:type="dxa"/>
            <w:noWrap w:val="0"/>
            <w:vAlign w:val="top"/>
          </w:tcPr>
          <w:p w14:paraId="1E69EF2A">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0x01</w:t>
            </w:r>
          </w:p>
        </w:tc>
        <w:tc>
          <w:tcPr>
            <w:tcW w:w="1323" w:type="dxa"/>
            <w:noWrap w:val="0"/>
            <w:vAlign w:val="top"/>
          </w:tcPr>
          <w:p w14:paraId="13808B49">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3</w:t>
            </w:r>
          </w:p>
        </w:tc>
        <w:tc>
          <w:tcPr>
            <w:tcW w:w="1064" w:type="dxa"/>
            <w:noWrap w:val="0"/>
            <w:vAlign w:val="top"/>
          </w:tcPr>
          <w:p w14:paraId="72B96BE4">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0x02</w:t>
            </w:r>
          </w:p>
        </w:tc>
        <w:tc>
          <w:tcPr>
            <w:tcW w:w="1194" w:type="dxa"/>
            <w:noWrap w:val="0"/>
            <w:vAlign w:val="top"/>
          </w:tcPr>
          <w:p w14:paraId="2120C1B3">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0</w:t>
            </w:r>
          </w:p>
        </w:tc>
        <w:tc>
          <w:tcPr>
            <w:tcW w:w="1194" w:type="dxa"/>
            <w:noWrap w:val="0"/>
            <w:vAlign w:val="top"/>
          </w:tcPr>
          <w:p w14:paraId="56AD90C6">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01</w:t>
            </w:r>
          </w:p>
        </w:tc>
        <w:tc>
          <w:tcPr>
            <w:tcW w:w="1194" w:type="dxa"/>
            <w:noWrap w:val="0"/>
            <w:vAlign w:val="top"/>
          </w:tcPr>
          <w:p w14:paraId="6F1752B6">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79</w:t>
            </w:r>
          </w:p>
        </w:tc>
        <w:tc>
          <w:tcPr>
            <w:tcW w:w="1195" w:type="dxa"/>
            <w:noWrap w:val="0"/>
            <w:vAlign w:val="top"/>
          </w:tcPr>
          <w:p w14:paraId="44777313">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84</w:t>
            </w:r>
          </w:p>
        </w:tc>
      </w:tr>
    </w:tbl>
    <w:p w14:paraId="1E140C07">
      <w:pPr>
        <w:pStyle w:val="15"/>
        <w:spacing w:line="400" w:lineRule="exact"/>
        <w:rPr>
          <w:rStyle w:val="11"/>
          <w:rFonts w:hint="default" w:ascii="Times New Roman" w:hAnsi="Times New Roman" w:cs="Times New Roman" w:eastAsiaTheme="minorEastAsia"/>
          <w:b w:val="0"/>
          <w:bCs w:val="0"/>
          <w:lang w:val="en-US" w:eastAsia="zh-CN"/>
        </w:rPr>
      </w:pPr>
    </w:p>
    <w:p w14:paraId="7A511C4E">
      <w:pPr>
        <w:pStyle w:val="15"/>
        <w:keepNext w:val="0"/>
        <w:keepLines w:val="0"/>
        <w:pageBreakBefore w:val="0"/>
        <w:kinsoku/>
        <w:wordWrap/>
        <w:overflowPunct/>
        <w:topLinePunct w:val="0"/>
        <w:bidi w:val="0"/>
        <w:spacing w:line="360" w:lineRule="auto"/>
        <w:textAlignment w:val="auto"/>
        <w:rPr>
          <w:rStyle w:val="11"/>
          <w:rFonts w:hint="default" w:ascii="Times New Roman" w:hAnsi="Times New Roman" w:cs="Times New Roman" w:eastAsiaTheme="minorEastAsia"/>
          <w:b w:val="0"/>
          <w:bCs w:val="0"/>
          <w:lang w:val="en-US" w:eastAsia="zh-CN"/>
        </w:rPr>
      </w:pPr>
      <w:r>
        <w:rPr>
          <w:rStyle w:val="11"/>
          <w:rFonts w:hint="default" w:ascii="Times New Roman" w:hAnsi="Times New Roman" w:cs="Times New Roman" w:eastAsiaTheme="minorEastAsia"/>
          <w:b w:val="0"/>
          <w:bCs w:val="0"/>
          <w:lang w:val="en-US" w:eastAsia="zh-CN"/>
        </w:rPr>
        <w:t>Current Device Address: 0x01 (Data Low Byte)</w:t>
      </w:r>
    </w:p>
    <w:p w14:paraId="633BFF9F">
      <w:pPr>
        <w:pStyle w:val="15"/>
        <w:keepNext w:val="0"/>
        <w:keepLines w:val="0"/>
        <w:pageBreakBefore w:val="0"/>
        <w:kinsoku/>
        <w:wordWrap/>
        <w:overflowPunct/>
        <w:topLinePunct w:val="0"/>
        <w:bidi w:val="0"/>
        <w:spacing w:line="360" w:lineRule="auto"/>
        <w:textAlignment w:val="auto"/>
        <w:rPr>
          <w:rFonts w:hint="default" w:ascii="Times New Roman" w:hAnsi="Times New Roman" w:cs="Times New Roman" w:eastAsiaTheme="minorEastAsia"/>
          <w:b w:val="0"/>
          <w:bCs/>
          <w:sz w:val="24"/>
          <w:szCs w:val="24"/>
          <w:lang w:val="en-US" w:eastAsia="zh-CN"/>
        </w:rPr>
      </w:pPr>
      <w:r>
        <w:rPr>
          <w:rFonts w:hint="default" w:ascii="Times New Roman" w:hAnsi="Times New Roman" w:cs="Times New Roman" w:eastAsiaTheme="minorEastAsia"/>
          <w:b w:val="0"/>
          <w:bCs/>
          <w:sz w:val="24"/>
          <w:szCs w:val="24"/>
          <w:lang w:val="en-US" w:eastAsia="zh-CN"/>
        </w:rPr>
        <w:t>8.</w:t>
      </w:r>
      <w:r>
        <w:rPr>
          <w:rFonts w:hint="eastAsia" w:ascii="Times New Roman" w:hAnsi="Times New Roman" w:cs="Times New Roman" w:eastAsiaTheme="minorEastAsia"/>
          <w:b w:val="0"/>
          <w:bCs/>
          <w:sz w:val="24"/>
          <w:szCs w:val="24"/>
          <w:lang w:val="en-US" w:eastAsia="zh-CN"/>
        </w:rPr>
        <w:t>2</w:t>
      </w:r>
      <w:r>
        <w:rPr>
          <w:rFonts w:hint="default" w:ascii="Times New Roman" w:hAnsi="Times New Roman" w:cs="Times New Roman" w:eastAsiaTheme="minorEastAsia"/>
          <w:b w:val="0"/>
          <w:bCs/>
          <w:sz w:val="24"/>
          <w:szCs w:val="24"/>
          <w:lang w:val="en-US" w:eastAsia="zh-CN"/>
        </w:rPr>
        <w:t>.2</w:t>
      </w:r>
      <w:r>
        <w:rPr>
          <w:rFonts w:hint="eastAsia" w:ascii="Times New Roman" w:hAnsi="Times New Roman" w:cs="Times New Roman" w:eastAsiaTheme="minorEastAsia"/>
          <w:b w:val="0"/>
          <w:bCs/>
          <w:sz w:val="24"/>
          <w:szCs w:val="24"/>
          <w:lang w:val="en-US" w:eastAsia="zh-CN"/>
        </w:rPr>
        <w:t xml:space="preserve"> </w:t>
      </w:r>
      <w:r>
        <w:rPr>
          <w:rFonts w:hint="default" w:ascii="Times New Roman" w:hAnsi="Times New Roman" w:cs="Times New Roman" w:eastAsiaTheme="minorEastAsia"/>
          <w:b w:val="0"/>
          <w:bCs/>
          <w:sz w:val="24"/>
          <w:szCs w:val="24"/>
          <w:lang w:val="en-US" w:eastAsia="zh-CN"/>
        </w:rPr>
        <w:t>Modifying the Current Device Address</w:t>
      </w:r>
    </w:p>
    <w:p w14:paraId="549E2AD5">
      <w:pPr>
        <w:pStyle w:val="7"/>
        <w:keepNext w:val="0"/>
        <w:keepLines w:val="0"/>
        <w:pageBreakBefore w:val="0"/>
        <w:shd w:val="clear" w:color="auto" w:fill="FFFFFF"/>
        <w:kinsoku/>
        <w:wordWrap/>
        <w:overflowPunct/>
        <w:topLinePunct w:val="0"/>
        <w:bidi w:val="0"/>
        <w:snapToGrid w:val="0"/>
        <w:spacing w:before="0" w:beforeAutospacing="0" w:after="0" w:afterAutospacing="0" w:line="360" w:lineRule="auto"/>
        <w:textAlignment w:val="auto"/>
        <w:rPr>
          <w:rStyle w:val="11"/>
          <w:rFonts w:hint="eastAsia" w:ascii="Times New Roman" w:hAnsi="Times New Roman" w:cs="Times New Roman" w:eastAsiaTheme="minorEastAsia"/>
          <w:b w:val="0"/>
          <w:bCs/>
          <w:sz w:val="24"/>
          <w:szCs w:val="24"/>
          <w:lang w:val="en-US" w:eastAsia="zh-CN"/>
        </w:rPr>
      </w:pPr>
      <w:r>
        <w:rPr>
          <w:rStyle w:val="11"/>
          <w:rFonts w:hint="default" w:ascii="Times New Roman" w:hAnsi="Times New Roman" w:cs="Times New Roman" w:eastAsiaTheme="minorEastAsia"/>
          <w:b w:val="0"/>
          <w:bCs/>
          <w:sz w:val="24"/>
          <w:szCs w:val="24"/>
        </w:rPr>
        <w:t>Example: Changing the address of a sensor from 1 to 2</w:t>
      </w:r>
      <w:r>
        <w:rPr>
          <w:rStyle w:val="11"/>
          <w:rFonts w:hint="eastAsia" w:ascii="Times New Roman" w:hAnsi="Times New Roman" w:cs="Times New Roman" w:eastAsiaTheme="minorEastAsia"/>
          <w:b w:val="0"/>
          <w:bCs/>
          <w:sz w:val="24"/>
          <w:szCs w:val="24"/>
          <w:lang w:val="en-US" w:eastAsia="zh-CN"/>
        </w:rPr>
        <w:t xml:space="preserve"> </w:t>
      </w:r>
    </w:p>
    <w:p w14:paraId="75703C2D">
      <w:pPr>
        <w:pStyle w:val="7"/>
        <w:keepNext w:val="0"/>
        <w:keepLines w:val="0"/>
        <w:pageBreakBefore w:val="0"/>
        <w:shd w:val="clear" w:color="auto" w:fill="FFFFFF"/>
        <w:kinsoku/>
        <w:wordWrap/>
        <w:overflowPunct/>
        <w:topLinePunct w:val="0"/>
        <w:bidi w:val="0"/>
        <w:snapToGrid w:val="0"/>
        <w:spacing w:before="0" w:beforeAutospacing="0" w:after="0" w:afterAutospacing="0" w:line="360" w:lineRule="auto"/>
        <w:textAlignment w:val="auto"/>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sz w:val="24"/>
          <w:szCs w:val="24"/>
        </w:rPr>
        <w:t>Master Send Request:</w:t>
      </w:r>
    </w:p>
    <w:tbl>
      <w:tblPr>
        <w:tblStyle w:val="8"/>
        <w:tblW w:w="86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1017"/>
        <w:gridCol w:w="1300"/>
        <w:gridCol w:w="1268"/>
        <w:gridCol w:w="1155"/>
        <w:gridCol w:w="1094"/>
        <w:gridCol w:w="899"/>
        <w:gridCol w:w="984"/>
      </w:tblGrid>
      <w:tr w14:paraId="0BB4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06" w:type="dxa"/>
            <w:noWrap w:val="0"/>
            <w:vAlign w:val="top"/>
          </w:tcPr>
          <w:p w14:paraId="04185EC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1017" w:type="dxa"/>
            <w:noWrap w:val="0"/>
            <w:vAlign w:val="top"/>
          </w:tcPr>
          <w:p w14:paraId="2B490C41">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300" w:type="dxa"/>
            <w:noWrap w:val="0"/>
            <w:vAlign w:val="top"/>
          </w:tcPr>
          <w:p w14:paraId="4ADA0C10">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268" w:type="dxa"/>
            <w:noWrap w:val="0"/>
            <w:vAlign w:val="top"/>
          </w:tcPr>
          <w:p w14:paraId="1CC238BD">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155" w:type="dxa"/>
            <w:noWrap w:val="0"/>
            <w:vAlign w:val="top"/>
          </w:tcPr>
          <w:p w14:paraId="441B76B3">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94" w:type="dxa"/>
            <w:noWrap w:val="0"/>
            <w:vAlign w:val="top"/>
          </w:tcPr>
          <w:p w14:paraId="211641B4">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899" w:type="dxa"/>
            <w:noWrap w:val="0"/>
            <w:vAlign w:val="top"/>
          </w:tcPr>
          <w:p w14:paraId="3B02E2ED">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84" w:type="dxa"/>
            <w:noWrap w:val="0"/>
            <w:vAlign w:val="top"/>
          </w:tcPr>
          <w:p w14:paraId="3B58BF48">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07E2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906" w:type="dxa"/>
            <w:noWrap w:val="0"/>
            <w:vAlign w:val="top"/>
          </w:tcPr>
          <w:p w14:paraId="44C76ED4">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01</w:t>
            </w:r>
          </w:p>
        </w:tc>
        <w:tc>
          <w:tcPr>
            <w:tcW w:w="1017" w:type="dxa"/>
            <w:noWrap w:val="0"/>
            <w:vAlign w:val="top"/>
          </w:tcPr>
          <w:p w14:paraId="073E4C76">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6</w:t>
            </w:r>
          </w:p>
        </w:tc>
        <w:tc>
          <w:tcPr>
            <w:tcW w:w="1300" w:type="dxa"/>
            <w:noWrap w:val="0"/>
            <w:vAlign w:val="top"/>
          </w:tcPr>
          <w:p w14:paraId="4B8DFE8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268" w:type="dxa"/>
            <w:noWrap w:val="0"/>
            <w:vAlign w:val="top"/>
          </w:tcPr>
          <w:p w14:paraId="38F9656A">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30</w:t>
            </w:r>
          </w:p>
        </w:tc>
        <w:tc>
          <w:tcPr>
            <w:tcW w:w="1155" w:type="dxa"/>
            <w:noWrap w:val="0"/>
            <w:vAlign w:val="top"/>
          </w:tcPr>
          <w:p w14:paraId="50E1A00B">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094" w:type="dxa"/>
            <w:noWrap w:val="0"/>
            <w:vAlign w:val="top"/>
          </w:tcPr>
          <w:p w14:paraId="7E7A2FFF">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2</w:t>
            </w:r>
          </w:p>
        </w:tc>
        <w:tc>
          <w:tcPr>
            <w:tcW w:w="899" w:type="dxa"/>
            <w:noWrap w:val="0"/>
            <w:vAlign w:val="top"/>
          </w:tcPr>
          <w:p w14:paraId="6B4A036C">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08</w:t>
            </w:r>
          </w:p>
        </w:tc>
        <w:tc>
          <w:tcPr>
            <w:tcW w:w="984" w:type="dxa"/>
            <w:noWrap w:val="0"/>
            <w:vAlign w:val="top"/>
          </w:tcPr>
          <w:p w14:paraId="5180BE92">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04</w:t>
            </w:r>
          </w:p>
        </w:tc>
      </w:tr>
    </w:tbl>
    <w:p w14:paraId="77E18C6D">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4"/>
          <w:szCs w:val="24"/>
        </w:rPr>
        <w:t>Sensor Normal Response:</w:t>
      </w:r>
    </w:p>
    <w:tbl>
      <w:tblPr>
        <w:tblStyle w:val="8"/>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983"/>
        <w:gridCol w:w="1467"/>
        <w:gridCol w:w="1333"/>
        <w:gridCol w:w="1250"/>
        <w:gridCol w:w="1084"/>
        <w:gridCol w:w="866"/>
        <w:gridCol w:w="900"/>
      </w:tblGrid>
      <w:tr w14:paraId="2AFF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06" w:type="dxa"/>
            <w:noWrap w:val="0"/>
            <w:vAlign w:val="top"/>
          </w:tcPr>
          <w:p w14:paraId="3DB5ACD4">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983" w:type="dxa"/>
            <w:noWrap w:val="0"/>
            <w:vAlign w:val="top"/>
          </w:tcPr>
          <w:p w14:paraId="3E7E51DC">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467" w:type="dxa"/>
            <w:noWrap w:val="0"/>
            <w:vAlign w:val="top"/>
          </w:tcPr>
          <w:p w14:paraId="55AD4D4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333" w:type="dxa"/>
            <w:noWrap w:val="0"/>
            <w:vAlign w:val="top"/>
          </w:tcPr>
          <w:p w14:paraId="39EE597D">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250" w:type="dxa"/>
            <w:noWrap w:val="0"/>
            <w:vAlign w:val="top"/>
          </w:tcPr>
          <w:p w14:paraId="56344A49">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84" w:type="dxa"/>
            <w:noWrap w:val="0"/>
            <w:vAlign w:val="top"/>
          </w:tcPr>
          <w:p w14:paraId="07CDCB7C">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866" w:type="dxa"/>
            <w:noWrap w:val="0"/>
            <w:vAlign w:val="top"/>
          </w:tcPr>
          <w:p w14:paraId="0513896A">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00" w:type="dxa"/>
            <w:noWrap w:val="0"/>
            <w:vAlign w:val="top"/>
          </w:tcPr>
          <w:p w14:paraId="1CAAFFC5">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5A8B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906" w:type="dxa"/>
            <w:noWrap w:val="0"/>
            <w:vAlign w:val="top"/>
          </w:tcPr>
          <w:p w14:paraId="11F83BF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01</w:t>
            </w:r>
          </w:p>
        </w:tc>
        <w:tc>
          <w:tcPr>
            <w:tcW w:w="983" w:type="dxa"/>
            <w:noWrap w:val="0"/>
            <w:vAlign w:val="top"/>
          </w:tcPr>
          <w:p w14:paraId="02780665">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6</w:t>
            </w:r>
          </w:p>
        </w:tc>
        <w:tc>
          <w:tcPr>
            <w:tcW w:w="1467" w:type="dxa"/>
            <w:noWrap w:val="0"/>
            <w:vAlign w:val="top"/>
          </w:tcPr>
          <w:p w14:paraId="45544819">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333" w:type="dxa"/>
            <w:noWrap w:val="0"/>
            <w:vAlign w:val="top"/>
          </w:tcPr>
          <w:p w14:paraId="6EA58C5B">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30</w:t>
            </w:r>
          </w:p>
        </w:tc>
        <w:tc>
          <w:tcPr>
            <w:tcW w:w="1250" w:type="dxa"/>
            <w:noWrap w:val="0"/>
            <w:vAlign w:val="top"/>
          </w:tcPr>
          <w:p w14:paraId="488F229D">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084" w:type="dxa"/>
            <w:noWrap w:val="0"/>
            <w:vAlign w:val="top"/>
          </w:tcPr>
          <w:p w14:paraId="7DE7E648">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2</w:t>
            </w:r>
          </w:p>
        </w:tc>
        <w:tc>
          <w:tcPr>
            <w:tcW w:w="866" w:type="dxa"/>
            <w:noWrap w:val="0"/>
            <w:vAlign w:val="top"/>
          </w:tcPr>
          <w:p w14:paraId="248D721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08</w:t>
            </w:r>
          </w:p>
        </w:tc>
        <w:tc>
          <w:tcPr>
            <w:tcW w:w="900" w:type="dxa"/>
            <w:noWrap w:val="0"/>
            <w:vAlign w:val="top"/>
          </w:tcPr>
          <w:p w14:paraId="736BEA0C">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04</w:t>
            </w:r>
          </w:p>
        </w:tc>
      </w:tr>
    </w:tbl>
    <w:p w14:paraId="40C8DA98">
      <w:pPr>
        <w:pStyle w:val="15"/>
        <w:spacing w:line="400" w:lineRule="exact"/>
        <w:rPr>
          <w:rFonts w:hint="default" w:ascii="Times New Roman" w:hAnsi="Times New Roman" w:cs="Times New Roman" w:eastAsiaTheme="minorEastAsia"/>
        </w:rPr>
      </w:pPr>
    </w:p>
    <w:p w14:paraId="76969355">
      <w:pPr>
        <w:pStyle w:val="15"/>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rPr>
        <w:t>If</w:t>
      </w:r>
      <w:r>
        <w:rPr>
          <w:rFonts w:hint="eastAsia" w:ascii="Times New Roman" w:hAnsi="Times New Roman" w:cs="Times New Roman" w:eastAsiaTheme="minorEastAsia"/>
          <w:lang w:val="en-US" w:eastAsia="zh-CN"/>
        </w:rPr>
        <w:t xml:space="preserve"> </w:t>
      </w:r>
      <w:r>
        <w:rPr>
          <w:rFonts w:hint="default" w:ascii="Times New Roman" w:hAnsi="Times New Roman" w:cs="Times New Roman" w:eastAsiaTheme="minorEastAsia"/>
        </w:rPr>
        <w:t>the sensor receives the command correctly, it will return the data via the same path.</w:t>
      </w:r>
    </w:p>
    <w:p w14:paraId="739CD320">
      <w:pPr>
        <w:pStyle w:val="15"/>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textAlignment w:val="auto"/>
        <w:rPr>
          <w:rFonts w:hint="default" w:ascii="Times New Roman" w:hAnsi="Times New Roman" w:cs="Times New Roman" w:eastAsiaTheme="minorEastAsia"/>
          <w:b w:val="0"/>
          <w:bCs/>
          <w:color w:val="auto"/>
          <w:kern w:val="2"/>
          <w:sz w:val="24"/>
          <w:szCs w:val="24"/>
          <w:lang w:val="en-US" w:eastAsia="zh-CN" w:bidi="ar-SA"/>
        </w:rPr>
      </w:pPr>
      <w:r>
        <w:rPr>
          <w:rFonts w:hint="default" w:ascii="Times New Roman" w:hAnsi="Times New Roman" w:cs="Times New Roman" w:eastAsiaTheme="minorEastAsia"/>
          <w:b w:val="0"/>
          <w:bCs/>
          <w:color w:val="auto"/>
          <w:kern w:val="2"/>
          <w:sz w:val="24"/>
          <w:szCs w:val="24"/>
          <w:lang w:val="en-US" w:eastAsia="zh-CN" w:bidi="ar-SA"/>
        </w:rPr>
        <w:t>8.</w:t>
      </w:r>
      <w:r>
        <w:rPr>
          <w:rFonts w:hint="eastAsia" w:ascii="Times New Roman" w:hAnsi="Times New Roman" w:cs="Times New Roman" w:eastAsiaTheme="minorEastAsia"/>
          <w:b w:val="0"/>
          <w:bCs/>
          <w:color w:val="auto"/>
          <w:kern w:val="2"/>
          <w:sz w:val="24"/>
          <w:szCs w:val="24"/>
          <w:lang w:val="en-US" w:eastAsia="zh-CN" w:bidi="ar-SA"/>
        </w:rPr>
        <w:t xml:space="preserve">3 </w:t>
      </w:r>
      <w:r>
        <w:rPr>
          <w:rFonts w:hint="default" w:ascii="Times New Roman" w:hAnsi="Times New Roman" w:cs="Times New Roman" w:eastAsiaTheme="minorEastAsia"/>
          <w:b w:val="0"/>
          <w:bCs/>
          <w:color w:val="auto"/>
          <w:kern w:val="2"/>
          <w:sz w:val="24"/>
          <w:szCs w:val="24"/>
          <w:lang w:val="en-US" w:eastAsia="zh-CN" w:bidi="ar-SA"/>
        </w:rPr>
        <w:t>Modifying the Baud Rate</w:t>
      </w:r>
    </w:p>
    <w:p w14:paraId="79CBE701">
      <w:pPr>
        <w:pStyle w:val="7"/>
        <w:shd w:val="clear" w:color="auto" w:fill="FFFFFF"/>
        <w:snapToGrid w:val="0"/>
        <w:spacing w:before="0" w:beforeAutospacing="0" w:after="0" w:afterAutospacing="0"/>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Example: Changing the baud rate from 9600 to 19200 (Master → Slave)</w:t>
      </w:r>
    </w:p>
    <w:p w14:paraId="24F75E5E">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val="0"/>
          <w:bCs/>
          <w:sz w:val="24"/>
          <w:szCs w:val="24"/>
        </w:rPr>
        <w:t>Master Send Request:</w:t>
      </w:r>
    </w:p>
    <w:tbl>
      <w:tblPr>
        <w:tblStyle w:val="8"/>
        <w:tblW w:w="85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
        <w:gridCol w:w="994"/>
        <w:gridCol w:w="1306"/>
        <w:gridCol w:w="1268"/>
        <w:gridCol w:w="1155"/>
        <w:gridCol w:w="1094"/>
        <w:gridCol w:w="883"/>
        <w:gridCol w:w="966"/>
      </w:tblGrid>
      <w:tr w14:paraId="153B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23" w:type="dxa"/>
            <w:noWrap w:val="0"/>
            <w:vAlign w:val="top"/>
          </w:tcPr>
          <w:p w14:paraId="0077D636">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994" w:type="dxa"/>
            <w:noWrap w:val="0"/>
            <w:vAlign w:val="top"/>
          </w:tcPr>
          <w:p w14:paraId="66417836">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306" w:type="dxa"/>
            <w:noWrap w:val="0"/>
            <w:vAlign w:val="top"/>
          </w:tcPr>
          <w:p w14:paraId="772A9F61">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268" w:type="dxa"/>
            <w:noWrap w:val="0"/>
            <w:vAlign w:val="top"/>
          </w:tcPr>
          <w:p w14:paraId="7D77150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155" w:type="dxa"/>
            <w:noWrap w:val="0"/>
            <w:vAlign w:val="top"/>
          </w:tcPr>
          <w:p w14:paraId="28AFB31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94" w:type="dxa"/>
            <w:noWrap w:val="0"/>
            <w:vAlign w:val="top"/>
          </w:tcPr>
          <w:p w14:paraId="78017D4E">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883" w:type="dxa"/>
            <w:noWrap w:val="0"/>
            <w:vAlign w:val="top"/>
          </w:tcPr>
          <w:p w14:paraId="4E5D8FCC">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66" w:type="dxa"/>
            <w:noWrap w:val="0"/>
            <w:vAlign w:val="top"/>
          </w:tcPr>
          <w:p w14:paraId="7F2800E1">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15D2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923" w:type="dxa"/>
            <w:noWrap w:val="0"/>
            <w:vAlign w:val="top"/>
          </w:tcPr>
          <w:p w14:paraId="0A2E138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01</w:t>
            </w:r>
          </w:p>
        </w:tc>
        <w:tc>
          <w:tcPr>
            <w:tcW w:w="994" w:type="dxa"/>
            <w:noWrap w:val="0"/>
            <w:vAlign w:val="top"/>
          </w:tcPr>
          <w:p w14:paraId="77B8F387">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6</w:t>
            </w:r>
          </w:p>
        </w:tc>
        <w:tc>
          <w:tcPr>
            <w:tcW w:w="1306" w:type="dxa"/>
            <w:noWrap w:val="0"/>
            <w:vAlign w:val="top"/>
          </w:tcPr>
          <w:p w14:paraId="7DA28449">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268" w:type="dxa"/>
            <w:noWrap w:val="0"/>
            <w:vAlign w:val="top"/>
          </w:tcPr>
          <w:p w14:paraId="68007317">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31</w:t>
            </w:r>
          </w:p>
        </w:tc>
        <w:tc>
          <w:tcPr>
            <w:tcW w:w="1155" w:type="dxa"/>
            <w:noWrap w:val="0"/>
            <w:vAlign w:val="top"/>
          </w:tcPr>
          <w:p w14:paraId="3AA05BE9">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19</w:t>
            </w:r>
          </w:p>
        </w:tc>
        <w:tc>
          <w:tcPr>
            <w:tcW w:w="1094" w:type="dxa"/>
            <w:noWrap w:val="0"/>
            <w:vAlign w:val="top"/>
          </w:tcPr>
          <w:p w14:paraId="6CF0F4C0">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20</w:t>
            </w:r>
          </w:p>
        </w:tc>
        <w:tc>
          <w:tcPr>
            <w:tcW w:w="883" w:type="dxa"/>
            <w:noWrap w:val="0"/>
            <w:vAlign w:val="top"/>
          </w:tcPr>
          <w:p w14:paraId="1730B26E">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D2</w:t>
            </w:r>
          </w:p>
        </w:tc>
        <w:tc>
          <w:tcPr>
            <w:tcW w:w="966" w:type="dxa"/>
            <w:noWrap w:val="0"/>
            <w:vAlign w:val="top"/>
          </w:tcPr>
          <w:p w14:paraId="3315747F">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4D</w:t>
            </w:r>
          </w:p>
        </w:tc>
      </w:tr>
    </w:tbl>
    <w:p w14:paraId="59362784">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p>
    <w:p w14:paraId="1A5A7753">
      <w:pPr>
        <w:pStyle w:val="7"/>
        <w:shd w:val="clear" w:color="auto" w:fill="FFFFFF"/>
        <w:snapToGrid w:val="0"/>
        <w:spacing w:before="0" w:beforeAutospacing="0" w:after="0" w:afterAutospacing="0"/>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Sensor Normal Response:</w:t>
      </w:r>
    </w:p>
    <w:tbl>
      <w:tblPr>
        <w:tblStyle w:val="8"/>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
        <w:gridCol w:w="979"/>
        <w:gridCol w:w="1321"/>
        <w:gridCol w:w="1268"/>
        <w:gridCol w:w="1155"/>
        <w:gridCol w:w="1094"/>
        <w:gridCol w:w="883"/>
        <w:gridCol w:w="916"/>
      </w:tblGrid>
      <w:tr w14:paraId="7DA1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923" w:type="dxa"/>
            <w:noWrap w:val="0"/>
            <w:vAlign w:val="top"/>
          </w:tcPr>
          <w:p w14:paraId="5E92A4C2">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Address (8bit)</w:t>
            </w:r>
          </w:p>
        </w:tc>
        <w:tc>
          <w:tcPr>
            <w:tcW w:w="979" w:type="dxa"/>
            <w:noWrap w:val="0"/>
            <w:vAlign w:val="top"/>
          </w:tcPr>
          <w:p w14:paraId="13C3BC4B">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Function Code (8bit)</w:t>
            </w:r>
          </w:p>
        </w:tc>
        <w:tc>
          <w:tcPr>
            <w:tcW w:w="1321" w:type="dxa"/>
            <w:noWrap w:val="0"/>
            <w:vAlign w:val="top"/>
          </w:tcPr>
          <w:p w14:paraId="6A843A46">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High Byte (8bit)</w:t>
            </w:r>
          </w:p>
        </w:tc>
        <w:tc>
          <w:tcPr>
            <w:tcW w:w="1268" w:type="dxa"/>
            <w:noWrap w:val="0"/>
            <w:vAlign w:val="top"/>
          </w:tcPr>
          <w:p w14:paraId="22780F5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Starting Register Address Low Byte (8bit)</w:t>
            </w:r>
          </w:p>
        </w:tc>
        <w:tc>
          <w:tcPr>
            <w:tcW w:w="1155" w:type="dxa"/>
            <w:noWrap w:val="0"/>
            <w:vAlign w:val="top"/>
          </w:tcPr>
          <w:p w14:paraId="23AD65AE">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High Byte (8bit)</w:t>
            </w:r>
          </w:p>
        </w:tc>
        <w:tc>
          <w:tcPr>
            <w:tcW w:w="1094" w:type="dxa"/>
            <w:noWrap w:val="0"/>
            <w:vAlign w:val="top"/>
          </w:tcPr>
          <w:p w14:paraId="5B02FE96">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Register Quantity Low Byte (8bit)</w:t>
            </w:r>
          </w:p>
        </w:tc>
        <w:tc>
          <w:tcPr>
            <w:tcW w:w="883" w:type="dxa"/>
            <w:noWrap w:val="0"/>
            <w:vAlign w:val="top"/>
          </w:tcPr>
          <w:p w14:paraId="4CC8509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Low Byte (8bit)</w:t>
            </w:r>
          </w:p>
        </w:tc>
        <w:tc>
          <w:tcPr>
            <w:tcW w:w="916" w:type="dxa"/>
            <w:noWrap w:val="0"/>
            <w:vAlign w:val="top"/>
          </w:tcPr>
          <w:p w14:paraId="3FB1761F">
            <w:pPr>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Fonts w:hint="eastAsia"/>
              </w:rPr>
              <w:t>CRC High Byte (8bit)</w:t>
            </w:r>
          </w:p>
        </w:tc>
      </w:tr>
      <w:tr w14:paraId="646E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trPr>
        <w:tc>
          <w:tcPr>
            <w:tcW w:w="923" w:type="dxa"/>
            <w:noWrap w:val="0"/>
            <w:vAlign w:val="top"/>
          </w:tcPr>
          <w:p w14:paraId="1B434E42">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01</w:t>
            </w:r>
          </w:p>
        </w:tc>
        <w:tc>
          <w:tcPr>
            <w:tcW w:w="979" w:type="dxa"/>
            <w:noWrap w:val="0"/>
            <w:vAlign w:val="top"/>
          </w:tcPr>
          <w:p w14:paraId="73B44BD4">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0x0</w:t>
            </w:r>
            <w:r>
              <w:rPr>
                <w:rStyle w:val="11"/>
                <w:rFonts w:hint="default" w:ascii="Times New Roman" w:hAnsi="Times New Roman" w:cs="Times New Roman" w:eastAsiaTheme="minorEastAsia"/>
                <w:b w:val="0"/>
                <w:bCs w:val="0"/>
                <w:sz w:val="21"/>
                <w:szCs w:val="21"/>
                <w:lang w:val="en-US" w:eastAsia="zh-CN"/>
              </w:rPr>
              <w:t>6</w:t>
            </w:r>
          </w:p>
        </w:tc>
        <w:tc>
          <w:tcPr>
            <w:tcW w:w="1321" w:type="dxa"/>
            <w:noWrap w:val="0"/>
            <w:vAlign w:val="top"/>
          </w:tcPr>
          <w:p w14:paraId="7276E11D">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rPr>
            </w:pPr>
            <w:r>
              <w:rPr>
                <w:rStyle w:val="11"/>
                <w:rFonts w:hint="default" w:ascii="Times New Roman" w:hAnsi="Times New Roman" w:cs="Times New Roman" w:eastAsiaTheme="minorEastAsia"/>
                <w:b w:val="0"/>
                <w:bCs w:val="0"/>
                <w:sz w:val="21"/>
                <w:szCs w:val="21"/>
              </w:rPr>
              <w:t>0x00</w:t>
            </w:r>
          </w:p>
        </w:tc>
        <w:tc>
          <w:tcPr>
            <w:tcW w:w="1268" w:type="dxa"/>
            <w:noWrap w:val="0"/>
            <w:vAlign w:val="top"/>
          </w:tcPr>
          <w:p w14:paraId="68C2459A">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31</w:t>
            </w:r>
          </w:p>
        </w:tc>
        <w:tc>
          <w:tcPr>
            <w:tcW w:w="1155" w:type="dxa"/>
            <w:noWrap w:val="0"/>
            <w:vAlign w:val="top"/>
          </w:tcPr>
          <w:p w14:paraId="382133B2">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19</w:t>
            </w:r>
          </w:p>
        </w:tc>
        <w:tc>
          <w:tcPr>
            <w:tcW w:w="1094" w:type="dxa"/>
            <w:noWrap w:val="0"/>
            <w:vAlign w:val="top"/>
          </w:tcPr>
          <w:p w14:paraId="3CAA8848">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20</w:t>
            </w:r>
          </w:p>
        </w:tc>
        <w:tc>
          <w:tcPr>
            <w:tcW w:w="883" w:type="dxa"/>
            <w:noWrap w:val="0"/>
            <w:vAlign w:val="top"/>
          </w:tcPr>
          <w:p w14:paraId="4FCAF0E1">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D2</w:t>
            </w:r>
          </w:p>
        </w:tc>
        <w:tc>
          <w:tcPr>
            <w:tcW w:w="916" w:type="dxa"/>
            <w:noWrap w:val="0"/>
            <w:vAlign w:val="top"/>
          </w:tcPr>
          <w:p w14:paraId="074764A3">
            <w:pPr>
              <w:pStyle w:val="7"/>
              <w:shd w:val="clear" w:color="auto" w:fill="FFFFFF"/>
              <w:snapToGrid w:val="0"/>
              <w:spacing w:before="0" w:beforeAutospacing="0" w:after="0" w:afterAutospacing="0"/>
              <w:jc w:val="center"/>
              <w:rPr>
                <w:rStyle w:val="11"/>
                <w:rFonts w:hint="default" w:ascii="Times New Roman" w:hAnsi="Times New Roman" w:cs="Times New Roman" w:eastAsiaTheme="minorEastAsia"/>
                <w:b w:val="0"/>
                <w:bCs w:val="0"/>
                <w:sz w:val="21"/>
                <w:szCs w:val="21"/>
                <w:lang w:val="en-US" w:eastAsia="zh-CN"/>
              </w:rPr>
            </w:pPr>
            <w:r>
              <w:rPr>
                <w:rStyle w:val="11"/>
                <w:rFonts w:hint="default" w:ascii="Times New Roman" w:hAnsi="Times New Roman" w:cs="Times New Roman" w:eastAsiaTheme="minorEastAsia"/>
                <w:b w:val="0"/>
                <w:bCs w:val="0"/>
                <w:sz w:val="21"/>
                <w:szCs w:val="21"/>
              </w:rPr>
              <w:t>0x</w:t>
            </w:r>
            <w:r>
              <w:rPr>
                <w:rStyle w:val="11"/>
                <w:rFonts w:hint="default" w:ascii="Times New Roman" w:hAnsi="Times New Roman" w:cs="Times New Roman" w:eastAsiaTheme="minorEastAsia"/>
                <w:b w:val="0"/>
                <w:bCs w:val="0"/>
                <w:sz w:val="21"/>
                <w:szCs w:val="21"/>
                <w:lang w:val="en-US" w:eastAsia="zh-CN"/>
              </w:rPr>
              <w:t>4D</w:t>
            </w:r>
          </w:p>
        </w:tc>
      </w:tr>
    </w:tbl>
    <w:p w14:paraId="03AC6EB4">
      <w:pPr>
        <w:pStyle w:val="15"/>
        <w:spacing w:line="400" w:lineRule="exact"/>
        <w:rPr>
          <w:rFonts w:hint="default" w:ascii="Times New Roman" w:hAnsi="Times New Roman" w:cs="Times New Roman" w:eastAsiaTheme="minorEastAsia"/>
        </w:rPr>
      </w:pPr>
    </w:p>
    <w:p w14:paraId="643A7F77">
      <w:pPr>
        <w:pStyle w:val="15"/>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If the sensor receives the command correctly, it will return the data via the same path.</w:t>
      </w:r>
    </w:p>
    <w:p w14:paraId="7B3A7FC8">
      <w:pPr>
        <w:pStyle w:val="15"/>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In the example, writing data 1920 to register 00</w:t>
      </w:r>
      <w:r>
        <w:rPr>
          <w:rFonts w:hint="eastAsia"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31 indicates 19200.</w:t>
      </w:r>
    </w:p>
    <w:sectPr>
      <w:headerReference r:id="rId3" w:type="default"/>
      <w:footerReference r:id="rId4" w:type="default"/>
      <w:footerReference r:id="rId5" w:type="even"/>
      <w:pgSz w:w="11906" w:h="16838"/>
      <w:pgMar w:top="1440" w:right="1797" w:bottom="1440" w:left="1797" w:header="851" w:footer="992" w:gutter="0"/>
      <w:pgNumType w:start="0"/>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0BCBC">
    <w:pPr>
      <w:pStyle w:val="5"/>
      <w:spacing w:line="120" w:lineRule="exact"/>
      <w:rPr>
        <w:sz w:val="21"/>
        <w:szCs w:val="21"/>
        <w:u w:val="single"/>
      </w:rPr>
    </w:pPr>
    <w:r>
      <w:rPr>
        <w:sz w:val="21"/>
        <w:szCs w:val="21"/>
        <w:u w:val="single"/>
      </w:rPr>
      <w:t xml:space="preserve">                                                                               </w:t>
    </w:r>
  </w:p>
  <w:p w14:paraId="5AC36032">
    <w:pPr>
      <w:pStyle w:val="5"/>
      <w:framePr w:wrap="around" w:vAnchor="text" w:hAnchor="page" w:x="5578" w:y="222"/>
      <w:jc w:val="center"/>
      <w:rPr>
        <w:rStyle w:val="12"/>
        <w:rFonts w:ascii="Arial" w:hAnsi="Arial" w:cs="Arial"/>
      </w:rPr>
    </w:pPr>
    <w:r>
      <w:rPr>
        <w:rStyle w:val="12"/>
        <w:rFonts w:ascii="Arial" w:cs="Arial"/>
      </w:rPr>
      <w:t>第</w:t>
    </w:r>
    <w:r>
      <w:rPr>
        <w:rStyle w:val="12"/>
        <w:rFonts w:ascii="Arial" w:hAnsi="Arial" w:cs="Arial"/>
      </w:rPr>
      <w:fldChar w:fldCharType="begin"/>
    </w:r>
    <w:r>
      <w:rPr>
        <w:rStyle w:val="12"/>
        <w:rFonts w:ascii="Arial" w:hAnsi="Arial" w:cs="Arial"/>
      </w:rPr>
      <w:instrText xml:space="preserve"> PAGE </w:instrText>
    </w:r>
    <w:r>
      <w:rPr>
        <w:rStyle w:val="12"/>
        <w:rFonts w:ascii="Arial" w:hAnsi="Arial" w:cs="Arial"/>
      </w:rPr>
      <w:fldChar w:fldCharType="separate"/>
    </w:r>
    <w:r>
      <w:rPr>
        <w:rStyle w:val="12"/>
        <w:rFonts w:ascii="Arial" w:hAnsi="Arial" w:cs="Arial"/>
      </w:rPr>
      <w:t>2</w:t>
    </w:r>
    <w:r>
      <w:rPr>
        <w:rStyle w:val="12"/>
        <w:rFonts w:ascii="Arial" w:hAnsi="Arial" w:cs="Arial"/>
      </w:rPr>
      <w:fldChar w:fldCharType="end"/>
    </w:r>
    <w:r>
      <w:rPr>
        <w:rStyle w:val="12"/>
        <w:rFonts w:ascii="Arial" w:cs="Arial"/>
      </w:rPr>
      <w:t>页</w:t>
    </w:r>
  </w:p>
  <w:p w14:paraId="22E248B8">
    <w:pPr>
      <w:pStyle w:val="5"/>
      <w:rPr>
        <w:rFonts w:ascii="Arial" w:hAnsi="Arial" w:cs="Arial"/>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8D633">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14:paraId="2DE2A0F0">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AA2A4">
    <w:pPr>
      <w:pStyle w:val="6"/>
      <w:pBdr>
        <w:bottom w:val="none" w:color="auto" w:sz="0" w:space="0"/>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BD032D"/>
    <w:multiLevelType w:val="singleLevel"/>
    <w:tmpl w:val="08BD032D"/>
    <w:lvl w:ilvl="0" w:tentative="0">
      <w:start w:val="1"/>
      <w:numFmt w:val="upperLetter"/>
      <w:suff w:val="space"/>
      <w:lvlText w:val="%1."/>
      <w:lvlJc w:val="left"/>
    </w:lvl>
  </w:abstractNum>
  <w:abstractNum w:abstractNumId="1">
    <w:nsid w:val="415F2E64"/>
    <w:multiLevelType w:val="multilevel"/>
    <w:tmpl w:val="415F2E64"/>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5NTQzZjkzNmU0MmYxZDAzNWQ5ZGY2YWEyNzA5YTkifQ=="/>
  </w:docVars>
  <w:rsids>
    <w:rsidRoot w:val="002C3B55"/>
    <w:rsid w:val="00003C33"/>
    <w:rsid w:val="0001120A"/>
    <w:rsid w:val="000208F6"/>
    <w:rsid w:val="00054579"/>
    <w:rsid w:val="00063CB8"/>
    <w:rsid w:val="000744FD"/>
    <w:rsid w:val="000A0720"/>
    <w:rsid w:val="000A29AA"/>
    <w:rsid w:val="000C3644"/>
    <w:rsid w:val="000E2791"/>
    <w:rsid w:val="000F7445"/>
    <w:rsid w:val="00130D40"/>
    <w:rsid w:val="00141D12"/>
    <w:rsid w:val="00152D1F"/>
    <w:rsid w:val="00157E54"/>
    <w:rsid w:val="00192629"/>
    <w:rsid w:val="001F4CFF"/>
    <w:rsid w:val="00284A87"/>
    <w:rsid w:val="00293E61"/>
    <w:rsid w:val="002A676B"/>
    <w:rsid w:val="002B2047"/>
    <w:rsid w:val="002B33F8"/>
    <w:rsid w:val="002C3B55"/>
    <w:rsid w:val="003853DC"/>
    <w:rsid w:val="00394517"/>
    <w:rsid w:val="00396539"/>
    <w:rsid w:val="003F5A3F"/>
    <w:rsid w:val="00480019"/>
    <w:rsid w:val="004816F1"/>
    <w:rsid w:val="004A12EC"/>
    <w:rsid w:val="00545A4E"/>
    <w:rsid w:val="00562586"/>
    <w:rsid w:val="005B3378"/>
    <w:rsid w:val="006053DF"/>
    <w:rsid w:val="006076AB"/>
    <w:rsid w:val="006453F4"/>
    <w:rsid w:val="006935D3"/>
    <w:rsid w:val="00711ADF"/>
    <w:rsid w:val="00730E2A"/>
    <w:rsid w:val="007425FF"/>
    <w:rsid w:val="00755478"/>
    <w:rsid w:val="00792D1C"/>
    <w:rsid w:val="007B50F1"/>
    <w:rsid w:val="00807BCF"/>
    <w:rsid w:val="00814B97"/>
    <w:rsid w:val="00892C96"/>
    <w:rsid w:val="00934DA3"/>
    <w:rsid w:val="009A781C"/>
    <w:rsid w:val="009E3481"/>
    <w:rsid w:val="00A012D2"/>
    <w:rsid w:val="00A3100D"/>
    <w:rsid w:val="00A61FC6"/>
    <w:rsid w:val="00A80296"/>
    <w:rsid w:val="00A9319C"/>
    <w:rsid w:val="00AD3CBA"/>
    <w:rsid w:val="00B110B5"/>
    <w:rsid w:val="00B6067C"/>
    <w:rsid w:val="00B90147"/>
    <w:rsid w:val="00B91B15"/>
    <w:rsid w:val="00BE5061"/>
    <w:rsid w:val="00C23FCE"/>
    <w:rsid w:val="00C353A2"/>
    <w:rsid w:val="00C40FBD"/>
    <w:rsid w:val="00C64474"/>
    <w:rsid w:val="00CF0FFF"/>
    <w:rsid w:val="00D11E78"/>
    <w:rsid w:val="00D13D51"/>
    <w:rsid w:val="00D307AE"/>
    <w:rsid w:val="00D43A7D"/>
    <w:rsid w:val="00D97600"/>
    <w:rsid w:val="00DB7B2B"/>
    <w:rsid w:val="00E2690E"/>
    <w:rsid w:val="00E40FFA"/>
    <w:rsid w:val="00F52733"/>
    <w:rsid w:val="00F54537"/>
    <w:rsid w:val="00F80B64"/>
    <w:rsid w:val="00F91CD3"/>
    <w:rsid w:val="00FC775D"/>
    <w:rsid w:val="00FF4457"/>
    <w:rsid w:val="016103C1"/>
    <w:rsid w:val="02842FA5"/>
    <w:rsid w:val="060C3291"/>
    <w:rsid w:val="0BE365DC"/>
    <w:rsid w:val="0C4F7CC0"/>
    <w:rsid w:val="0DF41772"/>
    <w:rsid w:val="101E0DC6"/>
    <w:rsid w:val="110A1D32"/>
    <w:rsid w:val="11D56AB3"/>
    <w:rsid w:val="16E7773C"/>
    <w:rsid w:val="17C6385E"/>
    <w:rsid w:val="19846B6B"/>
    <w:rsid w:val="1A1F426C"/>
    <w:rsid w:val="1A656F2B"/>
    <w:rsid w:val="1AEF5CB6"/>
    <w:rsid w:val="1D804BBF"/>
    <w:rsid w:val="1E851A7D"/>
    <w:rsid w:val="1E931457"/>
    <w:rsid w:val="20F2001C"/>
    <w:rsid w:val="21080651"/>
    <w:rsid w:val="224B5CCF"/>
    <w:rsid w:val="22A30143"/>
    <w:rsid w:val="22B92079"/>
    <w:rsid w:val="22EF3388"/>
    <w:rsid w:val="23363B05"/>
    <w:rsid w:val="25493224"/>
    <w:rsid w:val="28867876"/>
    <w:rsid w:val="2AEE2FCE"/>
    <w:rsid w:val="2E276BB9"/>
    <w:rsid w:val="2EC95324"/>
    <w:rsid w:val="312A2724"/>
    <w:rsid w:val="31B85F6B"/>
    <w:rsid w:val="32CE2677"/>
    <w:rsid w:val="34ED2C3F"/>
    <w:rsid w:val="367E6AA5"/>
    <w:rsid w:val="37165DEE"/>
    <w:rsid w:val="374D1B27"/>
    <w:rsid w:val="395D152B"/>
    <w:rsid w:val="3C3F0A85"/>
    <w:rsid w:val="3E90678D"/>
    <w:rsid w:val="3EB27775"/>
    <w:rsid w:val="40C63523"/>
    <w:rsid w:val="40C94DC1"/>
    <w:rsid w:val="40DA7863"/>
    <w:rsid w:val="41DA12FB"/>
    <w:rsid w:val="44374FE9"/>
    <w:rsid w:val="45BF1A1E"/>
    <w:rsid w:val="47550A06"/>
    <w:rsid w:val="47856838"/>
    <w:rsid w:val="47B76DB7"/>
    <w:rsid w:val="49F75FD5"/>
    <w:rsid w:val="4A460600"/>
    <w:rsid w:val="4A981A8C"/>
    <w:rsid w:val="4BF92D50"/>
    <w:rsid w:val="5023629C"/>
    <w:rsid w:val="53A745F9"/>
    <w:rsid w:val="54A11E85"/>
    <w:rsid w:val="56DE6056"/>
    <w:rsid w:val="56F40656"/>
    <w:rsid w:val="57770C7B"/>
    <w:rsid w:val="58366C70"/>
    <w:rsid w:val="590416F7"/>
    <w:rsid w:val="5A713762"/>
    <w:rsid w:val="5ADF1BC9"/>
    <w:rsid w:val="5B03686B"/>
    <w:rsid w:val="5D6A3A99"/>
    <w:rsid w:val="5D756A4B"/>
    <w:rsid w:val="5DC01CC1"/>
    <w:rsid w:val="5E2F0903"/>
    <w:rsid w:val="5E941B9A"/>
    <w:rsid w:val="5F06153B"/>
    <w:rsid w:val="5FB07420"/>
    <w:rsid w:val="5FB102FF"/>
    <w:rsid w:val="5FDF0AAD"/>
    <w:rsid w:val="615C5723"/>
    <w:rsid w:val="63BA261B"/>
    <w:rsid w:val="65FE5331"/>
    <w:rsid w:val="673F17B5"/>
    <w:rsid w:val="693C36F0"/>
    <w:rsid w:val="698336F8"/>
    <w:rsid w:val="6A6235B7"/>
    <w:rsid w:val="6AD21429"/>
    <w:rsid w:val="6DB66549"/>
    <w:rsid w:val="6E9835B6"/>
    <w:rsid w:val="707A7B96"/>
    <w:rsid w:val="71746913"/>
    <w:rsid w:val="719A3AFB"/>
    <w:rsid w:val="71F95C9C"/>
    <w:rsid w:val="732E03E7"/>
    <w:rsid w:val="73A07589"/>
    <w:rsid w:val="75742F72"/>
    <w:rsid w:val="79ED007E"/>
    <w:rsid w:val="79F54A3E"/>
    <w:rsid w:val="7B290CD6"/>
    <w:rsid w:val="7C9B7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tabs>
        <w:tab w:val="left" w:pos="575"/>
      </w:tabs>
      <w:spacing w:line="240" w:lineRule="auto"/>
      <w:ind w:left="0" w:leftChars="0" w:right="0" w:rightChars="0" w:firstLine="0" w:firstLineChars="0"/>
      <w:jc w:val="left"/>
      <w:outlineLvl w:val="1"/>
    </w:pPr>
    <w:rPr>
      <w:b/>
      <w:sz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pPr>
      <w:autoSpaceDE w:val="0"/>
      <w:autoSpaceDN w:val="0"/>
      <w:jc w:val="left"/>
    </w:pPr>
    <w:rPr>
      <w:rFonts w:ascii="微软雅黑" w:hAnsi="微软雅黑" w:eastAsia="微软雅黑" w:cs="微软雅黑"/>
      <w:kern w:val="0"/>
      <w:sz w:val="24"/>
      <w:lang w:val="zh-CN" w:bidi="zh-CN"/>
    </w:rPr>
  </w:style>
  <w:style w:type="paragraph" w:styleId="4">
    <w:name w:val="Balloon Text"/>
    <w:basedOn w:val="1"/>
    <w:link w:val="16"/>
    <w:semiHidden/>
    <w:unhideWhenUsed/>
    <w:qFormat/>
    <w:uiPriority w:val="99"/>
    <w:rPr>
      <w:sz w:val="18"/>
      <w:szCs w:val="18"/>
    </w:rPr>
  </w:style>
  <w:style w:type="paragraph" w:styleId="5">
    <w:name w:val="footer"/>
    <w:basedOn w:val="1"/>
    <w:link w:val="14"/>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3"/>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18"/>
      <w:szCs w:val="18"/>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page number"/>
    <w:basedOn w:val="10"/>
    <w:qFormat/>
    <w:uiPriority w:val="0"/>
  </w:style>
  <w:style w:type="character" w:customStyle="1" w:styleId="13">
    <w:name w:val="页眉 字符"/>
    <w:basedOn w:val="10"/>
    <w:link w:val="6"/>
    <w:semiHidden/>
    <w:qFormat/>
    <w:uiPriority w:val="99"/>
    <w:rPr>
      <w:sz w:val="18"/>
      <w:szCs w:val="18"/>
    </w:rPr>
  </w:style>
  <w:style w:type="character" w:customStyle="1" w:styleId="14">
    <w:name w:val="页脚 字符"/>
    <w:basedOn w:val="10"/>
    <w:link w:val="5"/>
    <w:semiHidden/>
    <w:qFormat/>
    <w:uiPriority w:val="99"/>
    <w:rPr>
      <w:sz w:val="18"/>
      <w:szCs w:val="18"/>
    </w:rPr>
  </w:style>
  <w:style w:type="paragraph" w:customStyle="1" w:styleId="15">
    <w:name w:val="Default"/>
    <w:qFormat/>
    <w:uiPriority w:val="0"/>
    <w:pPr>
      <w:widowControl w:val="0"/>
      <w:autoSpaceDE w:val="0"/>
      <w:autoSpaceDN w:val="0"/>
      <w:adjustRightInd w:val="0"/>
    </w:pPr>
    <w:rPr>
      <w:rFonts w:ascii="Arial" w:hAnsi="Arial" w:eastAsia="宋体" w:cs="Arial"/>
      <w:color w:val="000000"/>
      <w:kern w:val="0"/>
      <w:sz w:val="24"/>
      <w:szCs w:val="24"/>
      <w:lang w:val="en-US" w:eastAsia="zh-CN" w:bidi="ar-SA"/>
    </w:rPr>
  </w:style>
  <w:style w:type="character" w:customStyle="1" w:styleId="16">
    <w:name w:val="批注框文本 字符"/>
    <w:basedOn w:val="10"/>
    <w:link w:val="4"/>
    <w:semiHidden/>
    <w:qFormat/>
    <w:uiPriority w:val="99"/>
    <w:rPr>
      <w:rFonts w:ascii="Times New Roman" w:hAnsi="Times New Roman" w:eastAsia="宋体" w:cs="Times New Roman"/>
      <w:sz w:val="18"/>
      <w:szCs w:val="18"/>
    </w:rPr>
  </w:style>
  <w:style w:type="paragraph" w:styleId="17">
    <w:name w:val="List Paragraph"/>
    <w:basedOn w:val="1"/>
    <w:unhideWhenUsed/>
    <w:qFormat/>
    <w:uiPriority w:val="34"/>
    <w:pPr>
      <w:ind w:firstLine="420" w:firstLineChars="200"/>
    </w:pPr>
  </w:style>
  <w:style w:type="table" w:customStyle="1" w:styleId="18">
    <w:name w:val="网格型1"/>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h11"/>
    <w:basedOn w:val="1"/>
    <w:qFormat/>
    <w:uiPriority w:val="99"/>
    <w:pPr>
      <w:widowControl/>
      <w:wordWrap w:val="0"/>
      <w:spacing w:before="90" w:after="90"/>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河北欧速电子科技有限公司</Company>
  <Pages>9</Pages>
  <Words>1677</Words>
  <Characters>9205</Characters>
  <Lines>16</Lines>
  <Paragraphs>4</Paragraphs>
  <TotalTime>0</TotalTime>
  <ScaleCrop>false</ScaleCrop>
  <LinksUpToDate>false</LinksUpToDate>
  <CharactersWithSpaces>10472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2018-08-22T09:37:00Z</dcterms:created>
  <dc:creator>孙梓隆</dc:creator>
  <cp:lastModifiedBy>昂扣先生</cp:lastModifiedBy>
  <cp:lastPrinted>2021-09-01T09:37:00Z</cp:lastPrinted>
  <dcterms:modified xsi:type="dcterms:W3CDTF">2025-12-23T02:22:27Z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087EB7828D8345EBA9046AF1F5F3F117_13</vt:lpwstr>
  </property>
  <property fmtid="{D5CDD505-2E9C-101B-9397-08002B2CF9AE}" pid="4" name="KSOTemplateDocerSaveRecord">
    <vt:lpwstr>eyJoZGlkIjoiMTQ3YTVjMDQ1MDEyYzQ0YmQzZGVmZWZlODAwYTc5MGYiLCJ1c2VySWQiOiIzMzY1MDY5NzMifQ==</vt:lpwstr>
  </property>
</Properties>
</file>