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b/>
          <w:bCs/>
          <w:caps/>
          <w:sz w:val="28"/>
          <w:szCs w:val="28"/>
        </w:rPr>
      </w:pPr>
      <w:r>
        <w:rPr>
          <w:b/>
          <w:bCs/>
          <w:caps/>
          <w:sz w:val="28"/>
          <w:szCs w:val="28"/>
        </w:rPr>
        <w:t>ECE 3522: Stochastic Processes in Signals and Systems</w:t>
      </w:r>
    </w:p>
    <w:p>
      <w:pPr>
        <w:pStyle w:val="Heading1"/>
        <w:ind w:left="720" w:right="0" w:hanging="720"/>
        <w:jc w:val="center"/>
        <w:rPr>
          <w:rFonts w:cs="Times New Roman"/>
          <w:sz w:val="28"/>
          <w:szCs w:val="28"/>
        </w:rPr>
      </w:pPr>
      <w:r>
        <w:rPr>
          <w:rFonts w:cs="Times New Roman"/>
          <w:sz w:val="28"/>
          <w:szCs w:val="28"/>
        </w:rPr>
        <w:t>Computer Assignment (CA) No. 3: VARIANCE</w:t>
      </w:r>
    </w:p>
    <w:p>
      <w:pPr>
        <w:pStyle w:val="Normal"/>
        <w:rPr/>
      </w:pPr>
      <w:r>
        <w:rPr/>
        <w:t>The goal of this assignment is to demonstrate how you can estimate variance in real-time, which is required for streaming data. Use both data sets (Google stock and speech data) for all tasks.</w:t>
      </w:r>
    </w:p>
    <w:p>
      <w:pPr>
        <w:pStyle w:val="Normal"/>
        <w:rPr/>
      </w:pPr>
      <w:r>
        <w:rPr/>
        <w:t>The tasks to be accomplished are:</w:t>
      </w:r>
    </w:p>
    <w:p>
      <w:pPr>
        <w:pStyle w:val="ListParagraph"/>
        <w:numPr>
          <w:ilvl w:val="0"/>
          <w:numId w:val="3"/>
        </w:numPr>
        <w:shd w:fill="FFFFFF" w:val="clear"/>
        <w:spacing w:before="0" w:after="120"/>
        <w:ind w:left="360" w:right="0" w:hanging="360"/>
        <w:jc w:val="left"/>
        <w:rPr>
          <w:color w:val="333333"/>
          <w:sz w:val="22"/>
          <w:szCs w:val="22"/>
          <w:shd w:fill="FFFFFF" w:val="clear"/>
        </w:rPr>
      </w:pPr>
      <w:r>
        <w:rPr>
          <w:color w:val="333333"/>
          <w:sz w:val="22"/>
          <w:szCs w:val="22"/>
          <w:shd w:fill="FFFFFF" w:val="clear"/>
        </w:rPr>
        <w:t>Estimate the variance (second central moment) from the entire data set. Plot this as a horizontal dotted line.</w:t>
      </w:r>
    </w:p>
    <w:p>
      <w:pPr>
        <w:pStyle w:val="ListParagraph"/>
        <w:numPr>
          <w:ilvl w:val="0"/>
          <w:numId w:val="3"/>
        </w:numPr>
        <w:shd w:fill="FFFFFF" w:val="clear"/>
        <w:spacing w:before="0" w:after="120"/>
        <w:ind w:left="360" w:right="0" w:hanging="360"/>
        <w:jc w:val="left"/>
        <w:rPr>
          <w:color w:val="333333"/>
          <w:sz w:val="22"/>
          <w:szCs w:val="22"/>
          <w:shd w:fill="FFFFFF" w:val="clear"/>
        </w:rPr>
      </w:pPr>
      <w:r>
        <w:rPr>
          <w:color w:val="333333"/>
          <w:sz w:val="22"/>
          <w:szCs w:val="22"/>
          <w:shd w:fill="FFFFFF" w:val="clear"/>
        </w:rPr>
        <w:t>Starting with the first 10 samples, estimate the variance from the first N samples of the signal, letting N vary from 0 to a maximum of the number of samples in the file. Overlay a plot of this on the plot from (1). Describe what you observe.</w:t>
      </w:r>
    </w:p>
    <w:p>
      <w:pPr>
        <w:pStyle w:val="ListParagraph"/>
        <w:numPr>
          <w:ilvl w:val="0"/>
          <w:numId w:val="3"/>
        </w:numPr>
        <w:shd w:fill="FFFFFF" w:val="clear"/>
        <w:spacing w:before="0" w:after="120"/>
        <w:ind w:left="360" w:right="0" w:hanging="360"/>
        <w:jc w:val="left"/>
        <w:rPr>
          <w:color w:val="333333"/>
          <w:sz w:val="22"/>
          <w:szCs w:val="22"/>
          <w:shd w:fill="FFFFFF" w:val="clear"/>
        </w:rPr>
      </w:pPr>
      <w:r>
        <w:rPr>
          <w:color w:val="333333"/>
          <w:sz w:val="22"/>
          <w:szCs w:val="22"/>
          <w:shd w:fill="FFFFFF" w:val="clear"/>
        </w:rPr>
        <w:t>Now estimate the variance using a frame/window approach. For the Google stock price, set the frame to 1 day and the window to 30 days. For the speech signal, set the frame duration to 10 msec and the window duration to 30 msec. Overlay this plot on the above plot and describe what you observe. Which approach makes sense?</w:t>
      </w:r>
    </w:p>
    <w:p>
      <w:pPr>
        <w:pStyle w:val="ListParagraph"/>
        <w:shd w:fill="FFFFFF" w:val="clear"/>
        <w:spacing w:before="120" w:after="240"/>
        <w:ind w:left="360" w:right="0" w:hanging="360"/>
        <w:jc w:val="left"/>
        <w:rPr>
          <w:color w:val="333333"/>
          <w:sz w:val="22"/>
          <w:szCs w:val="22"/>
          <w:shd w:fill="FFFFFF" w:val="clear"/>
        </w:rPr>
      </w:pPr>
      <w:r>
        <w:rPr>
          <w:color w:val="333333"/>
          <w:sz w:val="22"/>
          <w:szCs w:val="22"/>
          <w:shd w:fill="FFFFFF" w:val="clear"/>
        </w:rPr>
        <w:t>We will soon learn that there are many ways to estimate the mean and variance of a time-varying signal.</w:t>
      </w:r>
    </w:p>
    <w:sectPr>
      <w:headerReference w:type="default" r:id="rId2"/>
      <w:footerReference w:type="default" r:id="rId3"/>
      <w:type w:val="nextPage"/>
      <w:pgSz w:w="12240" w:h="15840"/>
      <w:pgMar w:left="1440" w:right="1440" w:header="720" w:top="1440" w:footer="720" w:bottom="1440" w:gutter="0"/>
      <w:pgNumType w:start="1"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swiss"/>
    <w:pitch w:val="variable"/>
  </w:font>
  <w:font w:name="Times">
    <w:altName w:val="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tabs>
        <w:tab w:val="right" w:pos="9360" w:leader="none"/>
      </w:tabs>
      <w:spacing w:before="0" w:after="240"/>
      <w:rPr/>
    </w:pPr>
    <w:r>
      <w:rPr/>
      <w:t>ECE 2323: Electrical Engineering Science II Laboratory</w:t>
      <w:tab/>
      <w:t>Spring 2013</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tabs>
        <w:tab w:val="right" w:pos="9360" w:leader="none"/>
      </w:tabs>
      <w:spacing w:before="0" w:after="240"/>
      <w:rPr>
        <w:rStyle w:val="Pagenumber"/>
      </w:rPr>
    </w:pPr>
    <w:r>
      <w:rPr/>
      <w:t>Lab No. 1: Instrumentation Overview</w:t>
      <w:tab/>
      <w:t xml:space="preserve">Page </w:t>
    </w:r>
    <w:r>
      <w:rPr>
        <w:rStyle w:val="Pagenumber"/>
      </w:rPr>
      <w:fldChar w:fldCharType="begin"/>
    </w:r>
    <w:r>
      <w:instrText> PAGE </w:instrText>
    </w:r>
    <w:r>
      <w:fldChar w:fldCharType="separate"/>
    </w:r>
    <w:r>
      <w:t>0</w:t>
    </w:r>
    <w:r>
      <w:fldChar w:fldCharType="end"/>
    </w:r>
    <w:r>
      <w:rPr>
        <w:rStyle w:val="Pagenumber"/>
      </w:rPr>
      <w:t xml:space="preserve"> of </w:t>
    </w:r>
    <w:r>
      <w:rPr>
        <w:rStyle w:val="Pagenumber"/>
      </w:rPr>
      <w:fldChar w:fldCharType="begin"/>
    </w:r>
    <w:r>
      <w:instrText> PAGEREF end_of_document \h </w:instrText>
    </w:r>
    <w:r>
      <w:fldChar w:fldCharType="separate"/>
    </w:r>
    <w:r>
      <w:t>Error: Reference source not found</w:t>
    </w:r>
    <w: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Letter"/>
      <w:lvlText w:val="APPENDIX %1:"/>
      <w:lvlJc w:val="left"/>
      <w:pPr>
        <w:tabs>
          <w:tab w:val="num" w:pos="1440"/>
        </w:tabs>
        <w:ind w:left="0" w:hanging="0"/>
      </w:pPr>
      <w:rPr>
        <w:sz w:val="22"/>
        <w:i w:val="false"/>
        <w:b/>
      </w:rPr>
    </w:lvl>
    <w:lvl w:ilvl="1">
      <w:start w:val="1"/>
      <w:numFmt w:val="decimal"/>
      <w:lvlText w:val="%1.%2"/>
      <w:lvlJc w:val="left"/>
      <w:pPr>
        <w:tabs>
          <w:tab w:val="num" w:pos="360"/>
        </w:tabs>
        <w:ind w:left="360" w:hanging="360"/>
      </w:pPr>
    </w:lvl>
    <w:lvl w:ilvl="2">
      <w:start w:val="1"/>
      <w:numFmt w:val="decimal"/>
      <w:lvlText w:val="%1.%2.%3"/>
      <w:lvlJc w:val="left"/>
      <w:pPr>
        <w:tabs>
          <w:tab w:val="num" w:pos="2880"/>
        </w:tabs>
        <w:ind w:left="2160" w:hanging="0"/>
      </w:pPr>
      <w:rPr>
        <w:sz w:val="22"/>
        <w:i w:val="false"/>
        <w:b/>
      </w:rPr>
    </w:lvl>
    <w:lvl w:ilvl="3">
      <w:start w:val="1"/>
      <w:numFmt w:val="none"/>
      <w:suff w:val="nothing"/>
      <w:lvlText w:val=""/>
      <w:lvlJc w:val="left"/>
      <w:pPr>
        <w:ind w:left="2160" w:hanging="0"/>
      </w:pPr>
    </w:lvl>
    <w:lvl w:ilvl="4">
      <w:start w:val="1"/>
      <w:numFmt w:val="decimal"/>
      <w:lvlText w:val="(%5)"/>
      <w:lvlJc w:val="left"/>
      <w:pPr>
        <w:tabs>
          <w:tab w:val="num" w:pos="3240"/>
        </w:tabs>
        <w:ind w:left="2880" w:hanging="0"/>
      </w:pPr>
    </w:lvl>
    <w:lvl w:ilvl="5">
      <w:start w:val="1"/>
      <w:numFmt w:val="lowerLetter"/>
      <w:lvlText w:val="(%6)"/>
      <w:lvlJc w:val="left"/>
      <w:pPr>
        <w:tabs>
          <w:tab w:val="num" w:pos="3960"/>
        </w:tabs>
        <w:ind w:left="3600" w:hanging="0"/>
      </w:pPr>
    </w:lvl>
    <w:lvl w:ilvl="6">
      <w:start w:val="1"/>
      <w:numFmt w:val="lowerRoman"/>
      <w:lvlText w:val="(%7)"/>
      <w:lvlJc w:val="left"/>
      <w:pPr>
        <w:tabs>
          <w:tab w:val="num" w:pos="4680"/>
        </w:tabs>
        <w:ind w:left="4320" w:hanging="0"/>
      </w:pPr>
    </w:lvl>
    <w:lvl w:ilvl="7">
      <w:start w:val="1"/>
      <w:numFmt w:val="lowerLetter"/>
      <w:lvlText w:val="(%8)"/>
      <w:lvlJc w:val="left"/>
      <w:pPr>
        <w:tabs>
          <w:tab w:val="num" w:pos="5400"/>
        </w:tabs>
        <w:ind w:left="5040" w:hanging="0"/>
      </w:pPr>
    </w:lvl>
    <w:lvl w:ilvl="8">
      <w:start w:val="1"/>
      <w:numFmt w:val="lowerRoman"/>
      <w:lvlText w:val="(%9)"/>
      <w:lvlJc w:val="left"/>
      <w:pPr>
        <w:tabs>
          <w:tab w:val="num" w:pos="6120"/>
        </w:tabs>
        <w:ind w:left="5760" w:hanging="0"/>
      </w:pPr>
    </w:lvl>
  </w:abstractNum>
  <w:abstractNum w:abstractNumId="2">
    <w:lvl w:ilvl="0">
      <w:start w:val="1"/>
      <w:numFmt w:val="decimal"/>
      <w:lvlText w:val="%1."/>
      <w:lvlJc w:val="left"/>
      <w:pPr>
        <w:tabs>
          <w:tab w:val="num" w:pos="360"/>
        </w:tabs>
        <w:ind w:left="0" w:hanging="0"/>
      </w:pPr>
      <w:rPr>
        <w:sz w:val="22"/>
        <w:i w:val="false"/>
        <w:b/>
      </w:rPr>
    </w:lvl>
    <w:lvl w:ilvl="1">
      <w:start w:val="1"/>
      <w:numFmt w:val="decimal"/>
      <w:lvlText w:val="%1.%2."/>
      <w:lvlJc w:val="left"/>
      <w:pPr>
        <w:tabs>
          <w:tab w:val="num" w:pos="360"/>
        </w:tabs>
        <w:ind w:left="0" w:hanging="0"/>
      </w:pPr>
      <w:rPr>
        <w:sz w:val="22"/>
        <w:i w:val="false"/>
        <w:b/>
      </w:rPr>
    </w:lvl>
    <w:lvl w:ilvl="2">
      <w:start w:val="1"/>
      <w:numFmt w:val="decimal"/>
      <w:lvlText w:val="%1.%2.%3."/>
      <w:lvlJc w:val="left"/>
      <w:pPr>
        <w:tabs>
          <w:tab w:val="num" w:pos="720"/>
        </w:tabs>
        <w:ind w:left="0" w:hanging="0"/>
      </w:pPr>
      <w:rPr>
        <w:sz w:val="22"/>
        <w:i w:val="false"/>
        <w:b/>
      </w:rPr>
    </w:lvl>
    <w:lvl w:ilvl="3">
      <w:start w:val="1"/>
      <w:numFmt w:val="decimal"/>
      <w:suff w:val="nothing"/>
      <w:lvlText w:val="%1.%2.%3.%4"/>
      <w:lvlJc w:val="left"/>
      <w:pPr>
        <w:ind w:left="4320" w:hanging="0"/>
      </w:pPr>
    </w:lvl>
    <w:lvl w:ilvl="4">
      <w:start w:val="1"/>
      <w:numFmt w:val="decimal"/>
      <w:lvlText w:val="(%5)"/>
      <w:lvlJc w:val="left"/>
      <w:pPr>
        <w:tabs>
          <w:tab w:val="num" w:pos="5400"/>
        </w:tabs>
        <w:ind w:left="5040" w:hanging="0"/>
      </w:pPr>
    </w:lvl>
    <w:lvl w:ilvl="5">
      <w:start w:val="1"/>
      <w:numFmt w:val="lowerLetter"/>
      <w:lvlText w:val="(%6)"/>
      <w:lvlJc w:val="left"/>
      <w:pPr>
        <w:tabs>
          <w:tab w:val="num" w:pos="6120"/>
        </w:tabs>
        <w:ind w:left="5760" w:hanging="0"/>
      </w:pPr>
    </w:lvl>
    <w:lvl w:ilvl="6">
      <w:start w:val="1"/>
      <w:numFmt w:val="lowerRoman"/>
      <w:lvlText w:val="(%7)"/>
      <w:lvlJc w:val="left"/>
      <w:pPr>
        <w:tabs>
          <w:tab w:val="num" w:pos="6840"/>
        </w:tabs>
        <w:ind w:left="6480" w:hanging="0"/>
      </w:pPr>
    </w:lvl>
    <w:lvl w:ilvl="7">
      <w:start w:val="1"/>
      <w:numFmt w:val="lowerLetter"/>
      <w:lvlText w:val="(%8)"/>
      <w:lvlJc w:val="left"/>
      <w:pPr>
        <w:tabs>
          <w:tab w:val="num" w:pos="7560"/>
        </w:tabs>
        <w:ind w:left="7200" w:hanging="0"/>
      </w:pPr>
    </w:lvl>
    <w:lvl w:ilvl="8">
      <w:start w:val="1"/>
      <w:numFmt w:val="lowerRoman"/>
      <w:lvlText w:val="(%9)"/>
      <w:lvlJc w:val="left"/>
      <w:pPr>
        <w:tabs>
          <w:tab w:val="num" w:pos="8280"/>
        </w:tabs>
        <w:ind w:left="7920" w:hanging="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tabs>
          <w:tab w:val="num" w:pos="360"/>
        </w:tabs>
        <w:ind w:left="0" w:hanging="0"/>
      </w:pPr>
      <w:rPr>
        <w:sz w:val="22"/>
        <w:i w:val="false"/>
        <w:b/>
      </w:rPr>
    </w:lvl>
    <w:lvl w:ilvl="1">
      <w:start w:val="1"/>
      <w:numFmt w:val="decimal"/>
      <w:lvlText w:val="%1.%2."/>
      <w:lvlJc w:val="left"/>
      <w:pPr>
        <w:tabs>
          <w:tab w:val="num" w:pos="360"/>
        </w:tabs>
        <w:ind w:left="0" w:hanging="0"/>
      </w:pPr>
      <w:rPr>
        <w:sz w:val="22"/>
        <w:i w:val="false"/>
        <w:b/>
      </w:rPr>
    </w:lvl>
    <w:lvl w:ilvl="2">
      <w:start w:val="1"/>
      <w:numFmt w:val="decimal"/>
      <w:lvlText w:val="%1.%2.%3."/>
      <w:lvlJc w:val="left"/>
      <w:pPr>
        <w:tabs>
          <w:tab w:val="num" w:pos="720"/>
        </w:tabs>
        <w:ind w:left="0" w:hanging="0"/>
      </w:pPr>
      <w:rPr>
        <w:sz w:val="22"/>
        <w:i w:val="false"/>
        <w:b/>
      </w:rPr>
    </w:lvl>
    <w:lvl w:ilvl="3">
      <w:start w:val="1"/>
      <w:numFmt w:val="decimal"/>
      <w:suff w:val="nothing"/>
      <w:lvlText w:val="%1.%2.%3.%4"/>
      <w:lvlJc w:val="left"/>
      <w:pPr>
        <w:ind w:left="4320" w:hanging="0"/>
      </w:pPr>
    </w:lvl>
    <w:lvl w:ilvl="4">
      <w:start w:val="1"/>
      <w:numFmt w:val="decimal"/>
      <w:lvlText w:val="(%5)"/>
      <w:lvlJc w:val="left"/>
      <w:pPr>
        <w:tabs>
          <w:tab w:val="num" w:pos="5400"/>
        </w:tabs>
        <w:ind w:left="5040" w:hanging="0"/>
      </w:pPr>
    </w:lvl>
    <w:lvl w:ilvl="5">
      <w:start w:val="1"/>
      <w:numFmt w:val="lowerLetter"/>
      <w:lvlText w:val="(%6)"/>
      <w:lvlJc w:val="left"/>
      <w:pPr>
        <w:tabs>
          <w:tab w:val="num" w:pos="6120"/>
        </w:tabs>
        <w:ind w:left="5760" w:hanging="0"/>
      </w:pPr>
    </w:lvl>
    <w:lvl w:ilvl="6">
      <w:start w:val="1"/>
      <w:numFmt w:val="lowerRoman"/>
      <w:lvlText w:val="(%7)"/>
      <w:lvlJc w:val="left"/>
      <w:pPr>
        <w:tabs>
          <w:tab w:val="num" w:pos="6840"/>
        </w:tabs>
        <w:ind w:left="6480" w:hanging="0"/>
      </w:pPr>
    </w:lvl>
    <w:lvl w:ilvl="7">
      <w:start w:val="1"/>
      <w:numFmt w:val="lowerLetter"/>
      <w:lvlText w:val="(%8)"/>
      <w:lvlJc w:val="left"/>
      <w:pPr>
        <w:tabs>
          <w:tab w:val="num" w:pos="7560"/>
        </w:tabs>
        <w:ind w:left="7200" w:hanging="0"/>
      </w:pPr>
    </w:lvl>
    <w:lvl w:ilvl="8">
      <w:start w:val="1"/>
      <w:numFmt w:val="lowerRoman"/>
      <w:lvlText w:val="(%9)"/>
      <w:lvlJc w:val="left"/>
      <w:pPr>
        <w:tabs>
          <w:tab w:val="num" w:pos="8280"/>
        </w:tabs>
        <w:ind w:left="792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50"/>
  <w:defaultTabStop w:val="720"/>
</w:settings>
</file>

<file path=word/styles.xml><?xml version="1.0" encoding="utf-8"?>
<w:styles xmlns:w="http://schemas.openxmlformats.org/wordprocessingml/2006/main">
  <w:docDefaults>
    <w:rPrDefault>
      <w:rPr>
        <w:rFonts w:ascii="Times New Roman" w:hAnsi="Times New Roman" w:eastAsia="Times New Roman" w:cs="Times New Roman"/>
        <w:lang w:val="en-US" w:eastAsia="en-US" w:bidi="ar-SA"/>
      </w:rPr>
    </w:rPrDefault>
    <w:pPrDefault>
      <w:pPr/>
    </w:pPrDefault>
  </w:docDefaults>
  <w:latentStyles w:count="276" w:defQFormat="0" w:defUnhideWhenUsed="1" w:defSemiHidden="1" w:defUIPriority="99" w:defLockedState="0">
    <w:lsdException w:qFormat="1" w:unhideWhenUsed="0" w:semiHidden="0" w:uiPriority="0" w:name="Normal"/>
    <w:lsdException w:qFormat="1" w:unhideWhenUsed="0" w:semiHidden="0" w:uiPriority="0" w:name="heading 1"/>
    <w:lsdException w:qFormat="1" w:unhideWhenUsed="0" w:semiHidden="0" w:uiPriority="0" w:name="heading 2"/>
    <w:lsdException w:qFormat="1" w:unhideWhenUsed="0" w:semiHidden="0" w:uiPriority="0" w:name="heading 3"/>
    <w:lsdException w:qFormat="1" w:unhideWhenUsed="0" w:semiHidden="0" w:uiPriority="0" w:name="heading 4"/>
    <w:lsdException w:qFormat="1" w:unhideWhenUsed="0" w:semiHidden="0" w:uiPriority="0" w:name="heading 5"/>
    <w:lsdException w:qFormat="1" w:unhideWhenUsed="0" w:semiHidden="0" w:uiPriority="0" w:name="heading 6"/>
    <w:lsdException w:qFormat="1" w:unhideWhenUsed="0" w:semiHidden="0" w:uiPriority="0" w:name="heading 7"/>
    <w:lsdException w:qFormat="1" w:unhideWhenUsed="0" w:semiHidden="0" w:uiPriority="0" w:name="heading 8"/>
    <w:lsdException w:qFormat="1" w:unhideWhenUsed="0" w:semiHidden="0" w:uiPriority="0"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semiHidden="0"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5a0b97"/>
    <w:pPr>
      <w:widowControl w:val="false"/>
      <w:suppressAutoHyphens w:val="true"/>
      <w:overflowPunct w:val="true"/>
      <w:bidi w:val="0"/>
      <w:spacing w:before="0" w:after="240"/>
      <w:jc w:val="both"/>
      <w:textAlignment w:val="baseline"/>
    </w:pPr>
    <w:rPr>
      <w:rFonts w:ascii="Times New Roman" w:hAnsi="Times New Roman" w:eastAsia="Times New Roman" w:cs="Times New Roman"/>
      <w:color w:val="auto"/>
      <w:sz w:val="22"/>
      <w:szCs w:val="20"/>
      <w:lang w:val="en-US" w:eastAsia="en-US" w:bidi="ar-SA"/>
    </w:rPr>
  </w:style>
  <w:style w:type="paragraph" w:styleId="Heading1">
    <w:name w:val="Heading 1"/>
    <w:qFormat/>
    <w:rsid w:val="005a0b97"/>
    <w:basedOn w:val="Normal"/>
    <w:next w:val="Normal"/>
    <w:pPr>
      <w:keepNext/>
      <w:numPr>
        <w:ilvl w:val="0"/>
        <w:numId w:val="2"/>
      </w:numPr>
      <w:ind w:left="720" w:right="0" w:hanging="720"/>
      <w:outlineLvl w:val="0"/>
      <w:outlineLvl w:val="0"/>
    </w:pPr>
    <w:rPr>
      <w:rFonts w:cs="Arial"/>
      <w:b/>
      <w:bCs/>
      <w:caps/>
      <w:szCs w:val="32"/>
    </w:rPr>
  </w:style>
  <w:style w:type="paragraph" w:styleId="Heading2">
    <w:name w:val="Heading 2"/>
    <w:qFormat/>
    <w:rsid w:val="005a0b97"/>
    <w:basedOn w:val="Normal"/>
    <w:next w:val="Normal"/>
    <w:pPr>
      <w:keepNext/>
      <w:numPr>
        <w:ilvl w:val="1"/>
        <w:numId w:val="2"/>
      </w:numPr>
      <w:jc w:val="left"/>
      <w:outlineLvl w:val="1"/>
      <w:outlineLvl w:val="1"/>
    </w:pPr>
    <w:rPr>
      <w:b/>
    </w:rPr>
  </w:style>
  <w:style w:type="paragraph" w:styleId="Heading3">
    <w:name w:val="Heading 3"/>
    <w:qFormat/>
    <w:rsid w:val="005a0b97"/>
    <w:basedOn w:val="Normal"/>
    <w:next w:val="Normal"/>
    <w:pPr>
      <w:keepNext/>
      <w:numPr>
        <w:ilvl w:val="2"/>
        <w:numId w:val="2"/>
      </w:numPr>
      <w:spacing w:before="240" w:after="240"/>
      <w:ind w:left="720" w:right="0" w:hanging="720"/>
      <w:outlineLvl w:val="2"/>
      <w:outlineLvl w:val="2"/>
    </w:pPr>
    <w:rPr>
      <w:rFonts w:cs="Arial"/>
      <w:b/>
      <w:bCs/>
      <w:szCs w:val="26"/>
    </w:rPr>
  </w:style>
  <w:style w:type="paragraph" w:styleId="Heading4">
    <w:name w:val="Heading 4"/>
    <w:qFormat/>
    <w:rsid w:val="005a0b97"/>
    <w:basedOn w:val="Normal"/>
    <w:next w:val="Normal"/>
    <w:pPr>
      <w:keepNext/>
      <w:numPr>
        <w:ilvl w:val="3"/>
        <w:numId w:val="2"/>
      </w:numPr>
      <w:spacing w:before="240" w:after="60"/>
      <w:outlineLvl w:val="3"/>
      <w:outlineLvl w:val="3"/>
    </w:pPr>
    <w:rPr>
      <w:b/>
      <w:bCs/>
      <w:sz w:val="28"/>
      <w:szCs w:val="28"/>
    </w:rPr>
  </w:style>
  <w:style w:type="paragraph" w:styleId="Heading5">
    <w:name w:val="Heading 5"/>
    <w:qFormat/>
    <w:rsid w:val="005a0b97"/>
    <w:basedOn w:val="Normal"/>
    <w:next w:val="Normal"/>
    <w:pPr>
      <w:numPr>
        <w:ilvl w:val="4"/>
        <w:numId w:val="2"/>
      </w:numPr>
      <w:spacing w:before="240" w:after="60"/>
      <w:outlineLvl w:val="4"/>
      <w:outlineLvl w:val="4"/>
    </w:pPr>
    <w:rPr>
      <w:b/>
      <w:bCs/>
      <w:i/>
      <w:iCs/>
      <w:sz w:val="26"/>
      <w:szCs w:val="26"/>
    </w:rPr>
  </w:style>
  <w:style w:type="paragraph" w:styleId="Heading6">
    <w:name w:val="Heading 6"/>
    <w:qFormat/>
    <w:rsid w:val="005a0b97"/>
    <w:basedOn w:val="Normal"/>
    <w:next w:val="Normal"/>
    <w:pPr>
      <w:numPr>
        <w:ilvl w:val="5"/>
        <w:numId w:val="2"/>
      </w:numPr>
      <w:spacing w:before="240" w:after="60"/>
      <w:outlineLvl w:val="5"/>
      <w:outlineLvl w:val="5"/>
    </w:pPr>
    <w:rPr>
      <w:b/>
      <w:bCs/>
      <w:szCs w:val="22"/>
    </w:rPr>
  </w:style>
  <w:style w:type="paragraph" w:styleId="Heading7">
    <w:name w:val="Heading 7"/>
    <w:qFormat/>
    <w:rsid w:val="005a0b97"/>
    <w:basedOn w:val="Normal"/>
    <w:next w:val="Normal"/>
    <w:pPr>
      <w:numPr>
        <w:ilvl w:val="6"/>
        <w:numId w:val="2"/>
      </w:numPr>
      <w:spacing w:before="240" w:after="60"/>
      <w:outlineLvl w:val="6"/>
      <w:outlineLvl w:val="6"/>
    </w:pPr>
    <w:rPr>
      <w:sz w:val="24"/>
      <w:szCs w:val="24"/>
    </w:rPr>
  </w:style>
  <w:style w:type="paragraph" w:styleId="Heading8">
    <w:name w:val="Heading 8"/>
    <w:qFormat/>
    <w:rsid w:val="005a0b97"/>
    <w:basedOn w:val="Normal"/>
    <w:next w:val="Normal"/>
    <w:pPr>
      <w:numPr>
        <w:ilvl w:val="7"/>
        <w:numId w:val="2"/>
      </w:numPr>
      <w:spacing w:before="240" w:after="60"/>
      <w:outlineLvl w:val="7"/>
      <w:outlineLvl w:val="7"/>
    </w:pPr>
    <w:rPr>
      <w:i/>
      <w:iCs/>
      <w:sz w:val="24"/>
      <w:szCs w:val="24"/>
    </w:rPr>
  </w:style>
  <w:style w:type="paragraph" w:styleId="Heading9">
    <w:name w:val="Heading 9"/>
    <w:qFormat/>
    <w:rsid w:val="005a0b97"/>
    <w:basedOn w:val="Normal"/>
    <w:next w:val="Normal"/>
    <w:pPr>
      <w:numPr>
        <w:ilvl w:val="8"/>
        <w:numId w:val="2"/>
      </w:numPr>
      <w:spacing w:before="240" w:after="60"/>
      <w:outlineLvl w:val="8"/>
      <w:outlineLvl w:val="8"/>
    </w:pPr>
    <w:rPr>
      <w:rFonts w:ascii="Arial" w:hAnsi="Arial" w:cs="Arial"/>
      <w:szCs w:val="22"/>
    </w:rPr>
  </w:style>
  <w:style w:type="character" w:styleId="DefaultParagraphFont" w:default="1">
    <w:name w:val="Default Paragraph Font"/>
    <w:uiPriority w:val="1"/>
    <w:semiHidden/>
    <w:unhideWhenUsed/>
    <w:rPr/>
  </w:style>
  <w:style w:type="character" w:styleId="Pagenumber">
    <w:name w:val="page number"/>
    <w:semiHidden/>
    <w:rsid w:val="005a0b97"/>
    <w:basedOn w:val="DefaultParagraphFont"/>
    <w:rPr/>
  </w:style>
  <w:style w:type="character" w:styleId="InternetLink">
    <w:name w:val="Internet Link"/>
    <w:semiHidden/>
    <w:rsid w:val="005a0b97"/>
    <w:basedOn w:val="DefaultParagraphFont"/>
    <w:rPr>
      <w:color w:val="0000FF"/>
      <w:u w:val="single"/>
      <w:lang w:val="zxx" w:eastAsia="zxx" w:bidi="zxx"/>
    </w:rPr>
  </w:style>
  <w:style w:type="character" w:styleId="Appleconvertedspace" w:customStyle="1">
    <w:name w:val="apple-converted-space"/>
    <w:rsid w:val="00557e53"/>
    <w:basedOn w:val="DefaultParagraphFont"/>
    <w:rPr/>
  </w:style>
  <w:style w:type="character" w:styleId="ListLabel1">
    <w:name w:val="ListLabel 1"/>
    <w:rPr>
      <w:b/>
    </w:rPr>
  </w:style>
  <w:style w:type="character" w:styleId="ListLabel2">
    <w:name w:val="ListLabel 2"/>
    <w:rPr>
      <w:b/>
      <w:i w:val="false"/>
      <w:sz w:val="22"/>
    </w:rPr>
  </w:style>
  <w:style w:type="character" w:styleId="ListLabel3">
    <w:name w:val="ListLabel 3"/>
    <w:rPr>
      <w:rFonts w:cs="Courier New"/>
    </w:rPr>
  </w:style>
  <w:style w:type="character" w:styleId="ListLabel4">
    <w:name w:val="ListLabel 4"/>
    <w:rPr>
      <w:color w:val="333333"/>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Caption1">
    <w:name w:val="caption"/>
    <w:uiPriority w:val="35"/>
    <w:qFormat/>
    <w:rsid w:val="005a0b97"/>
    <w:basedOn w:val="Normal"/>
    <w:next w:val="Normal"/>
    <w:pPr>
      <w:spacing w:before="120" w:after="120"/>
    </w:pPr>
    <w:rPr>
      <w:b/>
      <w:bCs/>
      <w:sz w:val="20"/>
    </w:rPr>
  </w:style>
  <w:style w:type="paragraph" w:styleId="Header">
    <w:name w:val="Header"/>
    <w:semiHidden/>
    <w:rsid w:val="005a0b97"/>
    <w:basedOn w:val="Normal"/>
    <w:pPr>
      <w:tabs>
        <w:tab w:val="right" w:pos="8640" w:leader="none"/>
        <w:tab w:val="right" w:pos="9360" w:leader="none"/>
      </w:tabs>
    </w:pPr>
    <w:rPr>
      <w:sz w:val="18"/>
    </w:rPr>
  </w:style>
  <w:style w:type="paragraph" w:styleId="SDAppendix" w:customStyle="1">
    <w:name w:val="SD Appendix"/>
    <w:rsid w:val="005a0b97"/>
    <w:basedOn w:val="Normal"/>
    <w:pPr>
      <w:numPr>
        <w:ilvl w:val="0"/>
        <w:numId w:val="1"/>
      </w:numPr>
      <w:tabs>
        <w:tab w:val="left" w:pos="2160" w:leader="none"/>
      </w:tabs>
    </w:pPr>
    <w:rPr>
      <w:b/>
      <w:caps/>
    </w:rPr>
  </w:style>
  <w:style w:type="paragraph" w:styleId="SDTOC" w:customStyle="1">
    <w:name w:val="SD TOC"/>
    <w:rsid w:val="005a0b97"/>
    <w:basedOn w:val="Normal"/>
    <w:pPr>
      <w:tabs>
        <w:tab w:val="left" w:pos="720" w:leader="none"/>
        <w:tab w:val="right" w:pos="9360" w:leader="dot"/>
      </w:tabs>
      <w:spacing w:before="0" w:after="0"/>
    </w:pPr>
    <w:rPr>
      <w:b/>
      <w:caps/>
    </w:rPr>
  </w:style>
  <w:style w:type="paragraph" w:styleId="Footer">
    <w:name w:val="Footer"/>
    <w:semiHidden/>
    <w:rsid w:val="005a0b97"/>
    <w:basedOn w:val="Normal"/>
    <w:pPr>
      <w:tabs>
        <w:tab w:val="right" w:pos="8640" w:leader="none"/>
        <w:tab w:val="right" w:pos="9360" w:leader="none"/>
      </w:tabs>
    </w:pPr>
    <w:rPr>
      <w:sz w:val="18"/>
    </w:rPr>
  </w:style>
  <w:style w:type="paragraph" w:styleId="BlockText">
    <w:name w:val="Block Text"/>
    <w:semiHidden/>
    <w:rsid w:val="005a0b97"/>
    <w:basedOn w:val="Normal"/>
    <w:pPr>
      <w:spacing w:before="120" w:after="120"/>
      <w:ind w:left="187" w:right="187" w:hanging="0"/>
    </w:pPr>
    <w:rPr/>
  </w:style>
  <w:style w:type="paragraph" w:styleId="SDTable" w:customStyle="1">
    <w:name w:val="SD Table"/>
    <w:rsid w:val="005a0b97"/>
    <w:basedOn w:val="Caption1"/>
    <w:pPr/>
    <w:rPr>
      <w:rFonts w:ascii="Times" w:hAnsi="Times"/>
      <w:b w:val="false"/>
      <w:sz w:val="22"/>
    </w:rPr>
  </w:style>
  <w:style w:type="paragraph" w:styleId="Isipreference" w:customStyle="1">
    <w:name w:val="isip_reference"/>
    <w:rsid w:val="005a0b97"/>
    <w:basedOn w:val="Normal"/>
    <w:pPr>
      <w:widowControl/>
      <w:tabs>
        <w:tab w:val="left" w:pos="576" w:leader="none"/>
      </w:tabs>
      <w:spacing w:before="280" w:after="280"/>
      <w:ind w:left="576" w:right="0" w:hanging="576"/>
    </w:pPr>
    <w:rPr>
      <w:rFonts w:ascii="Times" w:hAnsi="Times"/>
      <w:color w:val="000000"/>
      <w:sz w:val="24"/>
    </w:rPr>
  </w:style>
  <w:style w:type="paragraph" w:styleId="SDReference" w:customStyle="1">
    <w:name w:val="SD Reference"/>
    <w:rsid w:val="00ee4314"/>
    <w:basedOn w:val="Normal"/>
    <w:pPr>
      <w:ind w:left="360" w:right="0" w:hanging="360"/>
    </w:pPr>
    <w:rPr>
      <w:color w:val="000000"/>
    </w:rPr>
  </w:style>
  <w:style w:type="paragraph" w:styleId="SDFigure" w:customStyle="1">
    <w:name w:val="SD Figure"/>
    <w:rsid w:val="005a0b97"/>
    <w:basedOn w:val="Caption1"/>
    <w:pPr>
      <w:spacing w:before="120" w:after="0"/>
    </w:pPr>
    <w:rPr>
      <w:b w:val="false"/>
      <w:sz w:val="18"/>
    </w:rPr>
  </w:style>
  <w:style w:type="paragraph" w:styleId="SDEquation" w:customStyle="1">
    <w:name w:val="SD Equation"/>
    <w:rsid w:val="005a0b97"/>
    <w:basedOn w:val="Normal"/>
    <w:pPr>
      <w:tabs>
        <w:tab w:val="right" w:pos="8640" w:leader="none"/>
      </w:tabs>
      <w:spacing w:before="120" w:after="120"/>
      <w:ind w:left="360" w:right="0" w:hanging="0"/>
      <w:jc w:val="left"/>
    </w:pPr>
    <w:rPr/>
  </w:style>
  <w:style w:type="paragraph" w:styleId="ListParagraph">
    <w:name w:val="List Paragraph"/>
    <w:uiPriority w:val="34"/>
    <w:qFormat/>
    <w:rsid w:val="00812ecd"/>
    <w:basedOn w:val="Normal"/>
    <w:pPr>
      <w:widowControl/>
      <w:overflowPunct w:val="false"/>
      <w:spacing w:before="0" w:after="0"/>
      <w:ind w:left="720" w:right="0" w:hanging="0"/>
      <w:contextualSpacing/>
      <w:textAlignment w:val="auto"/>
    </w:pPr>
    <w:rPr>
      <w:sz w:val="18"/>
    </w:rPr>
  </w:style>
  <w:style w:type="paragraph" w:styleId="NormalWeb">
    <w:name w:val="Normal (Web)"/>
    <w:uiPriority w:val="99"/>
    <w:rsid w:val="004006ee"/>
    <w:basedOn w:val="Normal"/>
    <w:pPr>
      <w:widowControl/>
      <w:overflowPunct w:val="false"/>
      <w:spacing w:before="0" w:after="0"/>
      <w:jc w:val="left"/>
      <w:textAlignment w:val="auto"/>
    </w:pPr>
    <w:rPr>
      <w:sz w:val="24"/>
      <w:szCs w:val="24"/>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59"/>
    <w:rsid w:val="00812ecd"/>
    <w:tblPr>
      <w:tblInd w:type="dxa" w:w="0"/>
      <w:tblBorders>
        <w:top w:space="0" w:sz="4" w:themeColor="text1" w:color="000000" w:val="single"/>
        <w:left w:space="0" w:sz="4" w:themeColor="text1" w:color="000000" w:val="single"/>
        <w:bottom w:space="0" w:sz="4" w:themeColor="text1" w:color="000000" w:val="single"/>
        <w:right w:space="0" w:sz="4" w:themeColor="text1" w:color="000000" w:val="single"/>
        <w:insideH w:space="0" w:sz="4" w:themeColor="text1" w:color="000000" w:val="single"/>
        <w:insideV w:space="0" w:sz="4" w:themeColor="text1" w:color="000000" w:val="single"/>
      </w:tblBorders>
      <w:tblCellMar>
        <w:top w:w="0" w:type="dxa"/>
        <w:left w:w="108" w:type="dxa"/>
        <w:bottom w:w="0" w:type="dxa"/>
        <w:right w:w="108" w:type="dxa"/>
      </w:tblCellMar>
    </w:tblPr>
  </w:style>
  <w:style w:type="table" w:customStyle="1" w:styleId="LightShading-Accent12">
    <w:name w:val="Light Shading - Accent 12"/>
    <w:basedOn w:val="TableNormal"/>
    <w:uiPriority w:val="60"/>
    <w:rsid w:val="004006ee"/>
    <w:rPr>
      <w:rFonts w:eastAsiaTheme="minorHAnsi" w:asciiTheme="minorHAnsi" w:cstheme="minorBidi" w:hAnsiTheme="minorHAnsi"/>
      <w:color w:themeShade="bf" w:themeColor="accent1" w:val="365F91"/>
      <w:sz w:val="22"/>
      <w:szCs w:val="22"/>
    </w:rPr>
    <w:tblPr>
      <w:tblStyleRowBandSize w:val="1"/>
      <w:tblStyleColBandSize w:val="1"/>
      <w:tblInd w:type="dxa" w:w="0"/>
      <w:tblBorders>
        <w:top w:space="0" w:sz="8" w:themeColor="accent1" w:color="4F81BD" w:val="single"/>
        <w:bottom w:space="0" w:sz="8" w:themeColor="accent1" w:color="4F81BD" w:val="single"/>
      </w:tblBorders>
      <w:tblCellMar>
        <w:top w:w="0" w:type="dxa"/>
        <w:left w:w="108" w:type="dxa"/>
        <w:bottom w:w="0" w:type="dxa"/>
        <w:right w:w="108" w:type="dxa"/>
      </w:tblCellMar>
    </w:tblPr>
    <w:tblStylePr w:type="firstRow">
      <w:pPr>
        <w:spacing w:line="240" w:after="0" w:lineRule="auto" w:before="0"/>
      </w:pPr>
      <w:rPr>
        <w:b/>
        <w:bCs/>
      </w:rPr>
      <w:tblPr/>
      <w:tcPr>
        <w:tcBorders>
          <w:top w:space="0" w:sz="8" w:themeColor="accent1" w:color="4F81BD" w:val="single"/>
          <w:left w:val="nil"/>
          <w:bottom w:space="0" w:sz="8" w:themeColor="accent1" w:color="4F81BD" w:val="single"/>
          <w:right w:val="nil"/>
          <w:insideH w:val="nil"/>
          <w:insideV w:val="nil"/>
        </w:tcBorders>
      </w:tcPr>
    </w:tblStylePr>
    <w:tblStylePr w:type="lastRow">
      <w:pPr>
        <w:spacing w:line="240" w:after="0" w:lineRule="auto" w:before="0"/>
      </w:pPr>
      <w:rPr>
        <w:b/>
        <w:bCs/>
      </w:rPr>
      <w:tblPr/>
      <w:tcPr>
        <w:tcBorders>
          <w:top w:space="0" w:sz="8" w:themeColor="accent1" w:color="4F81BD" w:val="single"/>
          <w:left w:val="nil"/>
          <w:bottom w:space="0" w:sz="8" w:themeColor="accent1" w:color="4F81BD" w:val="single"/>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themeFill="accent1" w:fill="D3DFEE" w:themeFillTint="3f" w:color="auto" w:val="clear"/>
      </w:tcPr>
    </w:tblStylePr>
    <w:tblStylePr w:type="band1Horz">
      <w:tblPr/>
      <w:tcPr>
        <w:tcBorders>
          <w:left w:val="nil"/>
          <w:right w:val="nil"/>
          <w:insideH w:val="nil"/>
          <w:insideV w:val="nil"/>
        </w:tcBorders>
        <w:shd w:themeFill="accent1" w:fill="D3DFEE" w:themeFillTint="3f" w:color="auto" w:val="clear"/>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F6533E-8F3A-B448-8A4F-7E6EE46579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Application>Microsoft Macintosh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2015-01-26T16:36:00Z</dcterms:created>
  <dc:creator>profile</dc:creator>
  <dc:language>en-US</dc:language>
  <cp:lastModifiedBy>Joseph Picone</cp:lastModifiedBy>
  <cp:lastPrinted>2003-08-24T19:53:00Z</cp:lastPrinted>
  <dcterms:modified xsi:type="dcterms:W3CDTF">2015-01-26T16:36:00Z</dcterms:modified>
  <cp:revision>2</cp:revision>
  <dc:title>design document for</dc:title>
</cp:coreProperties>
</file>