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ECE 3522: Stochastic Processes in Signals and Systems</w:t>
      </w:r>
    </w:p>
    <w:p>
      <w:pPr>
        <w:pStyle w:val="Heading1"/>
        <w:ind w:left="720" w:right="0" w:hanging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Computer Assignment (CA) No. 8: </w:t>
        <w:br/>
        <w:t>Central LiMIT Theorem</w:t>
      </w:r>
    </w:p>
    <w:p>
      <w:pPr>
        <w:pStyle w:val="Normal"/>
        <w:rPr/>
      </w:pPr>
      <w:r>
        <w:rPr/>
        <w:t>The goal of this assignment is to demonstrate an application of the Central Limit Theorem.</w:t>
      </w:r>
    </w:p>
    <w:p>
      <w:pPr>
        <w:pStyle w:val="Normal"/>
        <w:rPr/>
      </w:pPr>
      <w:r>
        <w:rPr/>
        <w:t>The tasks to be accomplished are:</w:t>
      </w:r>
    </w:p>
    <w:p>
      <w:pPr>
        <w:pStyle w:val="ListParagraph"/>
        <w:numPr>
          <w:ilvl w:val="0"/>
          <w:numId w:val="3"/>
        </w:numPr>
        <w:shd w:fill="FFFFFF" w:val="clear"/>
        <w:spacing w:before="0" w:after="120"/>
        <w:ind w:left="360" w:right="0" w:hanging="360"/>
        <w:jc w:val="left"/>
        <w:rPr>
          <w:color w:val="333333"/>
          <w:sz w:val="22"/>
          <w:szCs w:val="22"/>
          <w:shd w:fill="FFFFFF" w:val="clear"/>
        </w:rPr>
      </w:pPr>
      <w:r>
        <w:rPr>
          <w:color w:val="333333"/>
          <w:sz w:val="22"/>
          <w:szCs w:val="22"/>
          <w:shd w:fill="FFFFFF" w:val="clear"/>
        </w:rPr>
        <w:t>Generate a sum of uniformly distributed mutually independent random variables:</w:t>
      </w:r>
    </w:p>
    <w:p>
      <w:pPr>
        <w:pStyle w:val="ListParagraph"/>
        <w:shd w:fill="FFFFFF" w:val="clear"/>
        <w:spacing w:before="0" w:after="120"/>
        <w:ind w:left="360" w:right="0" w:hanging="0"/>
        <w:jc w:val="center"/>
        <w:rPr>
          <w:drawing>
            <wp:inline distT="0" distB="0" distL="0" distR="0">
              <wp:extent cx="1270000" cy="2159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270000" cy="2159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ListParagraph"/>
        <w:shd w:fill="FFFFFF" w:val="clear"/>
        <w:spacing w:before="0" w:after="120"/>
        <w:ind w:left="360" w:right="0" w:hanging="0"/>
        <w:jc w:val="left"/>
        <w:rPr>
          <w:color w:val="333333"/>
          <w:sz w:val="22"/>
          <w:szCs w:val="22"/>
          <w:shd w:fill="FFFFFF" w:val="clear"/>
        </w:rPr>
      </w:pPr>
      <w:r>
        <w:rPr>
          <w:color w:val="333333"/>
          <w:sz w:val="22"/>
          <w:szCs w:val="22"/>
          <w:shd w:fill="FFFFFF" w:val="clear"/>
        </w:rPr>
        <w:t>Write this as a function in MATLAB with arguments that include the number of random variables (</w:t>
      </w:r>
      <w:r>
        <w:rPr>
          <w:i/>
          <w:color w:val="333333"/>
          <w:sz w:val="22"/>
          <w:szCs w:val="22"/>
          <w:shd w:fill="FFFFFF" w:val="clear"/>
        </w:rPr>
        <w:t>n</w:t>
      </w:r>
      <w:r>
        <w:rPr>
          <w:color w:val="333333"/>
          <w:sz w:val="22"/>
          <w:szCs w:val="22"/>
          <w:shd w:fill="FFFFFF" w:val="clear"/>
        </w:rPr>
        <w:t>), the number of total samples generated (</w:t>
      </w:r>
      <w:r>
        <w:rPr>
          <w:i/>
          <w:color w:val="333333"/>
          <w:sz w:val="22"/>
          <w:szCs w:val="22"/>
          <w:shd w:fill="FFFFFF" w:val="clear"/>
        </w:rPr>
        <w:t>N</w:t>
      </w:r>
      <w:r>
        <w:rPr>
          <w:color w:val="333333"/>
          <w:sz w:val="22"/>
          <w:szCs w:val="22"/>
          <w:shd w:fill="FFFFFF" w:val="clear"/>
        </w:rPr>
        <w:t>), and the range of the uniform random number generator (e.g., min=-1, max=1).</w:t>
      </w:r>
    </w:p>
    <w:p>
      <w:pPr>
        <w:pStyle w:val="ListParagraph"/>
        <w:numPr>
          <w:ilvl w:val="0"/>
          <w:numId w:val="3"/>
        </w:numPr>
        <w:shd w:fill="FFFFFF" w:val="clear"/>
        <w:spacing w:before="0" w:after="120"/>
        <w:ind w:left="360" w:right="0" w:hanging="360"/>
        <w:jc w:val="left"/>
        <w:rPr>
          <w:color w:val="333333"/>
          <w:sz w:val="22"/>
          <w:szCs w:val="22"/>
          <w:shd w:fill="FFFFFF" w:val="clear"/>
        </w:rPr>
      </w:pPr>
      <w:r>
        <w:rPr>
          <w:color w:val="333333"/>
          <w:sz w:val="22"/>
          <w:szCs w:val="22"/>
          <w:shd w:fill="FFFFFF" w:val="clear"/>
        </w:rPr>
        <w:t xml:space="preserve">In the main part of your program, write a loop for </w:t>
      </w:r>
      <w:r>
        <w:rPr>
          <w:i/>
          <w:color w:val="333333"/>
          <w:sz w:val="22"/>
          <w:szCs w:val="22"/>
          <w:shd w:fill="FFFFFF" w:val="clear"/>
        </w:rPr>
        <w:t>n=1,100</w:t>
      </w:r>
      <w:r>
        <w:rPr>
          <w:color w:val="333333"/>
          <w:sz w:val="22"/>
          <w:szCs w:val="22"/>
          <w:shd w:fill="FFFFFF" w:val="clear"/>
        </w:rPr>
        <w:t xml:space="preserve">, and call this function for </w:t>
      </w:r>
      <w:r>
        <w:rPr>
          <w:i/>
          <w:color w:val="333333"/>
          <w:sz w:val="22"/>
          <w:szCs w:val="22"/>
          <w:shd w:fill="FFFFFF" w:val="clear"/>
        </w:rPr>
        <w:t>N=10,000</w:t>
      </w:r>
      <w:r>
        <w:rPr>
          <w:color w:val="333333"/>
          <w:sz w:val="22"/>
          <w:szCs w:val="22"/>
          <w:shd w:fill="FFFFFF" w:val="clear"/>
        </w:rPr>
        <w:t xml:space="preserve"> with a range of [</w:t>
      </w:r>
      <w:r>
        <w:rPr>
          <w:i/>
          <w:color w:val="333333"/>
          <w:sz w:val="22"/>
          <w:szCs w:val="22"/>
          <w:shd w:fill="FFFFFF" w:val="clear"/>
        </w:rPr>
        <w:t>-1,1</w:t>
      </w:r>
      <w:r>
        <w:rPr>
          <w:color w:val="333333"/>
          <w:sz w:val="22"/>
          <w:szCs w:val="22"/>
          <w:shd w:fill="FFFFFF" w:val="clear"/>
        </w:rPr>
        <w:t xml:space="preserve">]. For each iteration, </w:t>
      </w:r>
      <w:r>
        <w:rPr>
          <w:color w:val="333333"/>
          <w:sz w:val="22"/>
          <w:szCs w:val="22"/>
          <w:shd w:fill="FFFFFF" w:val="clear"/>
        </w:rPr>
        <w:t>e</w:t>
      </w:r>
      <w:r>
        <w:rPr>
          <w:color w:val="333333"/>
          <w:sz w:val="22"/>
          <w:szCs w:val="22"/>
          <w:shd w:fill="FFFFFF" w:val="clear"/>
        </w:rPr>
        <w:t xml:space="preserve">compute the mean and variance of the output sequence, </w:t>
      </w:r>
      <w:r>
        <w:rPr>
          <w:i/>
          <w:color w:val="333333"/>
          <w:sz w:val="22"/>
          <w:szCs w:val="22"/>
          <w:shd w:fill="FFFFFF" w:val="clear"/>
        </w:rPr>
        <w:t>S</w:t>
      </w:r>
      <w:r>
        <w:rPr>
          <w:i/>
          <w:color w:val="333333"/>
          <w:sz w:val="22"/>
          <w:szCs w:val="22"/>
          <w:shd w:fill="FFFFFF" w:val="clear"/>
          <w:vertAlign w:val="subscript"/>
        </w:rPr>
        <w:t>n</w:t>
      </w:r>
      <w:r>
        <w:rPr>
          <w:color w:val="333333"/>
          <w:sz w:val="22"/>
          <w:szCs w:val="22"/>
          <w:shd w:fill="FFFFFF" w:val="clear"/>
        </w:rPr>
        <w:t>, and plot the RMS error between a Gaussian fit of this distribution and the actual distribution (I hope you are using your code from a previous homework assignment in a function!).</w:t>
      </w:r>
    </w:p>
    <w:p>
      <w:pPr>
        <w:pStyle w:val="ListParagraph"/>
        <w:numPr>
          <w:ilvl w:val="0"/>
          <w:numId w:val="3"/>
        </w:numPr>
        <w:shd w:fill="FFFFFF" w:val="clear"/>
        <w:spacing w:before="0" w:after="120"/>
        <w:ind w:left="360" w:right="0" w:hanging="360"/>
        <w:jc w:val="left"/>
        <w:rPr>
          <w:color w:val="333333"/>
          <w:sz w:val="22"/>
          <w:szCs w:val="22"/>
          <w:shd w:fill="FFFFFF" w:val="clear"/>
        </w:rPr>
      </w:pPr>
      <w:r>
        <w:rPr>
          <w:color w:val="333333"/>
          <w:sz w:val="22"/>
          <w:szCs w:val="22"/>
          <w:shd w:fill="FFFFFF" w:val="clear"/>
        </w:rPr>
        <w:t xml:space="preserve">Plot the RMS error as a function of the value of </w:t>
      </w:r>
      <w:r>
        <w:rPr>
          <w:i/>
          <w:color w:val="333333"/>
          <w:sz w:val="22"/>
          <w:szCs w:val="22"/>
          <w:shd w:fill="FFFFFF" w:val="clear"/>
        </w:rPr>
        <w:t>n</w:t>
      </w:r>
      <w:r>
        <w:rPr>
          <w:color w:val="333333"/>
          <w:sz w:val="22"/>
          <w:szCs w:val="22"/>
          <w:shd w:fill="FFFFFF" w:val="clear"/>
        </w:rPr>
        <w:t xml:space="preserve">. Also display the actual distribution and overlay its Gaussian fit for </w:t>
      </w:r>
      <w:r>
        <w:rPr>
          <w:i/>
          <w:color w:val="333333"/>
          <w:sz w:val="22"/>
          <w:szCs w:val="22"/>
          <w:shd w:fill="FFFFFF" w:val="clear"/>
        </w:rPr>
        <w:t>n=1</w:t>
      </w:r>
      <w:r>
        <w:rPr>
          <w:color w:val="333333"/>
          <w:sz w:val="22"/>
          <w:szCs w:val="22"/>
          <w:shd w:fill="FFFFFF" w:val="clear"/>
        </w:rPr>
        <w:t xml:space="preserve">, </w:t>
      </w:r>
      <w:r>
        <w:rPr>
          <w:i/>
          <w:color w:val="333333"/>
          <w:sz w:val="22"/>
          <w:szCs w:val="22"/>
          <w:shd w:fill="FFFFFF" w:val="clear"/>
        </w:rPr>
        <w:t>n=10</w:t>
      </w:r>
      <w:r>
        <w:rPr>
          <w:color w:val="333333"/>
          <w:sz w:val="22"/>
          <w:szCs w:val="22"/>
          <w:shd w:fill="FFFFFF" w:val="clear"/>
        </w:rPr>
        <w:t xml:space="preserve"> and </w:t>
      </w:r>
      <w:bookmarkStart w:id="0" w:name="_GoBack"/>
      <w:r>
        <w:rPr>
          <w:i/>
          <w:color w:val="333333"/>
          <w:sz w:val="22"/>
          <w:szCs w:val="22"/>
          <w:shd w:fill="FFFFFF" w:val="clear"/>
        </w:rPr>
        <w:t>n=100</w:t>
      </w:r>
      <w:bookmarkEnd w:id="0"/>
      <w:r>
        <w:rPr>
          <w:color w:val="333333"/>
          <w:sz w:val="22"/>
          <w:szCs w:val="22"/>
          <w:shd w:fill="FFFFFF" w:val="clear"/>
        </w:rPr>
        <w:t>.</w:t>
      </w:r>
    </w:p>
    <w:p>
      <w:pPr>
        <w:pStyle w:val="ListParagraph"/>
        <w:numPr>
          <w:ilvl w:val="0"/>
          <w:numId w:val="3"/>
        </w:numPr>
        <w:shd w:fill="FFFFFF" w:val="clear"/>
        <w:spacing w:before="0" w:after="120"/>
        <w:ind w:left="360" w:right="0" w:hanging="360"/>
        <w:jc w:val="left"/>
        <w:rPr>
          <w:color w:val="333333"/>
          <w:sz w:val="22"/>
          <w:szCs w:val="22"/>
          <w:shd w:fill="FFFFFF" w:val="clear"/>
        </w:rPr>
      </w:pPr>
      <w:r>
        <w:rPr>
          <w:color w:val="333333"/>
          <w:sz w:val="22"/>
          <w:szCs w:val="22"/>
          <w:shd w:fill="FFFFFF" w:val="clear"/>
        </w:rPr>
        <w:t xml:space="preserve">Consider the following technique for generating a Gaussian distribution from a uniform random number generator: </w:t>
      </w:r>
      <w:hyperlink r:id="rId3">
        <w:r>
          <w:rPr>
            <w:rStyle w:val="InternetLink"/>
            <w:sz w:val="22"/>
            <w:szCs w:val="22"/>
            <w:shd w:fill="FFFFFF" w:val="clear"/>
          </w:rPr>
          <w:t>http://en.wikipedia.org/wiki/Box%E2%80%93Muller_transform</w:t>
        </w:r>
      </w:hyperlink>
      <w:r>
        <w:rPr>
          <w:color w:val="333333"/>
          <w:sz w:val="22"/>
          <w:szCs w:val="22"/>
          <w:shd w:fill="FFFFFF" w:val="clear"/>
        </w:rPr>
        <w:t xml:space="preserve">. Generate </w:t>
      </w:r>
      <w:r>
        <w:rPr>
          <w:i/>
          <w:color w:val="333333"/>
          <w:sz w:val="22"/>
          <w:szCs w:val="22"/>
          <w:shd w:fill="FFFFFF" w:val="clear"/>
        </w:rPr>
        <w:t>N=10,000</w:t>
      </w:r>
      <w:r>
        <w:rPr>
          <w:color w:val="333333"/>
          <w:sz w:val="22"/>
          <w:szCs w:val="22"/>
          <w:shd w:fill="FFFFFF" w:val="clear"/>
        </w:rPr>
        <w:t xml:space="preserve"> random numbers using this technique, estimate a pdf, and compare the result using the RMS error to (2) for </w:t>
      </w:r>
      <w:r>
        <w:rPr>
          <w:i/>
          <w:color w:val="333333"/>
          <w:sz w:val="22"/>
          <w:szCs w:val="22"/>
          <w:shd w:fill="FFFFFF" w:val="clear"/>
        </w:rPr>
        <w:t>n=10</w:t>
      </w:r>
      <w:r>
        <w:rPr>
          <w:color w:val="333333"/>
          <w:sz w:val="22"/>
          <w:szCs w:val="22"/>
          <w:shd w:fill="FFFFFF" w:val="clear"/>
        </w:rPr>
        <w:t xml:space="preserve">, </w:t>
      </w:r>
      <w:r>
        <w:rPr>
          <w:i/>
          <w:color w:val="333333"/>
          <w:sz w:val="22"/>
          <w:szCs w:val="22"/>
          <w:shd w:fill="FFFFFF" w:val="clear"/>
        </w:rPr>
        <w:t>N=10,000</w:t>
      </w:r>
      <w:r>
        <w:rPr>
          <w:color w:val="333333"/>
          <w:sz w:val="22"/>
          <w:szCs w:val="22"/>
          <w:shd w:fill="FFFFFF" w:val="clear"/>
        </w:rPr>
        <w:t>, range=[</w:t>
      </w:r>
      <w:r>
        <w:rPr>
          <w:i/>
          <w:color w:val="333333"/>
          <w:sz w:val="22"/>
          <w:szCs w:val="22"/>
          <w:shd w:fill="FFFFFF" w:val="clear"/>
        </w:rPr>
        <w:t>0,1</w:t>
      </w:r>
      <w:r>
        <w:rPr>
          <w:color w:val="333333"/>
          <w:sz w:val="22"/>
          <w:szCs w:val="22"/>
          <w:shd w:fill="FFFFFF" w:val="clear"/>
        </w:rPr>
        <w:t xml:space="preserve">]. Time the code in both cases using MATLABs built-in timing tools. Which technique gives the better fit? Which technique is faster? How low can you set </w:t>
      </w:r>
      <w:r>
        <w:rPr>
          <w:i/>
          <w:color w:val="333333"/>
          <w:sz w:val="22"/>
          <w:szCs w:val="22"/>
          <w:shd w:fill="FFFFFF" w:val="clear"/>
        </w:rPr>
        <w:t>n</w:t>
      </w:r>
      <w:r>
        <w:rPr>
          <w:color w:val="333333"/>
          <w:sz w:val="22"/>
          <w:szCs w:val="22"/>
          <w:shd w:fill="FFFFFF" w:val="clear"/>
        </w:rPr>
        <w:t xml:space="preserve"> to get comparable performance in both time and RMS error?</w:t>
      </w:r>
    </w:p>
    <w:p>
      <w:pPr>
        <w:pStyle w:val="Normal"/>
        <w:shd w:fill="FFFFFF" w:val="clear"/>
        <w:spacing w:before="0" w:after="120"/>
        <w:jc w:val="left"/>
        <w:rPr>
          <w:color w:val="333333"/>
          <w:szCs w:val="22"/>
          <w:shd w:fill="FFFFFF" w:val="clear"/>
        </w:rPr>
      </w:pPr>
      <w:r>
        <w:rPr>
          <w:color w:val="333333"/>
          <w:szCs w:val="22"/>
          <w:shd w:fill="FFFFFF" w:val="clear"/>
        </w:rPr>
        <w:t>Discuss how (1)-(3) demonstrates the Central Limit Theorem.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right" w:pos="9360" w:leader="none"/>
      </w:tabs>
      <w:spacing w:before="0" w:after="240"/>
      <w:rPr/>
    </w:pPr>
    <w:r>
      <w:rPr/>
      <w:t>ECE 2323: Electrical Engineering Science II Laboratory</w:t>
      <w:tab/>
      <w:t>Spring 2013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right" w:pos="9360" w:leader="none"/>
      </w:tabs>
      <w:spacing w:before="0" w:after="240"/>
      <w:rPr>
        <w:rStyle w:val="Pagenumber"/>
      </w:rPr>
    </w:pPr>
    <w:r>
      <w:rPr/>
      <w:t>Lab No. 1: Instrumentation Overview</w:t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 PAGEREF end_of_document \h </w:instrText>
    </w:r>
    <w:r>
      <w:fldChar w:fldCharType="separate"/>
    </w:r>
    <w:r>
      <w:t>Error: Reference source not found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APPENDIX %1:"/>
      <w:lvlJc w:val="left"/>
      <w:pPr>
        <w:tabs>
          <w:tab w:val="num" w:pos="1440"/>
        </w:tabs>
        <w:ind w:left="0" w:hanging="0"/>
      </w:pPr>
      <w:rPr>
        <w:sz w:val="2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hanging="0"/>
      </w:pPr>
      <w:rPr>
        <w:sz w:val="22"/>
        <w:i w:val="false"/>
        <w:b/>
      </w:rPr>
    </w:lvl>
    <w:lvl w:ilvl="3">
      <w:start w:val="1"/>
      <w:numFmt w:val="none"/>
      <w:suff w:val="nothing"/>
      <w:lvlText w:val="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2"/>
        <w:i w:val="false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hanging="0"/>
      </w:pPr>
      <w:rPr>
        <w:sz w:val="22"/>
        <w:i w:val="false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hanging="0"/>
      </w:pPr>
      <w:rPr>
        <w:sz w:val="22"/>
        <w:i w:val="false"/>
        <w:b/>
      </w:rPr>
    </w:lvl>
    <w:lvl w:ilvl="3">
      <w:start w:val="1"/>
      <w:numFmt w:val="decimal"/>
      <w:suff w:val="nothing"/>
      <w:lvlText w:val="%1.%2.%3.%4"/>
      <w:lvlJc w:val="left"/>
      <w:pPr>
        <w:ind w:left="4320" w:hanging="0"/>
      </w:pPr>
    </w:lvl>
    <w:lvl w:ilvl="4">
      <w:start w:val="1"/>
      <w:numFmt w:val="decimal"/>
      <w:lvlText w:val="(%5)"/>
      <w:lvlJc w:val="left"/>
      <w:pPr>
        <w:tabs>
          <w:tab w:val="num" w:pos="5400"/>
        </w:tabs>
        <w:ind w:left="5040" w:hanging="0"/>
      </w:pPr>
    </w:lvl>
    <w:lvl w:ilvl="5">
      <w:start w:val="1"/>
      <w:numFmt w:val="lowerLetter"/>
      <w:lvlText w:val="(%6)"/>
      <w:lvlJc w:val="left"/>
      <w:pPr>
        <w:tabs>
          <w:tab w:val="num" w:pos="6120"/>
        </w:tabs>
        <w:ind w:left="5760" w:hanging="0"/>
      </w:pPr>
    </w:lvl>
    <w:lvl w:ilvl="6">
      <w:start w:val="1"/>
      <w:numFmt w:val="lowerRoman"/>
      <w:lvlText w:val="(%7)"/>
      <w:lvlJc w:val="left"/>
      <w:pPr>
        <w:tabs>
          <w:tab w:val="num" w:pos="6840"/>
        </w:tabs>
        <w:ind w:left="6480" w:hanging="0"/>
      </w:pPr>
    </w:lvl>
    <w:lvl w:ilvl="7">
      <w:start w:val="1"/>
      <w:numFmt w:val="lowerLetter"/>
      <w:lvlText w:val="(%8)"/>
      <w:lvlJc w:val="left"/>
      <w:pPr>
        <w:tabs>
          <w:tab w:val="num" w:pos="7560"/>
        </w:tabs>
        <w:ind w:left="7200" w:hanging="0"/>
      </w:pPr>
    </w:lvl>
    <w:lvl w:ilvl="8">
      <w:start w:val="1"/>
      <w:numFmt w:val="lowerRoman"/>
      <w:lvlText w:val="(%9)"/>
      <w:lvlJc w:val="left"/>
      <w:pPr>
        <w:tabs>
          <w:tab w:val="num" w:pos="8280"/>
        </w:tabs>
        <w:ind w:left="792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2"/>
        <w:i w:val="false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hanging="0"/>
      </w:pPr>
      <w:rPr>
        <w:sz w:val="22"/>
        <w:i w:val="false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hanging="0"/>
      </w:pPr>
      <w:rPr>
        <w:sz w:val="22"/>
        <w:i w:val="false"/>
        <w:b/>
      </w:rPr>
    </w:lvl>
    <w:lvl w:ilvl="3">
      <w:start w:val="1"/>
      <w:numFmt w:val="decimal"/>
      <w:suff w:val="nothing"/>
      <w:lvlText w:val="%1.%2.%3.%4"/>
      <w:lvlJc w:val="left"/>
      <w:pPr>
        <w:ind w:left="4320" w:hanging="0"/>
      </w:pPr>
    </w:lvl>
    <w:lvl w:ilvl="4">
      <w:start w:val="1"/>
      <w:numFmt w:val="decimal"/>
      <w:lvlText w:val="(%5)"/>
      <w:lvlJc w:val="left"/>
      <w:pPr>
        <w:tabs>
          <w:tab w:val="num" w:pos="5400"/>
        </w:tabs>
        <w:ind w:left="5040" w:hanging="0"/>
      </w:pPr>
    </w:lvl>
    <w:lvl w:ilvl="5">
      <w:start w:val="1"/>
      <w:numFmt w:val="lowerLetter"/>
      <w:lvlText w:val="(%6)"/>
      <w:lvlJc w:val="left"/>
      <w:pPr>
        <w:tabs>
          <w:tab w:val="num" w:pos="6120"/>
        </w:tabs>
        <w:ind w:left="5760" w:hanging="0"/>
      </w:pPr>
    </w:lvl>
    <w:lvl w:ilvl="6">
      <w:start w:val="1"/>
      <w:numFmt w:val="lowerRoman"/>
      <w:lvlText w:val="(%7)"/>
      <w:lvlJc w:val="left"/>
      <w:pPr>
        <w:tabs>
          <w:tab w:val="num" w:pos="6840"/>
        </w:tabs>
        <w:ind w:left="6480" w:hanging="0"/>
      </w:pPr>
    </w:lvl>
    <w:lvl w:ilvl="7">
      <w:start w:val="1"/>
      <w:numFmt w:val="lowerLetter"/>
      <w:lvlText w:val="(%8)"/>
      <w:lvlJc w:val="left"/>
      <w:pPr>
        <w:tabs>
          <w:tab w:val="num" w:pos="7560"/>
        </w:tabs>
        <w:ind w:left="7200" w:hanging="0"/>
      </w:pPr>
    </w:lvl>
    <w:lvl w:ilvl="8">
      <w:start w:val="1"/>
      <w:numFmt w:val="lowerRoman"/>
      <w:lvlText w:val="(%9)"/>
      <w:lvlJc w:val="left"/>
      <w:pPr>
        <w:tabs>
          <w:tab w:val="num" w:pos="8280"/>
        </w:tabs>
        <w:ind w:left="79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0" w:name="heading 2"/>
    <w:lsdException w:qFormat="1" w:unhideWhenUsed="0" w:semiHidden="0" w:uiPriority="0" w:name="heading 3"/>
    <w:lsdException w:qFormat="1" w:unhideWhenUsed="0" w:semiHidden="0" w:uiPriority="0" w:name="heading 4"/>
    <w:lsdException w:qFormat="1" w:unhideWhenUsed="0" w:semiHidden="0" w:uiPriority="0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a0b97"/>
    <w:pPr>
      <w:widowControl w:val="false"/>
      <w:suppressAutoHyphens w:val="true"/>
      <w:overflowPunct w:val="true"/>
      <w:bidi w:val="0"/>
      <w:spacing w:before="0" w:after="240"/>
      <w:jc w:val="both"/>
      <w:textAlignment w:val="baseline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qFormat/>
    <w:rsid w:val="005a0b97"/>
    <w:basedOn w:val="Normal"/>
    <w:next w:val="Normal"/>
    <w:pPr>
      <w:keepNext/>
      <w:numPr>
        <w:ilvl w:val="0"/>
        <w:numId w:val="2"/>
      </w:numPr>
      <w:ind w:left="720" w:right="0" w:hanging="720"/>
      <w:outlineLvl w:val="0"/>
      <w:outlineLvl w:val="0"/>
    </w:pPr>
    <w:rPr>
      <w:rFonts w:cs="Arial"/>
      <w:b/>
      <w:bCs/>
      <w:caps/>
      <w:szCs w:val="32"/>
    </w:rPr>
  </w:style>
  <w:style w:type="paragraph" w:styleId="Heading2">
    <w:name w:val="Heading 2"/>
    <w:qFormat/>
    <w:rsid w:val="005a0b97"/>
    <w:basedOn w:val="Normal"/>
    <w:next w:val="Normal"/>
    <w:pPr>
      <w:keepNext/>
      <w:numPr>
        <w:ilvl w:val="1"/>
        <w:numId w:val="2"/>
      </w:numPr>
      <w:jc w:val="left"/>
      <w:outlineLvl w:val="1"/>
      <w:outlineLvl w:val="1"/>
    </w:pPr>
    <w:rPr>
      <w:b/>
    </w:rPr>
  </w:style>
  <w:style w:type="paragraph" w:styleId="Heading3">
    <w:name w:val="Heading 3"/>
    <w:qFormat/>
    <w:rsid w:val="005a0b97"/>
    <w:basedOn w:val="Normal"/>
    <w:next w:val="Normal"/>
    <w:pPr>
      <w:keepNext/>
      <w:numPr>
        <w:ilvl w:val="2"/>
        <w:numId w:val="2"/>
      </w:numPr>
      <w:spacing w:before="240" w:after="240"/>
      <w:ind w:left="720" w:right="0" w:hanging="72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qFormat/>
    <w:rsid w:val="005a0b97"/>
    <w:basedOn w:val="Normal"/>
    <w:next w:val="Normal"/>
    <w:pPr>
      <w:keepNext/>
      <w:numPr>
        <w:ilvl w:val="3"/>
        <w:numId w:val="2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qFormat/>
    <w:rsid w:val="005a0b97"/>
    <w:basedOn w:val="Normal"/>
    <w:next w:val="Normal"/>
    <w:pPr>
      <w:numPr>
        <w:ilvl w:val="4"/>
        <w:numId w:val="2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qFormat/>
    <w:rsid w:val="005a0b97"/>
    <w:basedOn w:val="Normal"/>
    <w:next w:val="Normal"/>
    <w:pPr>
      <w:numPr>
        <w:ilvl w:val="5"/>
        <w:numId w:val="2"/>
      </w:numPr>
      <w:spacing w:before="240" w:after="60"/>
      <w:outlineLvl w:val="5"/>
      <w:outlineLvl w:val="5"/>
    </w:pPr>
    <w:rPr>
      <w:b/>
      <w:bCs/>
      <w:szCs w:val="22"/>
    </w:rPr>
  </w:style>
  <w:style w:type="paragraph" w:styleId="Heading7">
    <w:name w:val="Heading 7"/>
    <w:qFormat/>
    <w:rsid w:val="005a0b97"/>
    <w:basedOn w:val="Normal"/>
    <w:next w:val="Normal"/>
    <w:pPr>
      <w:numPr>
        <w:ilvl w:val="6"/>
        <w:numId w:val="2"/>
      </w:numPr>
      <w:spacing w:before="240" w:after="60"/>
      <w:outlineLvl w:val="6"/>
      <w:outlineLvl w:val="6"/>
    </w:pPr>
    <w:rPr>
      <w:sz w:val="24"/>
      <w:szCs w:val="24"/>
    </w:rPr>
  </w:style>
  <w:style w:type="paragraph" w:styleId="Heading8">
    <w:name w:val="Heading 8"/>
    <w:qFormat/>
    <w:rsid w:val="005a0b97"/>
    <w:basedOn w:val="Normal"/>
    <w:next w:val="Normal"/>
    <w:pPr>
      <w:numPr>
        <w:ilvl w:val="7"/>
        <w:numId w:val="2"/>
      </w:numPr>
      <w:spacing w:before="240" w:after="60"/>
      <w:outlineLvl w:val="7"/>
      <w:outlineLvl w:val="7"/>
    </w:pPr>
    <w:rPr>
      <w:i/>
      <w:iCs/>
      <w:sz w:val="24"/>
      <w:szCs w:val="24"/>
    </w:rPr>
  </w:style>
  <w:style w:type="paragraph" w:styleId="Heading9">
    <w:name w:val="Heading 9"/>
    <w:qFormat/>
    <w:rsid w:val="005a0b97"/>
    <w:basedOn w:val="Normal"/>
    <w:next w:val="Normal"/>
    <w:pPr>
      <w:numPr>
        <w:ilvl w:val="8"/>
        <w:numId w:val="2"/>
      </w:numPr>
      <w:spacing w:before="240" w:after="60"/>
      <w:outlineLvl w:val="8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rsid w:val="005a0b97"/>
    <w:basedOn w:val="DefaultParagraphFont"/>
    <w:rPr/>
  </w:style>
  <w:style w:type="character" w:styleId="InternetLink">
    <w:name w:val="Internet Link"/>
    <w:semiHidden/>
    <w:rsid w:val="005a0b97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557e53"/>
    <w:basedOn w:val="DefaultParagraphFont"/>
    <w:rPr/>
  </w:style>
  <w:style w:type="character" w:styleId="ListLabel1">
    <w:name w:val="ListLabel 1"/>
    <w:rPr>
      <w:b/>
    </w:rPr>
  </w:style>
  <w:style w:type="character" w:styleId="ListLabel2">
    <w:name w:val="ListLabel 2"/>
    <w:rPr>
      <w:b/>
      <w:i w:val="false"/>
      <w:sz w:val="22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color w:val="333333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rsid w:val="005a0b97"/>
    <w:basedOn w:val="Normal"/>
    <w:next w:val="Normal"/>
    <w:pPr>
      <w:spacing w:before="120" w:after="120"/>
    </w:pPr>
    <w:rPr>
      <w:b/>
      <w:bCs/>
      <w:sz w:val="20"/>
    </w:rPr>
  </w:style>
  <w:style w:type="paragraph" w:styleId="Header">
    <w:name w:val="Header"/>
    <w:semiHidden/>
    <w:rsid w:val="005a0b97"/>
    <w:basedOn w:val="Normal"/>
    <w:pPr>
      <w:tabs>
        <w:tab w:val="right" w:pos="8640" w:leader="none"/>
        <w:tab w:val="right" w:pos="9360" w:leader="none"/>
      </w:tabs>
    </w:pPr>
    <w:rPr>
      <w:sz w:val="18"/>
    </w:rPr>
  </w:style>
  <w:style w:type="paragraph" w:styleId="SDAppendix" w:customStyle="1">
    <w:name w:val="SD Appendix"/>
    <w:rsid w:val="005a0b97"/>
    <w:basedOn w:val="Normal"/>
    <w:pPr>
      <w:numPr>
        <w:ilvl w:val="0"/>
        <w:numId w:val="1"/>
      </w:numPr>
      <w:tabs>
        <w:tab w:val="left" w:pos="2160" w:leader="none"/>
      </w:tabs>
    </w:pPr>
    <w:rPr>
      <w:b/>
      <w:caps/>
    </w:rPr>
  </w:style>
  <w:style w:type="paragraph" w:styleId="SDTOC" w:customStyle="1">
    <w:name w:val="SD TOC"/>
    <w:rsid w:val="005a0b97"/>
    <w:basedOn w:val="Normal"/>
    <w:pPr>
      <w:tabs>
        <w:tab w:val="left" w:pos="720" w:leader="none"/>
        <w:tab w:val="right" w:pos="9360" w:leader="dot"/>
      </w:tabs>
      <w:spacing w:before="0" w:after="0"/>
    </w:pPr>
    <w:rPr>
      <w:b/>
      <w:caps/>
    </w:rPr>
  </w:style>
  <w:style w:type="paragraph" w:styleId="Footer">
    <w:name w:val="Footer"/>
    <w:semiHidden/>
    <w:rsid w:val="005a0b97"/>
    <w:basedOn w:val="Normal"/>
    <w:pPr>
      <w:tabs>
        <w:tab w:val="right" w:pos="8640" w:leader="none"/>
        <w:tab w:val="right" w:pos="9360" w:leader="none"/>
      </w:tabs>
    </w:pPr>
    <w:rPr>
      <w:sz w:val="18"/>
    </w:rPr>
  </w:style>
  <w:style w:type="paragraph" w:styleId="BlockText">
    <w:name w:val="Block Text"/>
    <w:semiHidden/>
    <w:rsid w:val="005a0b97"/>
    <w:basedOn w:val="Normal"/>
    <w:pPr>
      <w:spacing w:before="120" w:after="120"/>
      <w:ind w:left="187" w:right="187" w:hanging="0"/>
    </w:pPr>
    <w:rPr/>
  </w:style>
  <w:style w:type="paragraph" w:styleId="SDTable" w:customStyle="1">
    <w:name w:val="SD Table"/>
    <w:rsid w:val="005a0b97"/>
    <w:basedOn w:val="Caption1"/>
    <w:pPr/>
    <w:rPr>
      <w:rFonts w:ascii="Times" w:hAnsi="Times"/>
      <w:b w:val="false"/>
      <w:sz w:val="22"/>
    </w:rPr>
  </w:style>
  <w:style w:type="paragraph" w:styleId="Isipreference" w:customStyle="1">
    <w:name w:val="isip_reference"/>
    <w:rsid w:val="005a0b97"/>
    <w:basedOn w:val="Normal"/>
    <w:pPr>
      <w:widowControl/>
      <w:tabs>
        <w:tab w:val="left" w:pos="576" w:leader="none"/>
      </w:tabs>
      <w:spacing w:before="280" w:after="280"/>
      <w:ind w:left="576" w:right="0" w:hanging="576"/>
    </w:pPr>
    <w:rPr>
      <w:rFonts w:ascii="Times" w:hAnsi="Times"/>
      <w:color w:val="000000"/>
      <w:sz w:val="24"/>
    </w:rPr>
  </w:style>
  <w:style w:type="paragraph" w:styleId="SDReference" w:customStyle="1">
    <w:name w:val="SD Reference"/>
    <w:rsid w:val="00ee4314"/>
    <w:basedOn w:val="Normal"/>
    <w:pPr>
      <w:ind w:left="360" w:right="0" w:hanging="360"/>
    </w:pPr>
    <w:rPr>
      <w:color w:val="000000"/>
    </w:rPr>
  </w:style>
  <w:style w:type="paragraph" w:styleId="SDFigure" w:customStyle="1">
    <w:name w:val="SD Figure"/>
    <w:rsid w:val="005a0b97"/>
    <w:basedOn w:val="Caption1"/>
    <w:pPr>
      <w:spacing w:before="120" w:after="0"/>
    </w:pPr>
    <w:rPr>
      <w:b w:val="false"/>
      <w:sz w:val="18"/>
    </w:rPr>
  </w:style>
  <w:style w:type="paragraph" w:styleId="SDEquation" w:customStyle="1">
    <w:name w:val="SD Equation"/>
    <w:rsid w:val="005a0b97"/>
    <w:basedOn w:val="Normal"/>
    <w:pPr>
      <w:tabs>
        <w:tab w:val="right" w:pos="8640" w:leader="none"/>
      </w:tabs>
      <w:spacing w:before="120" w:after="120"/>
      <w:ind w:left="360" w:right="0" w:hanging="0"/>
      <w:jc w:val="left"/>
    </w:pPr>
    <w:rPr/>
  </w:style>
  <w:style w:type="paragraph" w:styleId="ListParagraph">
    <w:name w:val="List Paragraph"/>
    <w:uiPriority w:val="34"/>
    <w:qFormat/>
    <w:rsid w:val="00812ecd"/>
    <w:basedOn w:val="Normal"/>
    <w:pPr>
      <w:widowControl/>
      <w:overflowPunct w:val="false"/>
      <w:spacing w:before="0" w:after="0"/>
      <w:ind w:left="720" w:right="0" w:hanging="0"/>
      <w:contextualSpacing/>
      <w:textAlignment w:val="auto"/>
    </w:pPr>
    <w:rPr>
      <w:sz w:val="18"/>
    </w:rPr>
  </w:style>
  <w:style w:type="paragraph" w:styleId="NormalWeb">
    <w:name w:val="Normal (Web)"/>
    <w:uiPriority w:val="99"/>
    <w:rsid w:val="004006ee"/>
    <w:basedOn w:val="Normal"/>
    <w:pPr>
      <w:widowControl/>
      <w:overflowPunct w:val="false"/>
      <w:spacing w:before="0" w:after="0"/>
      <w:jc w:val="left"/>
      <w:textAlignment w:val="auto"/>
    </w:pPr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12ecd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4006ee"/>
    <w:rPr>
      <w:rFonts w:eastAsiaTheme="minorHAnsi" w:asciiTheme="minorHAnsi" w:cstheme="minorBidi" w:hAnsiTheme="minorHAnsi"/>
      <w:color w:themeShade="bf" w:themeColor="accent1" w:val="365F91"/>
      <w:sz w:val="22"/>
      <w:szCs w:val="22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fill="D3DFEE" w:themeFillTint="3f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hyperlink" Target="http://en.wikipedia.org/wiki/Box&#8211;Muller_transfor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884489-D079-3F4B-AF9E-67BA6A2A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2015-02-19T15:20:00Z</dcterms:created>
  <dc:creator>profile</dc:creator>
  <dc:language>en-US</dc:language>
  <cp:lastModifiedBy>Joseph Picone</cp:lastModifiedBy>
  <cp:lastPrinted>2003-08-24T19:53:00Z</cp:lastPrinted>
  <dcterms:modified xsi:type="dcterms:W3CDTF">2015-02-19T15:38:00Z</dcterms:modified>
  <cp:revision>3</cp:revision>
  <dc:title>design document for</dc:title>
</cp:coreProperties>
</file>