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A9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Canang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sari</w:t>
      </w:r>
      <w:bookmarkStart w:id="0" w:name="_GoBack"/>
      <w:bookmarkEnd w:id="0"/>
    </w:p>
    <w:p w:rsid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Canang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berasal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kata “Can” yang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berarti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indah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sedangkan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“Nang”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berarti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tujuan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atau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maksud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bhs</w:t>
      </w:r>
      <w:proofErr w:type="spellEnd"/>
      <w:r w:rsidRPr="009203F5">
        <w:rPr>
          <w:rFonts w:ascii="Nirmala UI" w:hAnsi="Nirmala UI" w:cs="Nirmala UI"/>
          <w:sz w:val="24"/>
          <w:szCs w:val="24"/>
        </w:rPr>
        <w:t>. Kawi/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Jawa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Kuno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), Sari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berarti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inti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atau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sumber</w:t>
      </w:r>
      <w:proofErr w:type="spellEnd"/>
      <w:r w:rsidRPr="009203F5">
        <w:rPr>
          <w:rFonts w:ascii="Nirmala UI" w:hAnsi="Nirmala UI" w:cs="Nirmala UI"/>
          <w:sz w:val="24"/>
          <w:szCs w:val="24"/>
        </w:rPr>
        <w:t>.</w:t>
      </w:r>
    </w:p>
    <w:p w:rsid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Canang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Sari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bermakna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memohon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Widya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kehadapan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Sang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Hyang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Widhi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secara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skala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maupun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niskala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. 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S</w:t>
      </w:r>
      <w:r w:rsidRPr="009203F5">
        <w:rPr>
          <w:rFonts w:ascii="Nirmala UI" w:hAnsi="Nirmala UI" w:cs="Nirmala UI"/>
          <w:sz w:val="24"/>
          <w:szCs w:val="24"/>
        </w:rPr>
        <w:t>imbol-simbol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canang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E0B36">
        <w:rPr>
          <w:rFonts w:ascii="Nirmala UI" w:hAnsi="Nirmala UI" w:cs="Nirmala UI"/>
          <w:sz w:val="24"/>
          <w:szCs w:val="24"/>
        </w:rPr>
        <w:t>sebagai</w:t>
      </w:r>
      <w:proofErr w:type="spellEnd"/>
      <w:r w:rsidR="00FE0B3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E0B36">
        <w:rPr>
          <w:rFonts w:ascii="Nirmala UI" w:hAnsi="Nirmala UI" w:cs="Nirmala UI"/>
          <w:sz w:val="24"/>
          <w:szCs w:val="24"/>
        </w:rPr>
        <w:t>berikut</w:t>
      </w:r>
      <w:proofErr w:type="spellEnd"/>
      <w:r w:rsidRPr="009203F5">
        <w:rPr>
          <w:rFonts w:ascii="Nirmala UI" w:hAnsi="Nirmala UI" w:cs="Nirmala UI"/>
          <w:sz w:val="24"/>
          <w:szCs w:val="24"/>
        </w:rPr>
        <w:t>: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Canang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memakai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alas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berupa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ceper</w:t>
      </w:r>
      <w:proofErr w:type="spellEnd"/>
      <w:r w:rsidRPr="009203F5">
        <w:rPr>
          <w:rFonts w:ascii="Nirmala UI" w:hAnsi="Nirmala UI" w:cs="Nirmala UI"/>
          <w:sz w:val="24"/>
          <w:szCs w:val="24"/>
        </w:rPr>
        <w:t>”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berbentuk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segi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empat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adalah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simbol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Ardha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Candra</w:t>
      </w:r>
      <w:proofErr w:type="spellEnd"/>
      <w:r w:rsidRPr="009203F5">
        <w:rPr>
          <w:rFonts w:ascii="Nirmala UI" w:hAnsi="Nirmala UI" w:cs="Nirmala UI"/>
          <w:sz w:val="24"/>
          <w:szCs w:val="24"/>
        </w:rPr>
        <w:t>”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bulan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). Di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atas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ceper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ini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diisikan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sebuah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Porosan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” yang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bermakna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persembahan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tersebut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harus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dilandasi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oleh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hati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yang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welas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asih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serta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tulus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kehadapan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Sang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Hyang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Widhi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demikian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pula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dalam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hal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kita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menerima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anugerah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karunia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Nya.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r w:rsidRPr="009203F5">
        <w:rPr>
          <w:rFonts w:ascii="Nirmala UI" w:hAnsi="Nirmala UI" w:cs="Nirmala UI"/>
          <w:sz w:val="24"/>
          <w:szCs w:val="24"/>
        </w:rPr>
        <w:t xml:space="preserve">Di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atas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ceper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ini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juga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berisikan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seiris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tebu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pisang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sepotong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jaja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kue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adalah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simbol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Wiswa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Ongkara</w:t>
      </w:r>
      <w:proofErr w:type="spellEnd"/>
      <w:r w:rsidRPr="009203F5">
        <w:rPr>
          <w:rFonts w:ascii="Nirmala UI" w:hAnsi="Nirmala UI" w:cs="Nirmala UI"/>
          <w:sz w:val="24"/>
          <w:szCs w:val="24"/>
        </w:rPr>
        <w:t>”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Angka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3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aksara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Bali).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Kemudian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di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atas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itu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disusunlah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sebuah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Sampian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Urasari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” yang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berbentuk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bundar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dasar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menempatkan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bunga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. Hal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ini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adalah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simbol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Windhu</w:t>
      </w:r>
      <w:proofErr w:type="spellEnd"/>
      <w:r w:rsidRPr="009203F5">
        <w:rPr>
          <w:rFonts w:ascii="Nirmala UI" w:hAnsi="Nirmala UI" w:cs="Nirmala UI"/>
          <w:sz w:val="24"/>
          <w:szCs w:val="24"/>
        </w:rPr>
        <w:t>”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Matahari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).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Lalu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pada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ujung-ujung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Urasari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ini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memakai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hiasan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panah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simbol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“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Nadha</w:t>
      </w:r>
      <w:proofErr w:type="spellEnd"/>
      <w:r w:rsidRPr="009203F5">
        <w:rPr>
          <w:rFonts w:ascii="Nirmala UI" w:hAnsi="Nirmala UI" w:cs="Nirmala UI"/>
          <w:sz w:val="24"/>
          <w:szCs w:val="24"/>
        </w:rPr>
        <w:t>”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Bintang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>).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Penataan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bunga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berdasarkan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warnanya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di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atas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Sampian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Urasari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diatur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dengan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etika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tattwa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harus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sesuai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dengan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pengider-ideran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tempat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Panca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Dewata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urutannya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menggunakan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urutan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Purwa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>/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Murwa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Daksina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yaitu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diawali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Timur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Selatan.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Bunga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berwarna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Putih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jika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sulit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dicari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dapat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diganti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dengan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warna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muda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menghadap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Timur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adalah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simbol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r w:rsidR="00F0021C">
        <w:rPr>
          <w:rFonts w:ascii="Nirmala UI" w:hAnsi="Nirmala UI" w:cs="Nirmala UI"/>
          <w:sz w:val="24"/>
          <w:szCs w:val="24"/>
        </w:rPr>
        <w:t>Dewa</w:t>
      </w:r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Iswara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agar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menganugerahi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kesucian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skala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niskala</w:t>
      </w:r>
      <w:proofErr w:type="spellEnd"/>
      <w:r w:rsidRPr="009203F5">
        <w:rPr>
          <w:rFonts w:ascii="Nirmala UI" w:hAnsi="Nirmala UI" w:cs="Nirmala UI"/>
          <w:sz w:val="24"/>
          <w:szCs w:val="24"/>
        </w:rPr>
        <w:t>.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lastRenderedPageBreak/>
        <w:t>Bunga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berwarna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menghadap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Selatan,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sebagai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simbol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untuk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r w:rsidR="00F0021C">
        <w:rPr>
          <w:rFonts w:ascii="Nirmala UI" w:hAnsi="Nirmala UI" w:cs="Nirmala UI"/>
          <w:sz w:val="24"/>
          <w:szCs w:val="24"/>
        </w:rPr>
        <w:t>Dewa</w:t>
      </w:r>
      <w:r w:rsidRPr="009203F5">
        <w:rPr>
          <w:rFonts w:ascii="Nirmala UI" w:hAnsi="Nirmala UI" w:cs="Nirmala UI"/>
          <w:sz w:val="24"/>
          <w:szCs w:val="24"/>
        </w:rPr>
        <w:t xml:space="preserve"> Brahma agar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memberikan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Kewibawaan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>.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Bunga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berwarna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Kuning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menghadap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Barat,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adalah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r w:rsidR="00F0021C">
        <w:rPr>
          <w:rFonts w:ascii="Nirmala UI" w:hAnsi="Nirmala UI" w:cs="Nirmala UI"/>
          <w:sz w:val="24"/>
          <w:szCs w:val="24"/>
        </w:rPr>
        <w:t>symbol Dewa</w:t>
      </w:r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Mahadewa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menganugerahi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intuisi</w:t>
      </w:r>
      <w:proofErr w:type="spellEnd"/>
      <w:r w:rsidRPr="009203F5">
        <w:rPr>
          <w:rFonts w:ascii="Nirmala UI" w:hAnsi="Nirmala UI" w:cs="Nirmala UI"/>
          <w:sz w:val="24"/>
          <w:szCs w:val="24"/>
        </w:rPr>
        <w:t>.</w:t>
      </w:r>
    </w:p>
    <w:p w:rsidR="009203F5" w:rsidRPr="009203F5" w:rsidRDefault="009203F5" w:rsidP="009203F5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Bunga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berwarna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Hitam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jika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sulit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dicari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dapat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diganti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dengan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warna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biru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hijau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atau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ungu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menghadap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arah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Utara,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r w:rsidR="00F0021C">
        <w:rPr>
          <w:rFonts w:ascii="Nirmala UI" w:hAnsi="Nirmala UI" w:cs="Nirmala UI"/>
          <w:sz w:val="24"/>
          <w:szCs w:val="24"/>
        </w:rPr>
        <w:t xml:space="preserve">symbol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untuk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Dewa</w:t>
      </w:r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Wisnu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menganugerahi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kekuatan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peleburan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segala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bentuk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kekotoran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jiwa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dan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raga.</w:t>
      </w:r>
    </w:p>
    <w:p w:rsidR="009203F5" w:rsidRPr="009203F5" w:rsidRDefault="009203F5" w:rsidP="00AA7289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9203F5">
        <w:rPr>
          <w:rFonts w:ascii="Nirmala UI" w:hAnsi="Nirmala UI" w:cs="Nirmala UI"/>
          <w:sz w:val="24"/>
          <w:szCs w:val="24"/>
        </w:rPr>
        <w:t>Bunga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Ram</w:t>
      </w:r>
      <w:r w:rsidR="00F0021C">
        <w:rPr>
          <w:rFonts w:ascii="Nirmala UI" w:hAnsi="Nirmala UI" w:cs="Nirmala UI"/>
          <w:sz w:val="24"/>
          <w:szCs w:val="24"/>
        </w:rPr>
        <w:t>pe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="00F0021C">
        <w:rPr>
          <w:rFonts w:ascii="Nirmala UI" w:hAnsi="Nirmala UI" w:cs="Nirmala UI"/>
          <w:sz w:val="24"/>
          <w:szCs w:val="24"/>
        </w:rPr>
        <w:t>irisan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pandan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arum)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diletakkan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</w:t>
      </w:r>
      <w:r w:rsidRPr="009203F5">
        <w:rPr>
          <w:rFonts w:ascii="Nirmala UI" w:hAnsi="Nirmala UI" w:cs="Nirmala UI"/>
          <w:sz w:val="24"/>
          <w:szCs w:val="24"/>
        </w:rPr>
        <w:t xml:space="preserve">di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tengah-tengah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adalah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sebagai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simbol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r w:rsidR="00F0021C">
        <w:rPr>
          <w:rFonts w:ascii="Nirmala UI" w:hAnsi="Nirmala UI" w:cs="Nirmala UI"/>
          <w:sz w:val="24"/>
          <w:szCs w:val="24"/>
        </w:rPr>
        <w:t xml:space="preserve">Dewa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Siwa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untuk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021C">
        <w:rPr>
          <w:rFonts w:ascii="Nirmala UI" w:hAnsi="Nirmala UI" w:cs="Nirmala UI"/>
          <w:sz w:val="24"/>
          <w:szCs w:val="24"/>
        </w:rPr>
        <w:t>memberikan</w:t>
      </w:r>
      <w:proofErr w:type="spellEnd"/>
      <w:r w:rsidR="00F0021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A7289">
        <w:rPr>
          <w:rFonts w:ascii="Nirmala UI" w:hAnsi="Nirmala UI" w:cs="Nirmala UI"/>
          <w:sz w:val="24"/>
          <w:szCs w:val="24"/>
        </w:rPr>
        <w:t>kekuatan</w:t>
      </w:r>
      <w:proofErr w:type="spellEnd"/>
      <w:r w:rsidR="00AA728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pembebasan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9203F5">
        <w:rPr>
          <w:rFonts w:ascii="Nirmala UI" w:hAnsi="Nirmala UI" w:cs="Nirmala UI"/>
          <w:sz w:val="24"/>
          <w:szCs w:val="24"/>
        </w:rPr>
        <w:t>Moksa</w:t>
      </w:r>
      <w:proofErr w:type="spellEnd"/>
      <w:r w:rsidRPr="009203F5">
        <w:rPr>
          <w:rFonts w:ascii="Nirmala UI" w:hAnsi="Nirmala UI" w:cs="Nirmala UI"/>
          <w:sz w:val="24"/>
          <w:szCs w:val="24"/>
        </w:rPr>
        <w:t xml:space="preserve">). </w:t>
      </w:r>
    </w:p>
    <w:sectPr w:rsidR="009203F5" w:rsidRPr="00920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F5"/>
    <w:rsid w:val="00294C38"/>
    <w:rsid w:val="003D45A9"/>
    <w:rsid w:val="009203F5"/>
    <w:rsid w:val="00AA7289"/>
    <w:rsid w:val="00B8499B"/>
    <w:rsid w:val="00F0021C"/>
    <w:rsid w:val="00FE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9C34"/>
  <w15:chartTrackingRefBased/>
  <w15:docId w15:val="{4EC8C9D0-03EB-4175-B236-DE1EE780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2024-05-16T03:14:00Z</dcterms:created>
  <dcterms:modified xsi:type="dcterms:W3CDTF">2024-05-16T12:54:00Z</dcterms:modified>
</cp:coreProperties>
</file>