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ADA" w:rsidRDefault="00CC1ADA" w:rsidP="00CC1ADA">
      <w:pPr>
        <w:spacing w:line="360" w:lineRule="auto"/>
        <w:jc w:val="both"/>
        <w:rPr>
          <w:rFonts w:ascii="Nirmala UI" w:hAnsi="Nirmala UI" w:cs="Nirmala UI"/>
          <w:sz w:val="24"/>
          <w:szCs w:val="24"/>
        </w:rPr>
      </w:pPr>
      <w:r w:rsidRPr="00CC1ADA">
        <w:rPr>
          <w:rFonts w:ascii="Nirmala UI" w:hAnsi="Nirmala UI" w:cs="Nirmala UI"/>
          <w:sz w:val="24"/>
          <w:szCs w:val="24"/>
        </w:rPr>
        <w:t>The philosophy of pounding rice</w:t>
      </w:r>
    </w:p>
    <w:p w:rsidR="00CC1ADA" w:rsidRDefault="00D05B19" w:rsidP="00CC1ADA">
      <w:pPr>
        <w:spacing w:line="360" w:lineRule="auto"/>
        <w:jc w:val="both"/>
        <w:rPr>
          <w:rFonts w:ascii="Nirmala UI" w:hAnsi="Nirmala UI" w:cs="Nirmala UI"/>
          <w:sz w:val="24"/>
          <w:szCs w:val="24"/>
        </w:rPr>
      </w:pPr>
      <w:proofErr w:type="spellStart"/>
      <w:r>
        <w:rPr>
          <w:rFonts w:ascii="Nirmala UI" w:hAnsi="Nirmala UI" w:cs="Nirmala UI"/>
          <w:sz w:val="24"/>
          <w:szCs w:val="24"/>
        </w:rPr>
        <w:t>Lesung</w:t>
      </w:r>
      <w:proofErr w:type="spellEnd"/>
      <w:r>
        <w:rPr>
          <w:rFonts w:ascii="Nirmala UI" w:hAnsi="Nirmala UI" w:cs="Nirmala UI"/>
          <w:sz w:val="24"/>
          <w:szCs w:val="24"/>
        </w:rPr>
        <w:t xml:space="preserve"> [mortal]</w:t>
      </w:r>
      <w:r w:rsidR="00CC1ADA" w:rsidRPr="00CC1ADA">
        <w:rPr>
          <w:rFonts w:ascii="Nirmala UI" w:hAnsi="Nirmala UI" w:cs="Nirmala UI"/>
          <w:sz w:val="24"/>
          <w:szCs w:val="24"/>
        </w:rPr>
        <w:t xml:space="preserve"> is</w:t>
      </w:r>
      <w:bookmarkStart w:id="0" w:name="_GoBack"/>
      <w:bookmarkEnd w:id="0"/>
      <w:r w:rsidR="00CC1ADA" w:rsidRPr="00CC1ADA">
        <w:rPr>
          <w:rFonts w:ascii="Nirmala UI" w:hAnsi="Nirmala UI" w:cs="Nirmala UI"/>
          <w:sz w:val="24"/>
          <w:szCs w:val="24"/>
        </w:rPr>
        <w:t xml:space="preserve"> a traditional stone or wood household device use</w:t>
      </w:r>
      <w:r w:rsidR="00CC1ADA">
        <w:rPr>
          <w:rFonts w:ascii="Nirmala UI" w:hAnsi="Nirmala UI" w:cs="Nirmala UI"/>
          <w:sz w:val="24"/>
          <w:szCs w:val="24"/>
        </w:rPr>
        <w:t xml:space="preserve">d for pounding rice, </w:t>
      </w:r>
      <w:r w:rsidR="00CC1ADA" w:rsidRPr="00CC1ADA">
        <w:rPr>
          <w:rFonts w:ascii="Nirmala UI" w:hAnsi="Nirmala UI" w:cs="Nirmala UI"/>
          <w:sz w:val="24"/>
          <w:szCs w:val="24"/>
        </w:rPr>
        <w:t xml:space="preserve">namely separating </w:t>
      </w:r>
      <w:r>
        <w:rPr>
          <w:rFonts w:ascii="Nirmala UI" w:hAnsi="Nirmala UI" w:cs="Nirmala UI"/>
          <w:sz w:val="24"/>
          <w:szCs w:val="24"/>
        </w:rPr>
        <w:t xml:space="preserve">the rice husks into rice with </w:t>
      </w:r>
      <w:proofErr w:type="spellStart"/>
      <w:r>
        <w:rPr>
          <w:rFonts w:ascii="Nirmala UI" w:hAnsi="Nirmala UI" w:cs="Nirmala UI"/>
          <w:sz w:val="24"/>
          <w:szCs w:val="24"/>
        </w:rPr>
        <w:t>alu</w:t>
      </w:r>
      <w:proofErr w:type="spellEnd"/>
      <w:r>
        <w:rPr>
          <w:rFonts w:ascii="Nirmala UI" w:hAnsi="Nirmala UI" w:cs="Nirmala UI"/>
          <w:sz w:val="24"/>
          <w:szCs w:val="24"/>
        </w:rPr>
        <w:t xml:space="preserve"> - an</w:t>
      </w:r>
      <w:r w:rsidRPr="00D05B19">
        <w:t xml:space="preserve"> </w:t>
      </w:r>
      <w:r>
        <w:rPr>
          <w:rFonts w:ascii="Nirmala UI" w:hAnsi="Nirmala UI" w:cs="Nirmala UI"/>
          <w:sz w:val="24"/>
          <w:szCs w:val="24"/>
        </w:rPr>
        <w:t>upright wood</w:t>
      </w:r>
      <w:r w:rsidRPr="00D05B19">
        <w:rPr>
          <w:rFonts w:ascii="Nirmala UI" w:hAnsi="Nirmala UI" w:cs="Nirmala UI"/>
          <w:sz w:val="24"/>
          <w:szCs w:val="24"/>
        </w:rPr>
        <w:t xml:space="preserve"> or cylindrical structure</w:t>
      </w:r>
      <w:r>
        <w:rPr>
          <w:rFonts w:ascii="Nirmala UI" w:hAnsi="Nirmala UI" w:cs="Nirmala UI"/>
          <w:sz w:val="24"/>
          <w:szCs w:val="24"/>
        </w:rPr>
        <w:t>.</w:t>
      </w:r>
    </w:p>
    <w:p w:rsidR="00CC1ADA" w:rsidRPr="00CC1ADA" w:rsidRDefault="00CC1ADA" w:rsidP="00CC1ADA">
      <w:pPr>
        <w:spacing w:line="360" w:lineRule="auto"/>
        <w:jc w:val="both"/>
        <w:rPr>
          <w:rFonts w:ascii="Nirmala UI" w:hAnsi="Nirmala UI" w:cs="Nirmala UI"/>
          <w:sz w:val="24"/>
          <w:szCs w:val="24"/>
        </w:rPr>
      </w:pPr>
      <w:r w:rsidRPr="00CC1ADA">
        <w:rPr>
          <w:rFonts w:ascii="Nirmala UI" w:hAnsi="Nirmala UI" w:cs="Nirmala UI"/>
          <w:sz w:val="24"/>
          <w:szCs w:val="24"/>
        </w:rPr>
        <w:t>Before being pounded, rice needs to be completely dry in the sun. The idea is for the rice to come out without breaking and with the rice husk easily detached.</w:t>
      </w:r>
    </w:p>
    <w:p w:rsidR="00CC1ADA" w:rsidRPr="00CC1ADA" w:rsidRDefault="00CC1ADA" w:rsidP="00CC1ADA">
      <w:pPr>
        <w:spacing w:line="360" w:lineRule="auto"/>
        <w:jc w:val="both"/>
        <w:rPr>
          <w:rFonts w:ascii="Nirmala UI" w:hAnsi="Nirmala UI" w:cs="Nirmala UI"/>
          <w:sz w:val="24"/>
          <w:szCs w:val="24"/>
        </w:rPr>
      </w:pPr>
      <w:r w:rsidRPr="00CC1ADA">
        <w:rPr>
          <w:rFonts w:ascii="Nirmala UI" w:hAnsi="Nirmala UI" w:cs="Nirmala UI"/>
          <w:sz w:val="24"/>
          <w:szCs w:val="24"/>
        </w:rPr>
        <w:t xml:space="preserve">In Balinese tradition, pounding rice is called </w:t>
      </w:r>
      <w:proofErr w:type="spellStart"/>
      <w:r w:rsidRPr="00CC1ADA">
        <w:rPr>
          <w:rFonts w:ascii="Nirmala UI" w:hAnsi="Nirmala UI" w:cs="Nirmala UI"/>
          <w:sz w:val="24"/>
          <w:szCs w:val="24"/>
        </w:rPr>
        <w:t>Ngoncang</w:t>
      </w:r>
      <w:proofErr w:type="spellEnd"/>
      <w:r w:rsidRPr="00CC1ADA">
        <w:rPr>
          <w:rFonts w:ascii="Nirmala UI" w:hAnsi="Nirmala UI" w:cs="Nirmala UI"/>
          <w:sz w:val="24"/>
          <w:szCs w:val="24"/>
        </w:rPr>
        <w:t xml:space="preserve">. In Balinese, </w:t>
      </w:r>
      <w:proofErr w:type="spellStart"/>
      <w:r w:rsidRPr="00CC1ADA">
        <w:rPr>
          <w:rFonts w:ascii="Nirmala UI" w:hAnsi="Nirmala UI" w:cs="Nirmala UI"/>
          <w:sz w:val="24"/>
          <w:szCs w:val="24"/>
        </w:rPr>
        <w:t>Ngoncang</w:t>
      </w:r>
      <w:proofErr w:type="spellEnd"/>
      <w:r w:rsidRPr="00CC1ADA">
        <w:rPr>
          <w:rFonts w:ascii="Nirmala UI" w:hAnsi="Nirmala UI" w:cs="Nirmala UI"/>
          <w:sz w:val="24"/>
          <w:szCs w:val="24"/>
        </w:rPr>
        <w:t xml:space="preserve"> comes from the word "</w:t>
      </w:r>
      <w:proofErr w:type="spellStart"/>
      <w:r w:rsidRPr="00CC1ADA">
        <w:rPr>
          <w:rFonts w:ascii="Nirmala UI" w:hAnsi="Nirmala UI" w:cs="Nirmala UI"/>
          <w:sz w:val="24"/>
          <w:szCs w:val="24"/>
        </w:rPr>
        <w:t>gaguncangan</w:t>
      </w:r>
      <w:proofErr w:type="spellEnd"/>
      <w:r w:rsidRPr="00CC1ADA">
        <w:rPr>
          <w:rFonts w:ascii="Nirmala UI" w:hAnsi="Nirmala UI" w:cs="Nirmala UI"/>
          <w:sz w:val="24"/>
          <w:szCs w:val="24"/>
        </w:rPr>
        <w:t>" which means boisterous</w:t>
      </w:r>
      <w:r>
        <w:rPr>
          <w:rFonts w:ascii="Nirmala UI" w:hAnsi="Nirmala UI" w:cs="Nirmala UI"/>
          <w:sz w:val="24"/>
          <w:szCs w:val="24"/>
        </w:rPr>
        <w:t>. B</w:t>
      </w:r>
      <w:r w:rsidRPr="00CC1ADA">
        <w:rPr>
          <w:rFonts w:ascii="Nirmala UI" w:hAnsi="Nirmala UI" w:cs="Nirmala UI"/>
          <w:sz w:val="24"/>
          <w:szCs w:val="24"/>
        </w:rPr>
        <w:t>ased on how clearly or loudly the sound made while striking the pestle in the mortar is created.</w:t>
      </w:r>
    </w:p>
    <w:p w:rsidR="00CC1ADA" w:rsidRPr="00CC1ADA" w:rsidRDefault="00CC1ADA" w:rsidP="00CC1ADA">
      <w:pPr>
        <w:spacing w:line="360" w:lineRule="auto"/>
        <w:jc w:val="both"/>
        <w:rPr>
          <w:rFonts w:ascii="Nirmala UI" w:hAnsi="Nirmala UI" w:cs="Nirmala UI"/>
          <w:sz w:val="24"/>
          <w:szCs w:val="24"/>
        </w:rPr>
      </w:pPr>
      <w:r w:rsidRPr="00CC1ADA">
        <w:rPr>
          <w:rFonts w:ascii="Nirmala UI" w:hAnsi="Nirmala UI" w:cs="Nirmala UI"/>
          <w:sz w:val="24"/>
          <w:szCs w:val="24"/>
        </w:rPr>
        <w:t xml:space="preserve">The </w:t>
      </w:r>
      <w:proofErr w:type="spellStart"/>
      <w:r w:rsidRPr="00CC1ADA">
        <w:rPr>
          <w:rFonts w:ascii="Nirmala UI" w:hAnsi="Nirmala UI" w:cs="Nirmala UI"/>
          <w:sz w:val="24"/>
          <w:szCs w:val="24"/>
        </w:rPr>
        <w:t>Ngoncang</w:t>
      </w:r>
      <w:proofErr w:type="spellEnd"/>
      <w:r w:rsidRPr="00CC1ADA">
        <w:rPr>
          <w:rFonts w:ascii="Nirmala UI" w:hAnsi="Nirmala UI" w:cs="Nirmala UI"/>
          <w:sz w:val="24"/>
          <w:szCs w:val="24"/>
        </w:rPr>
        <w:t xml:space="preserve"> tradition has existed since the 4th century, at the beginning of the arrival</w:t>
      </w:r>
      <w:r>
        <w:rPr>
          <w:rFonts w:ascii="Nirmala UI" w:hAnsi="Nirmala UI" w:cs="Nirmala UI"/>
          <w:sz w:val="24"/>
          <w:szCs w:val="24"/>
        </w:rPr>
        <w:t xml:space="preserve"> of Hinduism from India to Indonesia. in accordance with </w:t>
      </w:r>
      <w:r w:rsidRPr="00CC1ADA">
        <w:rPr>
          <w:rFonts w:ascii="Nirmala UI" w:hAnsi="Nirmala UI" w:cs="Nirmala UI"/>
          <w:sz w:val="24"/>
          <w:szCs w:val="24"/>
        </w:rPr>
        <w:t xml:space="preserve">Tri </w:t>
      </w:r>
      <w:proofErr w:type="spellStart"/>
      <w:r w:rsidRPr="00CC1ADA">
        <w:rPr>
          <w:rFonts w:ascii="Nirmala UI" w:hAnsi="Nirmala UI" w:cs="Nirmala UI"/>
          <w:sz w:val="24"/>
          <w:szCs w:val="24"/>
        </w:rPr>
        <w:t>Hita</w:t>
      </w:r>
      <w:proofErr w:type="spellEnd"/>
      <w:r w:rsidRPr="00CC1ADA">
        <w:rPr>
          <w:rFonts w:ascii="Nirmala UI" w:hAnsi="Nirmala UI" w:cs="Nirmala UI"/>
          <w:sz w:val="24"/>
          <w:szCs w:val="24"/>
        </w:rPr>
        <w:t xml:space="preserve"> Karana</w:t>
      </w:r>
      <w:r>
        <w:rPr>
          <w:rFonts w:ascii="Nirmala UI" w:hAnsi="Nirmala UI" w:cs="Nirmala UI"/>
          <w:sz w:val="24"/>
          <w:szCs w:val="24"/>
        </w:rPr>
        <w:t xml:space="preserve"> concept</w:t>
      </w:r>
      <w:r w:rsidRPr="00CC1ADA">
        <w:rPr>
          <w:rFonts w:ascii="Nirmala UI" w:hAnsi="Nirmala UI" w:cs="Nirmala UI"/>
          <w:sz w:val="24"/>
          <w:szCs w:val="24"/>
        </w:rPr>
        <w:t xml:space="preserve">. </w:t>
      </w:r>
      <w:proofErr w:type="spellStart"/>
      <w:r>
        <w:rPr>
          <w:rFonts w:ascii="Nirmala UI" w:hAnsi="Nirmala UI" w:cs="Nirmala UI"/>
          <w:sz w:val="24"/>
          <w:szCs w:val="24"/>
        </w:rPr>
        <w:t>Ngoncang</w:t>
      </w:r>
      <w:proofErr w:type="spellEnd"/>
      <w:r>
        <w:rPr>
          <w:rFonts w:ascii="Nirmala UI" w:hAnsi="Nirmala UI" w:cs="Nirmala UI"/>
          <w:sz w:val="24"/>
          <w:szCs w:val="24"/>
        </w:rPr>
        <w:t xml:space="preserve"> </w:t>
      </w:r>
      <w:r w:rsidRPr="00CC1ADA">
        <w:rPr>
          <w:rFonts w:ascii="Nirmala UI" w:hAnsi="Nirmala UI" w:cs="Nirmala UI"/>
          <w:sz w:val="24"/>
          <w:szCs w:val="24"/>
        </w:rPr>
        <w:t>is a representation of harmony among people, God, other people, and the natural world.</w:t>
      </w:r>
    </w:p>
    <w:p w:rsidR="00CC1ADA" w:rsidRPr="00CC1ADA" w:rsidRDefault="00CC1ADA" w:rsidP="00CC1ADA">
      <w:pPr>
        <w:spacing w:line="360" w:lineRule="auto"/>
        <w:jc w:val="both"/>
        <w:rPr>
          <w:rFonts w:ascii="Nirmala UI" w:hAnsi="Nirmala UI" w:cs="Nirmala UI"/>
          <w:sz w:val="24"/>
          <w:szCs w:val="24"/>
        </w:rPr>
      </w:pPr>
      <w:r w:rsidRPr="00CC1ADA">
        <w:rPr>
          <w:rFonts w:ascii="Nirmala UI" w:hAnsi="Nirmala UI" w:cs="Nirmala UI"/>
          <w:sz w:val="24"/>
          <w:szCs w:val="24"/>
        </w:rPr>
        <w:t xml:space="preserve">Rice is thought to represent the multipurpose body part of </w:t>
      </w:r>
      <w:proofErr w:type="spellStart"/>
      <w:r w:rsidRPr="00CC1ADA">
        <w:rPr>
          <w:rFonts w:ascii="Nirmala UI" w:hAnsi="Nirmala UI" w:cs="Nirmala UI"/>
          <w:sz w:val="24"/>
          <w:szCs w:val="24"/>
        </w:rPr>
        <w:t>Dewi</w:t>
      </w:r>
      <w:proofErr w:type="spellEnd"/>
      <w:r w:rsidRPr="00CC1ADA">
        <w:rPr>
          <w:rFonts w:ascii="Nirmala UI" w:hAnsi="Nirmala UI" w:cs="Nirmala UI"/>
          <w:sz w:val="24"/>
          <w:szCs w:val="24"/>
        </w:rPr>
        <w:t xml:space="preserve"> Sri, the Goddess of Fertility. Beginning with the rice's husk, further parts of the plant can be used, such as the slightly rough skin (bran), rice bran's epidermis, rice kernels, rice stalks (straw), and rice plant stems (</w:t>
      </w:r>
      <w:proofErr w:type="spellStart"/>
      <w:r w:rsidRPr="00CC1ADA">
        <w:rPr>
          <w:rFonts w:ascii="Nirmala UI" w:hAnsi="Nirmala UI" w:cs="Nirmala UI"/>
          <w:sz w:val="24"/>
          <w:szCs w:val="24"/>
        </w:rPr>
        <w:t>damen</w:t>
      </w:r>
      <w:proofErr w:type="spellEnd"/>
      <w:r w:rsidRPr="00CC1ADA">
        <w:rPr>
          <w:rFonts w:ascii="Nirmala UI" w:hAnsi="Nirmala UI" w:cs="Nirmala UI"/>
          <w:sz w:val="24"/>
          <w:szCs w:val="24"/>
        </w:rPr>
        <w:t>/straw).</w:t>
      </w:r>
    </w:p>
    <w:p w:rsidR="00AE7C40" w:rsidRDefault="00AE7C40" w:rsidP="00CC1ADA">
      <w:pPr>
        <w:spacing w:line="360" w:lineRule="auto"/>
        <w:jc w:val="both"/>
        <w:rPr>
          <w:rFonts w:ascii="Nirmala UI" w:hAnsi="Nirmala UI" w:cs="Nirmala UI"/>
          <w:sz w:val="24"/>
          <w:szCs w:val="24"/>
        </w:rPr>
      </w:pPr>
      <w:proofErr w:type="spellStart"/>
      <w:r>
        <w:rPr>
          <w:rFonts w:ascii="Nirmala UI" w:hAnsi="Nirmala UI" w:cs="Nirmala UI"/>
          <w:sz w:val="24"/>
          <w:szCs w:val="24"/>
        </w:rPr>
        <w:t>Alu</w:t>
      </w:r>
      <w:proofErr w:type="spellEnd"/>
      <w:r>
        <w:rPr>
          <w:rFonts w:ascii="Nirmala UI" w:hAnsi="Nirmala UI" w:cs="Nirmala UI"/>
          <w:sz w:val="24"/>
          <w:szCs w:val="24"/>
        </w:rPr>
        <w:t xml:space="preserve"> and </w:t>
      </w:r>
      <w:proofErr w:type="spellStart"/>
      <w:r>
        <w:rPr>
          <w:rFonts w:ascii="Nirmala UI" w:hAnsi="Nirmala UI" w:cs="Nirmala UI"/>
          <w:sz w:val="24"/>
          <w:szCs w:val="24"/>
        </w:rPr>
        <w:t>lesung</w:t>
      </w:r>
      <w:proofErr w:type="spellEnd"/>
      <w:r>
        <w:rPr>
          <w:rFonts w:ascii="Nirmala UI" w:hAnsi="Nirmala UI" w:cs="Nirmala UI"/>
          <w:sz w:val="24"/>
          <w:szCs w:val="24"/>
        </w:rPr>
        <w:t xml:space="preserve"> </w:t>
      </w:r>
      <w:r w:rsidR="00CC1ADA" w:rsidRPr="00CC1ADA">
        <w:rPr>
          <w:rFonts w:ascii="Nirmala UI" w:hAnsi="Nirmala UI" w:cs="Nirmala UI"/>
          <w:sz w:val="24"/>
          <w:szCs w:val="24"/>
        </w:rPr>
        <w:t xml:space="preserve">referred to as the </w:t>
      </w:r>
      <w:proofErr w:type="spellStart"/>
      <w:r w:rsidR="00CC1ADA" w:rsidRPr="00CC1ADA">
        <w:rPr>
          <w:rFonts w:ascii="Nirmala UI" w:hAnsi="Nirmala UI" w:cs="Nirmala UI"/>
          <w:sz w:val="24"/>
          <w:szCs w:val="24"/>
        </w:rPr>
        <w:t>linga</w:t>
      </w:r>
      <w:proofErr w:type="spellEnd"/>
      <w:r w:rsidR="00CC1ADA" w:rsidRPr="00CC1ADA">
        <w:rPr>
          <w:rFonts w:ascii="Nirmala UI" w:hAnsi="Nirmala UI" w:cs="Nirmala UI"/>
          <w:sz w:val="24"/>
          <w:szCs w:val="24"/>
        </w:rPr>
        <w:t xml:space="preserve"> yoni in mythology.</w:t>
      </w:r>
      <w:r>
        <w:rPr>
          <w:rFonts w:ascii="Nirmala UI" w:hAnsi="Nirmala UI" w:cs="Nirmala UI"/>
          <w:sz w:val="24"/>
          <w:szCs w:val="24"/>
        </w:rPr>
        <w:t xml:space="preserve"> </w:t>
      </w:r>
      <w:proofErr w:type="spellStart"/>
      <w:r>
        <w:rPr>
          <w:rFonts w:ascii="Nirmala UI" w:hAnsi="Nirmala UI" w:cs="Nirmala UI"/>
          <w:sz w:val="24"/>
          <w:szCs w:val="24"/>
        </w:rPr>
        <w:t>Alu</w:t>
      </w:r>
      <w:proofErr w:type="spellEnd"/>
      <w:r>
        <w:rPr>
          <w:rFonts w:ascii="Nirmala UI" w:hAnsi="Nirmala UI" w:cs="Nirmala UI"/>
          <w:sz w:val="24"/>
          <w:szCs w:val="24"/>
        </w:rPr>
        <w:t xml:space="preserve"> is </w:t>
      </w:r>
      <w:proofErr w:type="spellStart"/>
      <w:r>
        <w:rPr>
          <w:rFonts w:ascii="Nirmala UI" w:hAnsi="Nirmala UI" w:cs="Nirmala UI"/>
          <w:sz w:val="24"/>
          <w:szCs w:val="24"/>
        </w:rPr>
        <w:t>Lingga</w:t>
      </w:r>
      <w:proofErr w:type="spellEnd"/>
      <w:r>
        <w:rPr>
          <w:rFonts w:ascii="Nirmala UI" w:hAnsi="Nirmala UI" w:cs="Nirmala UI"/>
          <w:sz w:val="24"/>
          <w:szCs w:val="24"/>
        </w:rPr>
        <w:t xml:space="preserve"> symbol is represent </w:t>
      </w:r>
      <w:r w:rsidRPr="00AE7C40">
        <w:rPr>
          <w:rFonts w:ascii="Nirmala UI" w:hAnsi="Nirmala UI" w:cs="Nirmala UI"/>
          <w:sz w:val="24"/>
          <w:szCs w:val="24"/>
        </w:rPr>
        <w:t>he masculine aspect of creation, power, and energy.</w:t>
      </w:r>
    </w:p>
    <w:p w:rsidR="00CC1ADA" w:rsidRDefault="00CC1ADA" w:rsidP="00AE7C40">
      <w:pPr>
        <w:spacing w:line="360" w:lineRule="auto"/>
        <w:jc w:val="both"/>
        <w:rPr>
          <w:rFonts w:ascii="Nirmala UI" w:hAnsi="Nirmala UI" w:cs="Nirmala UI"/>
          <w:sz w:val="24"/>
          <w:szCs w:val="24"/>
        </w:rPr>
      </w:pPr>
      <w:proofErr w:type="spellStart"/>
      <w:r w:rsidRPr="00CC1ADA">
        <w:rPr>
          <w:rFonts w:ascii="Nirmala UI" w:hAnsi="Nirmala UI" w:cs="Nirmala UI"/>
          <w:sz w:val="24"/>
          <w:szCs w:val="24"/>
        </w:rPr>
        <w:t>Lesung</w:t>
      </w:r>
      <w:proofErr w:type="spellEnd"/>
      <w:r w:rsidRPr="00CC1ADA">
        <w:rPr>
          <w:rFonts w:ascii="Nirmala UI" w:hAnsi="Nirmala UI" w:cs="Nirmala UI"/>
          <w:sz w:val="24"/>
          <w:szCs w:val="24"/>
        </w:rPr>
        <w:t xml:space="preserve"> </w:t>
      </w:r>
      <w:r w:rsidR="00AE7C40">
        <w:rPr>
          <w:rFonts w:ascii="Nirmala UI" w:hAnsi="Nirmala UI" w:cs="Nirmala UI"/>
          <w:sz w:val="24"/>
          <w:szCs w:val="24"/>
        </w:rPr>
        <w:t xml:space="preserve">is yoni symbol </w:t>
      </w:r>
      <w:r w:rsidR="00AE7C40" w:rsidRPr="00AE7C40">
        <w:rPr>
          <w:rFonts w:ascii="Nirmala UI" w:hAnsi="Nirmala UI" w:cs="Nirmala UI"/>
          <w:sz w:val="24"/>
          <w:szCs w:val="24"/>
        </w:rPr>
        <w:t>represents the feminine principle,</w:t>
      </w:r>
      <w:r w:rsidR="00AE7C40">
        <w:rPr>
          <w:rFonts w:ascii="Nirmala UI" w:hAnsi="Nirmala UI" w:cs="Nirmala UI"/>
          <w:sz w:val="24"/>
          <w:szCs w:val="24"/>
        </w:rPr>
        <w:t xml:space="preserve"> </w:t>
      </w:r>
      <w:r w:rsidR="00AE7C40" w:rsidRPr="00AE7C40">
        <w:rPr>
          <w:rFonts w:ascii="Nirmala UI" w:hAnsi="Nirmala UI" w:cs="Nirmala UI"/>
          <w:sz w:val="24"/>
          <w:szCs w:val="24"/>
        </w:rPr>
        <w:t>fertility, and the source of life.</w:t>
      </w:r>
      <w:r w:rsidR="00AE7C40">
        <w:rPr>
          <w:rFonts w:ascii="Nirmala UI" w:hAnsi="Nirmala UI" w:cs="Nirmala UI"/>
          <w:sz w:val="24"/>
          <w:szCs w:val="24"/>
        </w:rPr>
        <w:t xml:space="preserve"> It </w:t>
      </w:r>
      <w:r w:rsidR="00AE7C40" w:rsidRPr="00AE7C40">
        <w:rPr>
          <w:rFonts w:ascii="Nirmala UI" w:hAnsi="Nirmala UI" w:cs="Nirmala UI"/>
          <w:sz w:val="24"/>
          <w:szCs w:val="24"/>
        </w:rPr>
        <w:t>is usually depicted as a circular base o</w:t>
      </w:r>
      <w:r w:rsidR="00AE7C40">
        <w:rPr>
          <w:rFonts w:ascii="Nirmala UI" w:hAnsi="Nirmala UI" w:cs="Nirmala UI"/>
          <w:sz w:val="24"/>
          <w:szCs w:val="24"/>
        </w:rPr>
        <w:t xml:space="preserve">r platform that holds the </w:t>
      </w:r>
      <w:proofErr w:type="spellStart"/>
      <w:r w:rsidR="00AE7C40">
        <w:rPr>
          <w:rFonts w:ascii="Nirmala UI" w:hAnsi="Nirmala UI" w:cs="Nirmala UI"/>
          <w:sz w:val="24"/>
          <w:szCs w:val="24"/>
        </w:rPr>
        <w:t>linga</w:t>
      </w:r>
      <w:proofErr w:type="spellEnd"/>
      <w:r w:rsidR="00AE7C40" w:rsidRPr="00AE7C40">
        <w:rPr>
          <w:rFonts w:ascii="Nirmala UI" w:hAnsi="Nirmala UI" w:cs="Nirmala UI"/>
          <w:sz w:val="24"/>
          <w:szCs w:val="24"/>
        </w:rPr>
        <w:t>, symbolizing the womb or the source from which life emerges</w:t>
      </w:r>
      <w:r w:rsidR="00AE7C40">
        <w:rPr>
          <w:rFonts w:ascii="Nirmala UI" w:hAnsi="Nirmala UI" w:cs="Nirmala UI"/>
          <w:sz w:val="24"/>
          <w:szCs w:val="24"/>
        </w:rPr>
        <w:t>.</w:t>
      </w:r>
    </w:p>
    <w:p w:rsidR="00AE7C40" w:rsidRPr="00AE7C40" w:rsidRDefault="00AE7C40" w:rsidP="00AE7C40">
      <w:pPr>
        <w:spacing w:line="360" w:lineRule="auto"/>
        <w:jc w:val="both"/>
        <w:rPr>
          <w:rFonts w:ascii="Nirmala UI" w:hAnsi="Nirmala UI" w:cs="Nirmala UI"/>
          <w:sz w:val="24"/>
          <w:szCs w:val="24"/>
        </w:rPr>
      </w:pPr>
      <w:r w:rsidRPr="00AE7C40">
        <w:rPr>
          <w:rFonts w:ascii="Nirmala UI" w:hAnsi="Nirmala UI" w:cs="Nirmala UI"/>
          <w:sz w:val="24"/>
          <w:szCs w:val="24"/>
        </w:rPr>
        <w:lastRenderedPageBreak/>
        <w:t>The yoni</w:t>
      </w:r>
      <w:r>
        <w:rPr>
          <w:rFonts w:ascii="Nirmala UI" w:hAnsi="Nirmala UI" w:cs="Nirmala UI"/>
          <w:sz w:val="24"/>
          <w:szCs w:val="24"/>
        </w:rPr>
        <w:t xml:space="preserve"> is often paired with the </w:t>
      </w:r>
      <w:proofErr w:type="spellStart"/>
      <w:r>
        <w:rPr>
          <w:rFonts w:ascii="Nirmala UI" w:hAnsi="Nirmala UI" w:cs="Nirmala UI"/>
          <w:sz w:val="24"/>
          <w:szCs w:val="24"/>
        </w:rPr>
        <w:t>linga</w:t>
      </w:r>
      <w:proofErr w:type="spellEnd"/>
      <w:r w:rsidRPr="00AE7C40">
        <w:rPr>
          <w:rFonts w:ascii="Nirmala UI" w:hAnsi="Nirmala UI" w:cs="Nirmala UI"/>
          <w:sz w:val="24"/>
          <w:szCs w:val="24"/>
        </w:rPr>
        <w:t>, symbolizing the unity and balance of male and female energies. Together, they represent the totality of existence and the creative process.</w:t>
      </w:r>
    </w:p>
    <w:p w:rsidR="003D45A9" w:rsidRPr="00CC1ADA" w:rsidRDefault="003D45A9" w:rsidP="00CC1ADA">
      <w:pPr>
        <w:spacing w:line="360" w:lineRule="auto"/>
        <w:jc w:val="both"/>
        <w:rPr>
          <w:rFonts w:ascii="Nirmala UI" w:hAnsi="Nirmala UI" w:cs="Nirmala UI"/>
          <w:sz w:val="24"/>
          <w:szCs w:val="24"/>
        </w:rPr>
      </w:pPr>
    </w:p>
    <w:sectPr w:rsidR="003D45A9" w:rsidRPr="00CC1A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ADA"/>
    <w:rsid w:val="003D45A9"/>
    <w:rsid w:val="00AE7C40"/>
    <w:rsid w:val="00CC1ADA"/>
    <w:rsid w:val="00D05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0043F"/>
  <w15:chartTrackingRefBased/>
  <w15:docId w15:val="{90032B9A-FEB9-4502-B413-F788D0686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2024-06-05T11:17:00Z</dcterms:created>
  <dcterms:modified xsi:type="dcterms:W3CDTF">2024-06-05T12:09:00Z</dcterms:modified>
</cp:coreProperties>
</file>