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5273675" cy="3111500"/>
            <wp:effectExtent l="4445" t="4445" r="5080" b="8255"/>
            <wp:docPr id="7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C676D7"/>
    <w:rsid w:val="489B4154"/>
    <w:rsid w:val="73C676D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Xiaocheng\Desktop\&#26032;&#24314;%20Microsoft%20Excel%20&#24037;&#20316;&#3492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STEP-DISTANCE</a:t>
            </a:r>
            <a:endParaRPr lang="en-US" altLang="zh-CN"/>
          </a:p>
        </c:rich>
      </c:tx>
      <c:layout>
        <c:manualLayout>
          <c:xMode val="edge"/>
          <c:yMode val="edge"/>
          <c:x val="0.380915111378688"/>
          <c:y val="0.0095918367346938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0518348120871365"/>
          <c:y val="0.0840981263597046"/>
          <c:w val="0.924430555555556"/>
          <c:h val="0.804259259259259"/>
        </c:manualLayout>
      </c:layout>
      <c:scatterChart>
        <c:scatterStyle val="smooth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xVal>
            <c:numRef>
              <c:f>'[新建 Microsoft Excel 工作表.xlsx]Sheet1'!$A$2:$A$143</c:f>
              <c:numCache>
                <c:formatCode>General</c:formatCode>
                <c:ptCount val="142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</c:numCache>
            </c:numRef>
          </c:xVal>
          <c:yVal>
            <c:numRef>
              <c:f>'[新建 Microsoft Excel 工作表.xlsx]Sheet1'!$B$2:$B$143</c:f>
              <c:numCache>
                <c:formatCode>General</c:formatCode>
                <c:ptCount val="142"/>
                <c:pt idx="0">
                  <c:v>1</c:v>
                </c:pt>
                <c:pt idx="1">
                  <c:v>1.20965</c:v>
                </c:pt>
                <c:pt idx="2">
                  <c:v>1.59007</c:v>
                </c:pt>
                <c:pt idx="3">
                  <c:v>1.80866</c:v>
                </c:pt>
                <c:pt idx="4">
                  <c:v>1.99785</c:v>
                </c:pt>
                <c:pt idx="5">
                  <c:v>2.1186</c:v>
                </c:pt>
                <c:pt idx="6">
                  <c:v>2.36238</c:v>
                </c:pt>
                <c:pt idx="7">
                  <c:v>2.40641</c:v>
                </c:pt>
                <c:pt idx="8">
                  <c:v>2.69035</c:v>
                </c:pt>
                <c:pt idx="9">
                  <c:v>2.78906</c:v>
                </c:pt>
                <c:pt idx="10">
                  <c:v>2.94377</c:v>
                </c:pt>
                <c:pt idx="11">
                  <c:v>3.12998</c:v>
                </c:pt>
                <c:pt idx="12">
                  <c:v>3.27041</c:v>
                </c:pt>
                <c:pt idx="13">
                  <c:v>3.27698</c:v>
                </c:pt>
                <c:pt idx="14">
                  <c:v>3.47867</c:v>
                </c:pt>
                <c:pt idx="15">
                  <c:v>3.49609</c:v>
                </c:pt>
                <c:pt idx="16">
                  <c:v>3.64908</c:v>
                </c:pt>
                <c:pt idx="17">
                  <c:v>3.74405</c:v>
                </c:pt>
                <c:pt idx="18">
                  <c:v>3.88925</c:v>
                </c:pt>
                <c:pt idx="19">
                  <c:v>3.97836</c:v>
                </c:pt>
                <c:pt idx="20">
                  <c:v>4.17283</c:v>
                </c:pt>
                <c:pt idx="21">
                  <c:v>4.10486</c:v>
                </c:pt>
                <c:pt idx="22">
                  <c:v>4.20251</c:v>
                </c:pt>
                <c:pt idx="23">
                  <c:v>4.31206</c:v>
                </c:pt>
                <c:pt idx="24">
                  <c:v>4.54379</c:v>
                </c:pt>
                <c:pt idx="25">
                  <c:v>4.48633</c:v>
                </c:pt>
                <c:pt idx="26">
                  <c:v>4.73524</c:v>
                </c:pt>
                <c:pt idx="27">
                  <c:v>4.65739</c:v>
                </c:pt>
                <c:pt idx="28">
                  <c:v>4.77418</c:v>
                </c:pt>
                <c:pt idx="29">
                  <c:v>4.78689</c:v>
                </c:pt>
                <c:pt idx="30">
                  <c:v>5.00197</c:v>
                </c:pt>
                <c:pt idx="31">
                  <c:v>5.07487</c:v>
                </c:pt>
                <c:pt idx="32">
                  <c:v>5.20978</c:v>
                </c:pt>
                <c:pt idx="33">
                  <c:v>5.15481</c:v>
                </c:pt>
                <c:pt idx="34">
                  <c:v>5.15393</c:v>
                </c:pt>
                <c:pt idx="35">
                  <c:v>5.37037</c:v>
                </c:pt>
                <c:pt idx="36">
                  <c:v>5.43288</c:v>
                </c:pt>
                <c:pt idx="37">
                  <c:v>5.44137</c:v>
                </c:pt>
                <c:pt idx="38">
                  <c:v>5.60861</c:v>
                </c:pt>
                <c:pt idx="39">
                  <c:v>5.68109</c:v>
                </c:pt>
                <c:pt idx="40">
                  <c:v>5.61506</c:v>
                </c:pt>
                <c:pt idx="41">
                  <c:v>5.69871</c:v>
                </c:pt>
                <c:pt idx="42">
                  <c:v>5.85696</c:v>
                </c:pt>
                <c:pt idx="43">
                  <c:v>5.86388</c:v>
                </c:pt>
                <c:pt idx="44">
                  <c:v>5.9086</c:v>
                </c:pt>
                <c:pt idx="45">
                  <c:v>6.05889</c:v>
                </c:pt>
                <c:pt idx="46">
                  <c:v>6.03872</c:v>
                </c:pt>
                <c:pt idx="47">
                  <c:v>6.17153</c:v>
                </c:pt>
                <c:pt idx="48">
                  <c:v>6.20304</c:v>
                </c:pt>
                <c:pt idx="49">
                  <c:v>6.31654</c:v>
                </c:pt>
                <c:pt idx="50">
                  <c:v>6.3601</c:v>
                </c:pt>
                <c:pt idx="51">
                  <c:v>6.53386</c:v>
                </c:pt>
                <c:pt idx="52">
                  <c:v>6.49972</c:v>
                </c:pt>
                <c:pt idx="53">
                  <c:v>6.38354</c:v>
                </c:pt>
                <c:pt idx="54">
                  <c:v>6.54223</c:v>
                </c:pt>
                <c:pt idx="55">
                  <c:v>6.72117</c:v>
                </c:pt>
                <c:pt idx="56">
                  <c:v>6.67294</c:v>
                </c:pt>
                <c:pt idx="57">
                  <c:v>6.73173</c:v>
                </c:pt>
                <c:pt idx="58">
                  <c:v>6.83723</c:v>
                </c:pt>
                <c:pt idx="59">
                  <c:v>6.86157</c:v>
                </c:pt>
                <c:pt idx="60">
                  <c:v>6.98545</c:v>
                </c:pt>
                <c:pt idx="61">
                  <c:v>7.05272</c:v>
                </c:pt>
                <c:pt idx="62">
                  <c:v>7.12099</c:v>
                </c:pt>
                <c:pt idx="63">
                  <c:v>7.15059</c:v>
                </c:pt>
                <c:pt idx="64">
                  <c:v>7.14085</c:v>
                </c:pt>
                <c:pt idx="65">
                  <c:v>7.23881</c:v>
                </c:pt>
                <c:pt idx="66">
                  <c:v>7.2123</c:v>
                </c:pt>
                <c:pt idx="67">
                  <c:v>7.2618</c:v>
                </c:pt>
                <c:pt idx="68">
                  <c:v>7.33971</c:v>
                </c:pt>
                <c:pt idx="69">
                  <c:v>7.31138</c:v>
                </c:pt>
                <c:pt idx="70">
                  <c:v>7.64936</c:v>
                </c:pt>
                <c:pt idx="71">
                  <c:v>7.5188</c:v>
                </c:pt>
                <c:pt idx="72">
                  <c:v>7.67689</c:v>
                </c:pt>
                <c:pt idx="73">
                  <c:v>7.49711</c:v>
                </c:pt>
                <c:pt idx="74">
                  <c:v>7.53593</c:v>
                </c:pt>
                <c:pt idx="75">
                  <c:v>7.80866</c:v>
                </c:pt>
                <c:pt idx="76">
                  <c:v>7.8164</c:v>
                </c:pt>
                <c:pt idx="77">
                  <c:v>7.94925</c:v>
                </c:pt>
                <c:pt idx="78">
                  <c:v>7.82711</c:v>
                </c:pt>
                <c:pt idx="79">
                  <c:v>7.98638</c:v>
                </c:pt>
                <c:pt idx="80">
                  <c:v>8.18021</c:v>
                </c:pt>
                <c:pt idx="81">
                  <c:v>8.1441</c:v>
                </c:pt>
                <c:pt idx="82">
                  <c:v>8.02264</c:v>
                </c:pt>
                <c:pt idx="83">
                  <c:v>8.25776</c:v>
                </c:pt>
                <c:pt idx="84">
                  <c:v>8.14052</c:v>
                </c:pt>
                <c:pt idx="85">
                  <c:v>8.29184</c:v>
                </c:pt>
                <c:pt idx="86">
                  <c:v>8.23884</c:v>
                </c:pt>
                <c:pt idx="87">
                  <c:v>8.23531</c:v>
                </c:pt>
                <c:pt idx="88">
                  <c:v>8.28596</c:v>
                </c:pt>
                <c:pt idx="89">
                  <c:v>8.32063</c:v>
                </c:pt>
                <c:pt idx="90">
                  <c:v>8.39327</c:v>
                </c:pt>
                <c:pt idx="91">
                  <c:v>8.55444</c:v>
                </c:pt>
                <c:pt idx="92">
                  <c:v>8.41806</c:v>
                </c:pt>
                <c:pt idx="93">
                  <c:v>8.75129</c:v>
                </c:pt>
                <c:pt idx="94">
                  <c:v>8.74897</c:v>
                </c:pt>
                <c:pt idx="95">
                  <c:v>8.68965</c:v>
                </c:pt>
                <c:pt idx="96">
                  <c:v>8.7139</c:v>
                </c:pt>
                <c:pt idx="97">
                  <c:v>8.80627</c:v>
                </c:pt>
                <c:pt idx="98">
                  <c:v>8.98951</c:v>
                </c:pt>
                <c:pt idx="99">
                  <c:v>8.88611</c:v>
                </c:pt>
                <c:pt idx="100">
                  <c:v>9.00537</c:v>
                </c:pt>
                <c:pt idx="101">
                  <c:v>8.90572</c:v>
                </c:pt>
                <c:pt idx="102">
                  <c:v>9.21405</c:v>
                </c:pt>
                <c:pt idx="103">
                  <c:v>8.9153</c:v>
                </c:pt>
                <c:pt idx="104">
                  <c:v>8.95863</c:v>
                </c:pt>
                <c:pt idx="105">
                  <c:v>9.22329</c:v>
                </c:pt>
                <c:pt idx="106">
                  <c:v>9.06738</c:v>
                </c:pt>
                <c:pt idx="107">
                  <c:v>9.1343</c:v>
                </c:pt>
                <c:pt idx="108">
                  <c:v>9.09404</c:v>
                </c:pt>
                <c:pt idx="109">
                  <c:v>9.05353</c:v>
                </c:pt>
                <c:pt idx="110">
                  <c:v>9.37998</c:v>
                </c:pt>
                <c:pt idx="111">
                  <c:v>9.37755</c:v>
                </c:pt>
                <c:pt idx="112">
                  <c:v>9.36429</c:v>
                </c:pt>
                <c:pt idx="113">
                  <c:v>9.37912</c:v>
                </c:pt>
                <c:pt idx="114">
                  <c:v>9.68009</c:v>
                </c:pt>
                <c:pt idx="115">
                  <c:v>9.47694</c:v>
                </c:pt>
                <c:pt idx="116">
                  <c:v>9.77741</c:v>
                </c:pt>
                <c:pt idx="117">
                  <c:v>9.62993</c:v>
                </c:pt>
                <c:pt idx="118">
                  <c:v>9.70804</c:v>
                </c:pt>
                <c:pt idx="119">
                  <c:v>9.72912</c:v>
                </c:pt>
                <c:pt idx="120">
                  <c:v>9.77255</c:v>
                </c:pt>
                <c:pt idx="121">
                  <c:v>9.72353</c:v>
                </c:pt>
                <c:pt idx="122">
                  <c:v>9.74477</c:v>
                </c:pt>
                <c:pt idx="123">
                  <c:v>9.95495</c:v>
                </c:pt>
                <c:pt idx="124">
                  <c:v>9.88114</c:v>
                </c:pt>
                <c:pt idx="125">
                  <c:v>9.91674</c:v>
                </c:pt>
                <c:pt idx="126">
                  <c:v>9.90638</c:v>
                </c:pt>
                <c:pt idx="127">
                  <c:v>10.0843</c:v>
                </c:pt>
                <c:pt idx="128">
                  <c:v>10.0816</c:v>
                </c:pt>
                <c:pt idx="129">
                  <c:v>10.2185</c:v>
                </c:pt>
                <c:pt idx="130">
                  <c:v>10.31</c:v>
                </c:pt>
                <c:pt idx="131">
                  <c:v>10.1275</c:v>
                </c:pt>
                <c:pt idx="132">
                  <c:v>10.2462</c:v>
                </c:pt>
                <c:pt idx="133">
                  <c:v>10.3678</c:v>
                </c:pt>
                <c:pt idx="134">
                  <c:v>10.2953</c:v>
                </c:pt>
                <c:pt idx="135">
                  <c:v>10.1451</c:v>
                </c:pt>
                <c:pt idx="136">
                  <c:v>10.4668</c:v>
                </c:pt>
                <c:pt idx="137">
                  <c:v>10.5169</c:v>
                </c:pt>
                <c:pt idx="138">
                  <c:v>10.5004</c:v>
                </c:pt>
                <c:pt idx="139">
                  <c:v>10.4263</c:v>
                </c:pt>
                <c:pt idx="140">
                  <c:v>10.5748</c:v>
                </c:pt>
                <c:pt idx="141">
                  <c:v>10.65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0056951"/>
        <c:axId val="531033692"/>
      </c:scatterChart>
      <c:valAx>
        <c:axId val="88005695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31033692"/>
        <c:crosses val="autoZero"/>
        <c:crossBetween val="midCat"/>
      </c:valAx>
      <c:valAx>
        <c:axId val="5310336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8005695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2018-03-13T14:19:00Z</dcterms:created>
  <dc:creator>からしの木</dc:creator>
  <cp:lastModifiedBy>からしの木</cp:lastModifiedBy>
  <dcterms:modified xsi:type="dcterms:W3CDTF">2018-03-13T15:09:01Z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