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76CA7" w14:textId="77777777" w:rsidR="00BB2BA5" w:rsidRPr="00C83081" w:rsidRDefault="00BB2BA5" w:rsidP="00BB2BA5">
      <w:pPr>
        <w:pStyle w:val="a3"/>
        <w:rPr>
          <w:rFonts w:hint="eastAsia"/>
        </w:rPr>
      </w:pPr>
      <w:r w:rsidRPr="00C83081">
        <w:t>ESP32S3癫痫前期症状监测手表</w:t>
      </w:r>
    </w:p>
    <w:p w14:paraId="318F40EA" w14:textId="15796708" w:rsidR="00D105CD" w:rsidRDefault="00BB2BA5" w:rsidP="00BB2BA5">
      <w:pPr>
        <w:pStyle w:val="1"/>
        <w:rPr>
          <w:rFonts w:hint="eastAsia"/>
        </w:rPr>
      </w:pPr>
      <w:r>
        <w:rPr>
          <w:rFonts w:hint="eastAsia"/>
        </w:rPr>
        <w:t>需求分析/项目背景</w:t>
      </w:r>
    </w:p>
    <w:p w14:paraId="37AFEB16" w14:textId="288C8001" w:rsidR="00BB2BA5" w:rsidRDefault="00BB2BA5" w:rsidP="00BB2BA5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C83081">
        <w:rPr>
          <w:rFonts w:ascii="Times New Roman" w:eastAsia="宋体" w:hAnsi="Times New Roman" w:cs="Times New Roman"/>
          <w:sz w:val="24"/>
        </w:rPr>
        <w:t>在如今，癫痫发病概率越来越高，在医院的神经外科大楼里可以看到每</w:t>
      </w:r>
      <w:r w:rsidRPr="00C83081">
        <w:rPr>
          <w:rFonts w:ascii="Times New Roman" w:eastAsia="宋体" w:hAnsi="Times New Roman" w:cs="Times New Roman"/>
          <w:sz w:val="24"/>
        </w:rPr>
        <w:t>3</w:t>
      </w:r>
      <w:r w:rsidRPr="00C83081">
        <w:rPr>
          <w:rFonts w:ascii="Times New Roman" w:eastAsia="宋体" w:hAnsi="Times New Roman" w:cs="Times New Roman"/>
          <w:sz w:val="24"/>
        </w:rPr>
        <w:t>个人就有一个人会发生脑卒中，也就是癫痫。所以做这个低成本的癫痫发病监测手表对低收入家庭十分重要，癫痫发病前期会心率异常，手部可能会伴随抽搐</w:t>
      </w:r>
      <w:r>
        <w:rPr>
          <w:rFonts w:ascii="Times New Roman" w:eastAsia="宋体" w:hAnsi="Times New Roman" w:cs="Times New Roman" w:hint="eastAsia"/>
          <w:sz w:val="24"/>
        </w:rPr>
        <w:t>。我们想要开发一款能监测病人状况，发病的时候报警的手表</w:t>
      </w:r>
      <w:r w:rsidR="00E60100">
        <w:rPr>
          <w:rFonts w:ascii="Times New Roman" w:eastAsia="宋体" w:hAnsi="Times New Roman" w:cs="Times New Roman" w:hint="eastAsia"/>
          <w:sz w:val="24"/>
        </w:rPr>
        <w:t>，这个报警不只是本地蜂鸣器报警，还有发送到云端</w:t>
      </w:r>
      <w:r w:rsidR="00ED23B1">
        <w:rPr>
          <w:rFonts w:ascii="Times New Roman" w:eastAsia="宋体" w:hAnsi="Times New Roman" w:cs="Times New Roman" w:hint="eastAsia"/>
          <w:sz w:val="24"/>
        </w:rPr>
        <w:t>，同时既然他是手表，那就需要有一个屏幕显示内容：时间，手表剩余电量，</w:t>
      </w:r>
      <w:r w:rsidR="00ED23B1">
        <w:rPr>
          <w:rFonts w:ascii="Times New Roman" w:eastAsia="宋体" w:hAnsi="Times New Roman" w:cs="Times New Roman" w:hint="eastAsia"/>
          <w:sz w:val="24"/>
        </w:rPr>
        <w:t>wifi</w:t>
      </w:r>
      <w:r w:rsidR="00ED23B1">
        <w:rPr>
          <w:rFonts w:ascii="Times New Roman" w:eastAsia="宋体" w:hAnsi="Times New Roman" w:cs="Times New Roman" w:hint="eastAsia"/>
          <w:sz w:val="24"/>
        </w:rPr>
        <w:t>连接状态，心率血氧数值</w:t>
      </w:r>
      <w:r>
        <w:rPr>
          <w:rFonts w:ascii="Times New Roman" w:eastAsia="宋体" w:hAnsi="Times New Roman" w:cs="Times New Roman" w:hint="eastAsia"/>
          <w:sz w:val="24"/>
        </w:rPr>
        <w:t>。</w:t>
      </w:r>
      <w:r w:rsidRPr="00C83081"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结合这些症状表现和我们的目的，为后续的选型提供来源。</w:t>
      </w:r>
    </w:p>
    <w:p w14:paraId="3B2BE108" w14:textId="1AE6F8FE" w:rsidR="00BB2BA5" w:rsidRDefault="00BB2BA5" w:rsidP="00E60100">
      <w:pPr>
        <w:pStyle w:val="1"/>
        <w:rPr>
          <w:rFonts w:hint="eastAsia"/>
        </w:rPr>
      </w:pPr>
      <w:r>
        <w:rPr>
          <w:rFonts w:hint="eastAsia"/>
        </w:rPr>
        <w:t>硬件选型</w:t>
      </w:r>
    </w:p>
    <w:p w14:paraId="46F1E231" w14:textId="1B100A5D" w:rsidR="00E60100" w:rsidRDefault="00E60100" w:rsidP="00E6010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MCU：</w:t>
      </w:r>
      <w:r w:rsidR="00885920">
        <w:rPr>
          <w:rFonts w:hint="eastAsia"/>
        </w:rPr>
        <w:t>esp</w:t>
      </w:r>
      <w:r>
        <w:rPr>
          <w:rFonts w:hint="eastAsia"/>
        </w:rPr>
        <w:t>32s3n16r8。需要使用wifi去联网然后使用mqtt协议发送</w:t>
      </w:r>
      <w:r w:rsidR="00885920">
        <w:rPr>
          <w:rFonts w:hint="eastAsia"/>
        </w:rPr>
        <w:t>到onenet平台报警；而且心率血氧的计算和mpu6050判断是否摔倒需要一定的算力；同时还需要存储onenet平台信息、wifi凭证、ap配网的应用层html网页端代码等；还需要有足够的外设，还能为后续扩展功能提供平台0。所以选用了esp32s3n16r8这款带wifi和蓝牙的mcu。</w:t>
      </w:r>
    </w:p>
    <w:p w14:paraId="41630AED" w14:textId="1B0EE14C" w:rsidR="00E60100" w:rsidRDefault="00E60100" w:rsidP="00E6010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外设</w:t>
      </w:r>
    </w:p>
    <w:p w14:paraId="74CD6E90" w14:textId="71DE728E" w:rsidR="00885920" w:rsidRDefault="004771DD" w:rsidP="0088592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心率血氧：</w:t>
      </w:r>
      <w:r w:rsidR="00885920">
        <w:rPr>
          <w:rFonts w:hint="eastAsia"/>
        </w:rPr>
        <w:t>max30102。在监测心率血氧这块，综合考虑准确度、成本、大小，选择光学传感器获得心率和血氧。</w:t>
      </w:r>
    </w:p>
    <w:p w14:paraId="5B940C47" w14:textId="1054862A" w:rsidR="00885920" w:rsidRDefault="004771DD" w:rsidP="0088592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是否摔倒和剧烈撞击：mpu6050。是否摔倒和撞击用加速度计判断（峰值幅值&gt;2.0g 且活动指数&gt;0.12），手部抽搐检测已移除；mpu6050是六轴加速度陀螺仪的传感器，成本低，所以选用它。</w:t>
      </w:r>
    </w:p>
    <w:p w14:paraId="74E0A78C" w14:textId="20ADCDD1" w:rsidR="004771DD" w:rsidRDefault="004771DD" w:rsidP="0088592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蜂鸣器：选用有源蜂鸣器，因为它不需要为它提供一个</w:t>
      </w:r>
      <w:r w:rsidR="00ED23B1">
        <w:rPr>
          <w:rFonts w:hint="eastAsia"/>
        </w:rPr>
        <w:t>震荡源，给他电压即可，然后通过三极管控制开关。</w:t>
      </w:r>
    </w:p>
    <w:p w14:paraId="0A5E646A" w14:textId="2CEB8774" w:rsidR="00A42842" w:rsidRDefault="00A42842" w:rsidP="0088592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屏幕：</w:t>
      </w:r>
      <w:r w:rsidRPr="00D75761">
        <w:t>中景园电子0.96寸OLED</w:t>
      </w:r>
      <w:r>
        <w:rPr>
          <w:rFonts w:hint="eastAsia"/>
        </w:rPr>
        <w:t>，尺寸不大，所能显示内容多少满足了我们的需求，而且成本低，而且项目要求的刷新率只需要1hz甚至更低，会比led屏幕省电。</w:t>
      </w:r>
    </w:p>
    <w:p w14:paraId="31D002ED" w14:textId="11D43EB9" w:rsidR="00075738" w:rsidRDefault="00075738" w:rsidP="00075738">
      <w:pPr>
        <w:rPr>
          <w:rFonts w:hint="eastAsia"/>
        </w:rPr>
      </w:pPr>
      <w:r>
        <w:rPr>
          <w:rFonts w:hint="eastAsia"/>
        </w:rPr>
        <w:t>其他硬件具体选型看原理图和pcb</w:t>
      </w:r>
    </w:p>
    <w:p w14:paraId="7039E7DA" w14:textId="5CF147F9" w:rsidR="00075738" w:rsidRDefault="00C62577" w:rsidP="0007573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F62FB4B" wp14:editId="7B21F101">
            <wp:extent cx="5274310" cy="3542030"/>
            <wp:effectExtent l="0" t="0" r="2540" b="1270"/>
            <wp:docPr id="21476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6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1C37" w14:textId="693E3041" w:rsidR="00C62577" w:rsidRDefault="00C62577" w:rsidP="00075738">
      <w:r>
        <w:rPr>
          <w:noProof/>
        </w:rPr>
        <w:drawing>
          <wp:inline distT="0" distB="0" distL="0" distR="0" wp14:anchorId="11CE1637" wp14:editId="2A370556">
            <wp:extent cx="3447619" cy="2609524"/>
            <wp:effectExtent l="0" t="0" r="635" b="635"/>
            <wp:docPr id="1325491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91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2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037B" w14:textId="77777777" w:rsidR="00C6631A" w:rsidRDefault="00C6631A" w:rsidP="00075738"/>
    <w:p w14:paraId="58791984" w14:textId="77777777" w:rsidR="00C6631A" w:rsidRDefault="00C6631A" w:rsidP="00075738"/>
    <w:p>
      <w:pPr>
        <w:pStyle w:val="1"/>
      </w:pPr>
      <w:r>
        <w:t>信号滤波与端侧癫痫 AI 模型</w:t>
      </w:r>
    </w:p>
    <w:p>
      <w:r>
        <w:rPr>
          <w:b/>
        </w:rPr>
        <w:t>信号滤波</w:t>
      </w:r>
    </w:p>
    <w:p>
      <w:r>
        <w:t>原始传感器信号包含运动伪迹与工频干扰，直接使用会造成误判。系统在信号进入算法与 AI 模型前做了三级信号处理：</w:t>
      </w:r>
    </w:p>
    <w:p>
      <w:r>
        <w:t>（1）MPU6050 滤波：内部 DLPF 低通（加速度 21Hz / 陀螺仪 20Hz），软件两级滤波——单点尖峰抑制（前后帧差分，加速度 ±1g、陀螺仪 ±61°/s 内视为毛刺，替换为前一帧值）与 EMA 一阶低通（α=0.40，截止约 4.1Hz@50Hz），输出滤波后加速度与运动指数。</w:t>
      </w:r>
    </w:p>
    <w:p>
      <w:r>
        <w:t>（2）MAX30102 滤波：PPG 0.5~5Hz IIR 带通（去除基线漂移与工频），带通后峰值检测提取原始心率；心率突变确认只接受连续 3 次异常跳变，拒绝单点假峰；SpO₂ 采用 5 点 R 比值中位数查表，抗毛刺。</w:t>
      </w:r>
    </w:p>
    <w:p>
      <w:r>
        <w:t>（3）SignalFusion 自适应卡尔曼心率融合：过程噪声 Q=0.5，量测噪声 R=9+60×motion（运动时自动放大），运动指数 ≥ 1.0 时冻结更新防误跟踪，连续 8 帧无可靠量测则输出置无效，输出心率限制在 40~200 bpm。</w:t>
      </w:r>
    </w:p>
    <w:p>
      <w:r>
        <w:drawing>
          <wp:inline xmlns:a="http://schemas.openxmlformats.org/drawingml/2006/main" xmlns:pic="http://schemas.openxmlformats.org/drawingml/2006/picture">
            <wp:extent cx="5220000" cy="1923158"/>
            <wp:docPr id="1325491457" name="Picture 1325491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_processing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23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 信号滤波与数据预处理链路</w:t>
      </w:r>
    </w:p>
    <w:p>
      <w:pPr>
        <w:pStyle w:val="1"/>
      </w:pPr>
      <w:r>
        <w:t>端侧癫痫 AI 模型</w:t>
      </w:r>
    </w:p>
    <w:p>
      <w:r>
        <w:t>在滤波融合基础上，端侧运行 TFLite-Micro 轻量卷积神经网络评估癫痫发作风险，不上传原始波形。</w:t>
      </w:r>
    </w:p>
    <w:p>
      <w:r>
        <w:t>模型部署：int8 量化 CNN（输入 Conv2D → MaxPool → 全局均值 → Dense → Sigmoid 输出），量化后仅 8.4KB；推理框架 esp-tflite-micro；模型与归一化参数存独立 model SPIFFS 分区（model 分区为 0xF00000/1MB），与业务数据隔离，OTA 升级不影响模型。</w:t>
      </w:r>
    </w:p>
    <w:p>
      <w:r>
        <w:t>特征与推理：20Hz 采样、10 秒滑动窗口 = 200×7 特征矩阵（ax/ay/az、PPG_IR、PPG_RED、温度、卡尔曼融合心率），逐通道 z-score 归一化；每 10 秒推理一次输出发作概率 P∈[0,1]。</w:t>
      </w:r>
    </w:p>
    <w:p>
      <w:r>
        <w:t>决策与风险等级：P≥0.81 或 SpO₂&lt;90% 判为高风险；seizure_risk_level = round(P×100)（0~100），SpO₂&lt;90% 时强制不低于 90。（SpO₂=0 视为未检出不参与判定；判定为高风险时触发本地蜂鸣器报警，15s 冷却防抖）</w:t>
      </w:r>
    </w:p>
    <w:p>
      <w:r>
        <w:t>云端上报：模型结果经 SignalFusion 消息队列入 MQTT 任务，一次上报 OneNET 物模型四个信息点：abnormal_motion_detected（异常运动）、heart_rate（心率）、oxygen_saturation（血氧）、seizure_risk_level（风险 0-100）。</w:t>
      </w:r>
    </w:p>
    <w:p>
      <w:r>
        <w:drawing>
          <wp:inline xmlns:a="http://schemas.openxmlformats.org/drawingml/2006/main" xmlns:pic="http://schemas.openxmlformats.org/drawingml/2006/picture">
            <wp:extent cx="5220000" cy="1624000"/>
            <wp:docPr id="1325491458" name="Picture 1325491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izure_model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6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 端侧癫痫 AI 模型输入输出流程</w:t>
      </w:r>
    </w:p>
    <w:p w14:paraId="705721BC" w14:textId="77777777" w:rsidR="00C6631A" w:rsidRPr="00C6631A" w:rsidRDefault="00C6631A" w:rsidP="00C6631A">
      <w:pPr>
        <w:rPr>
          <w:b/>
          <w:bCs/>
        </w:rPr>
      </w:pPr>
      <w:r w:rsidRPr="00C6631A">
        <w:rPr>
          <w:b/>
          <w:bCs/>
        </w:rPr>
        <w:t>修改记录</w:t>
      </w:r>
    </w:p>
    <w:p>
      <w:pPr>
        <w:pStyle w:val="a9"/>
      </w:pPr>
      <w:r>
        <w:t>2026-09-28（v3.2.0 进一步低功耗优化，理论值，尚未实测）</w:t>
      </w:r>
    </w:p>
    <w:p>
      <w:pPr/>
      <w:r>
        <w:t>1. 深睡时 MPU6050 关闭陀螺仪与温度传感器，仅保留加速度计用于 ULP 跌倒监测（理论功耗：3.9mA → 0.5mA，下降约 3.4mA）。</w:t>
      </w:r>
    </w:p>
    <w:p>
      <w:pPr/>
      <w:r>
        <w:t>2. 深睡时 OLED 在关闭显示（0xAE）的基础上同时关闭电荷泵（0x8D/0x10），显示电路理论功耗降至 uA 级。</w:t>
      </w:r>
    </w:p>
    <w:p>
      <w:pPr/>
      <w:r>
        <w:t>3. 长按 KEY1 进入 ULP+深度睡眠；系统启动约 1 分钟自动进入 ULP+深度睡眠。</w:t>
      </w:r>
    </w:p>
    <w:p>
      <w:pPr/>
      <w:r>
        <w:t>4. 以上功耗均为理论估算值（基于芯片手册典型值），尚未整板实测，实测数据待补充。</w:t>
      </w:r>
    </w:p>
    <w:p>
      <w:pPr>
        <w:pStyle w:val="a9"/>
      </w:pPr>
      <w:r>
        <w:t>2026-09-24（3.1.x 调整）</w:t>
      </w:r>
    </w:p>
    <w:p>
      <w:pPr/>
      <w:r>
        <w:t>1. 移除 MPU6050 抽搐（持续抖动）检测，仅保留撞击/跌倒检测（峰值幅值&gt;2.0g 且活动指数&gt;0.12）。</w:t>
      </w:r>
    </w:p>
    <w:p>
      <w:pPr/>
      <w:r>
        <w:t>2. 移除 MAX30102 心率过快/过低预警与本地报警，仅保留心率/血氧计算并照常上报 OneNET。</w:t>
      </w:r>
    </w:p>
    <w:p>
      <w:pPr/>
      <w:r>
        <w:t>3. 端侧模型判定高风险（概率&gt;0.81 或 SpO₂&lt;90% 兜底）时触发本地蜂鸣器报警（15s 冷却防抖），并上报 OneNET 四信息点。</w:t>
      </w:r>
    </w:p>
    <w:p>
      <w:pPr/>
      <w:r>
        <w:t>4. SpO₂=0 视为未检出不参与判定。</w:t>
      </w:r>
    </w:p>
    <w:p>
      <w:pPr>
        <w:pStyle w:val="a9"/>
      </w:pPr>
      <w:r>
        <w:t>2026-09-10</w:t>
      </w:r>
    </w:p>
    <w:p>
      <w:pPr/>
      <w:r>
        <w:t>1. 新增三级信号滤波链路：PPG 0.5~5Hz 带通 + 心率突变确认（连续3次）、MPU6050 尖峰抑制/EMA 低通、SignalFusion 自适应卡尔曼心率融合（Q=0.5），R=9+60×motion，motion≥1 冻结）。</w:t>
      </w:r>
    </w:p>
    <w:p>
      <w:pPr/>
      <w:r>
        <w:t>2. 新增端侧癫痫 AI 模型：int8 量化 CNN 8.4KB，10 秒滑动窗口 200×7 特征，每 10 秒推理，输出概率→风险等级 0-100，OneNET 四信息点上报（abnormal_motion_detected/heart_rate/oxygen_saturation/seizure_risk_level）。</w:t>
      </w:r>
    </w:p>
    <w:p w14:paraId="59B62AB2" w14:textId="77777777" w:rsidR="00C6631A" w:rsidRPr="00C6631A" w:rsidRDefault="00C6631A" w:rsidP="00C6631A">
      <w:pPr>
        <w:rPr>
          <w:b/>
          <w:bCs/>
        </w:rPr>
      </w:pPr>
      <w:r w:rsidRPr="00C6631A">
        <w:rPr>
          <w:b/>
          <w:bCs/>
        </w:rPr>
        <w:t>2026-07-12</w:t>
      </w:r>
    </w:p>
    <w:p w14:paraId="3C90E32E" w14:textId="77777777" w:rsidR="00C6631A" w:rsidRPr="00C6631A" w:rsidRDefault="00C6631A" w:rsidP="00C6631A">
      <w:pPr>
        <w:numPr>
          <w:ilvl w:val="0"/>
          <w:numId w:val="3"/>
        </w:numPr>
      </w:pPr>
      <w:r w:rsidRPr="00C6631A">
        <w:rPr>
          <w:b/>
          <w:bCs/>
        </w:rPr>
        <w:t>增加通过 OneNET 平台远程 OTA 升级功能</w:t>
      </w:r>
    </w:p>
    <w:p w14:paraId="1D68207F" w14:textId="77777777" w:rsidR="00C6631A" w:rsidRPr="00C6631A" w:rsidRDefault="00C6631A" w:rsidP="00C6631A">
      <w:pPr>
        <w:numPr>
          <w:ilvl w:val="1"/>
          <w:numId w:val="3"/>
        </w:numPr>
      </w:pPr>
      <w:r w:rsidRPr="00C6631A">
        <w:t>基于 OneNET 云平台的 OTA（Over-The-Air）远程固件升级能力，实现设备固件的无线更新</w:t>
      </w:r>
    </w:p>
    <w:p w14:paraId="3EB3783C" w14:textId="77777777" w:rsidR="00C6631A" w:rsidRPr="00C6631A" w:rsidRDefault="00C6631A" w:rsidP="00C6631A">
      <w:pPr>
        <w:numPr>
          <w:ilvl w:val="1"/>
          <w:numId w:val="3"/>
        </w:numPr>
      </w:pPr>
      <w:r w:rsidRPr="00C6631A">
        <w:t>支持通过 OneNET 平台下发固件升级指令，设备自动下载并完成固件更新</w:t>
      </w:r>
    </w:p>
    <w:p w14:paraId="0618764F" w14:textId="77777777" w:rsidR="00C6631A" w:rsidRPr="00C6631A" w:rsidRDefault="00C6631A" w:rsidP="00C6631A">
      <w:pPr>
        <w:numPr>
          <w:ilvl w:val="1"/>
          <w:numId w:val="3"/>
        </w:numPr>
      </w:pPr>
      <w:r w:rsidRPr="00C6631A">
        <w:t>无需物理连接设备，即可远程完成功能迭代和 Bug 修复</w:t>
      </w:r>
    </w:p>
    <w:p w14:paraId="737F6660" w14:textId="77777777" w:rsidR="00C6631A" w:rsidRPr="00C6631A" w:rsidRDefault="00C6631A" w:rsidP="00C6631A">
      <w:pPr>
        <w:numPr>
          <w:ilvl w:val="0"/>
          <w:numId w:val="3"/>
        </w:numPr>
      </w:pPr>
      <w:r w:rsidRPr="00C6631A">
        <w:rPr>
          <w:b/>
          <w:bCs/>
        </w:rPr>
        <w:t>开发手机 App 查看数据（心率、血氧等）</w:t>
      </w:r>
    </w:p>
    <w:p w14:paraId="79875B1F" w14:textId="77777777" w:rsidR="00C6631A" w:rsidRPr="00C6631A" w:rsidRDefault="00C6631A" w:rsidP="00C6631A">
      <w:pPr>
        <w:numPr>
          <w:ilvl w:val="1"/>
          <w:numId w:val="3"/>
        </w:numPr>
      </w:pPr>
      <w:r w:rsidRPr="00C6631A">
        <w:t>开发配套手机应用程序，用户可通过手机远程查看手环采集的健康数据</w:t>
      </w:r>
    </w:p>
    <w:p w14:paraId="58BFA3FB" w14:textId="77777777" w:rsidR="00C6631A" w:rsidRPr="00C6631A" w:rsidRDefault="00C6631A" w:rsidP="00C6631A">
      <w:pPr>
        <w:numPr>
          <w:ilvl w:val="1"/>
          <w:numId w:val="3"/>
        </w:numPr>
      </w:pPr>
      <w:r w:rsidRPr="00C6631A">
        <w:t>支持查看的数据包括：心率、血氧饱和度等</w:t>
      </w:r>
    </w:p>
    <w:p w14:paraId="4B02A76E" w14:textId="77777777" w:rsidR="00C6631A" w:rsidRPr="00C6631A" w:rsidRDefault="00C6631A" w:rsidP="00C6631A">
      <w:pPr>
        <w:numPr>
          <w:ilvl w:val="1"/>
          <w:numId w:val="3"/>
        </w:numPr>
      </w:pPr>
      <w:r w:rsidRPr="00C6631A">
        <w:lastRenderedPageBreak/>
        <w:t>数据通过 OneNET 云平台中转，实现手机端与设备端的远程数据同步</w:t>
      </w:r>
    </w:p>
    <w:p w14:paraId="55D99FDF" w14:textId="77777777" w:rsidR="00C6631A" w:rsidRPr="00E60100" w:rsidRDefault="00C6631A" w:rsidP="00075738">
      <w:pPr>
        <w:rPr>
          <w:rFonts w:hint="eastAsia"/>
        </w:rPr>
      </w:pPr>
    </w:p>
    <w:sectPr w:rsidR="00C6631A" w:rsidRPr="00E60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F0FEE" w14:textId="77777777" w:rsidR="00A0129B" w:rsidRDefault="00A0129B" w:rsidP="00BB2BA5">
      <w:pPr>
        <w:rPr>
          <w:rFonts w:hint="eastAsia"/>
        </w:rPr>
      </w:pPr>
      <w:r>
        <w:separator/>
      </w:r>
    </w:p>
  </w:endnote>
  <w:endnote w:type="continuationSeparator" w:id="0">
    <w:p w14:paraId="0ACBACC7" w14:textId="77777777" w:rsidR="00A0129B" w:rsidRDefault="00A0129B" w:rsidP="00BB2BA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C7C0D" w14:textId="77777777" w:rsidR="00A0129B" w:rsidRDefault="00A0129B" w:rsidP="00BB2BA5">
      <w:pPr>
        <w:rPr>
          <w:rFonts w:hint="eastAsia"/>
        </w:rPr>
      </w:pPr>
      <w:r>
        <w:separator/>
      </w:r>
    </w:p>
  </w:footnote>
  <w:footnote w:type="continuationSeparator" w:id="0">
    <w:p w14:paraId="043D7A9C" w14:textId="77777777" w:rsidR="00A0129B" w:rsidRDefault="00A0129B" w:rsidP="00BB2BA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D2C4F"/>
    <w:multiLevelType w:val="hybridMultilevel"/>
    <w:tmpl w:val="9F7E13B2"/>
    <w:lvl w:ilvl="0" w:tplc="14289D3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5EA058A7"/>
    <w:multiLevelType w:val="hybridMultilevel"/>
    <w:tmpl w:val="5A0E4068"/>
    <w:lvl w:ilvl="0" w:tplc="AC4A0A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32A1017"/>
    <w:multiLevelType w:val="multilevel"/>
    <w:tmpl w:val="FF028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275833">
    <w:abstractNumId w:val="1"/>
  </w:num>
  <w:num w:numId="2" w16cid:durableId="1550075151">
    <w:abstractNumId w:val="0"/>
  </w:num>
  <w:num w:numId="3" w16cid:durableId="1958678686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3CB"/>
    <w:rsid w:val="00075738"/>
    <w:rsid w:val="002311B9"/>
    <w:rsid w:val="002A4FA8"/>
    <w:rsid w:val="0044645B"/>
    <w:rsid w:val="004771DD"/>
    <w:rsid w:val="0080187C"/>
    <w:rsid w:val="00885920"/>
    <w:rsid w:val="00A0129B"/>
    <w:rsid w:val="00A42842"/>
    <w:rsid w:val="00B903CB"/>
    <w:rsid w:val="00BB2BA5"/>
    <w:rsid w:val="00C62577"/>
    <w:rsid w:val="00C6631A"/>
    <w:rsid w:val="00D105CD"/>
    <w:rsid w:val="00E60100"/>
    <w:rsid w:val="00ED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F7C1F9"/>
  <w15:chartTrackingRefBased/>
  <w15:docId w15:val="{C9FA86B4-A1DD-4225-B606-6C44516AF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03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90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03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3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03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03C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03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03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03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03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90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0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03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03C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903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03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03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03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03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0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03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03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03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03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03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03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0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03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03C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B2B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B2BA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B2B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B2B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466</Words>
  <Characters>537</Characters>
  <Application>Microsoft Office Word</Application>
  <DocSecurity>0</DocSecurity>
  <Lines>21</Lines>
  <Paragraphs>14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墨 陈</dc:creator>
  <cp:keywords/>
  <dc:description/>
  <cp:lastModifiedBy>墨 陈</cp:lastModifiedBy>
  <cp:revision>7</cp:revision>
  <dcterms:created xsi:type="dcterms:W3CDTF">2026-06-17T06:27:00Z</dcterms:created>
  <dcterms:modified xsi:type="dcterms:W3CDTF">2026-07-12T14:16:00Z</dcterms:modified>
</cp:coreProperties>
</file>