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kkkd68nx1vyw" w:id="0"/>
      <w:bookmarkEnd w:id="0"/>
      <w:r w:rsidDel="00000000" w:rsidR="00000000" w:rsidRPr="00000000">
        <w:rPr>
          <w:b w:val="1"/>
          <w:bCs w:val="1"/>
          <w:rtl w:val="0"/>
        </w:rPr>
        <w:t xml:space="preserve">Meaningless Tags, Meaningful Impact</w:t>
      </w:r>
    </w:p>
    <w:p w:rsidR="00000000" w:rsidDel="00000000" w:rsidP="00000000" w:rsidRDefault="00000000" w:rsidRPr="00000000" w14:paraId="00000002">
      <w:pPr>
        <w:pStyle w:val="Subtitle"/>
        <w:rPr/>
      </w:pPr>
      <w:bookmarkStart w:colFirst="0" w:colLast="0" w:name="_uxg45xhvevej" w:id="1"/>
      <w:bookmarkEnd w:id="1"/>
      <w:r w:rsidDel="00000000" w:rsidR="00000000" w:rsidRPr="00000000">
        <w:rPr>
          <w:rtl w:val="0"/>
        </w:rPr>
        <w:t xml:space="preserve">MATS 12.0 application (Neel Nanda stream)</w:t>
      </w:r>
    </w:p>
    <w:p w:rsidR="00000000" w:rsidDel="00000000" w:rsidP="00000000" w:rsidRDefault="00000000" w:rsidRPr="00000000" w14:paraId="00000003">
      <w:pPr>
        <w:rPr/>
      </w:pPr>
      <w:hyperlink r:id="rId6">
        <w:r w:rsidDel="00000000" w:rsidR="00000000" w:rsidRPr="00000000">
          <w:rPr>
            <w:color w:val="1155cc"/>
            <w:u w:val="single"/>
            <w:rtl w:val="0"/>
          </w:rPr>
          <w:t xml:space="preserve">Link</w:t>
        </w:r>
      </w:hyperlink>
      <w:r w:rsidDel="00000000" w:rsidR="00000000" w:rsidRPr="00000000">
        <w:rPr>
          <w:rtl w:val="0"/>
        </w:rPr>
        <w:t xml:space="preserve"> to my GitHub repo with all the artefacts (scripts, datasets, and results).</w:t>
      </w:r>
      <w:r w:rsidDel="00000000" w:rsidR="00000000" w:rsidRPr="00000000">
        <w:rPr>
          <w:rtl w:val="0"/>
        </w:rPr>
      </w:r>
    </w:p>
    <w:p w:rsidR="00000000" w:rsidDel="00000000" w:rsidP="00000000" w:rsidRDefault="00000000" w:rsidRPr="00000000" w14:paraId="00000004">
      <w:pPr>
        <w:pStyle w:val="Heading1"/>
        <w:rPr/>
      </w:pPr>
      <w:bookmarkStart w:colFirst="0" w:colLast="0" w:name="_nuaphcwprr6e" w:id="2"/>
      <w:bookmarkEnd w:id="2"/>
      <w:r w:rsidDel="00000000" w:rsidR="00000000" w:rsidRPr="00000000">
        <w:rPr>
          <w:rtl w:val="0"/>
        </w:rPr>
        <w:t xml:space="preserve">Executive Summary</w:t>
      </w:r>
    </w:p>
    <w:p w:rsidR="00000000" w:rsidDel="00000000" w:rsidP="00000000" w:rsidRDefault="00000000" w:rsidRPr="00000000" w14:paraId="00000005">
      <w:pPr>
        <w:pStyle w:val="Heading3"/>
        <w:rPr/>
      </w:pPr>
      <w:bookmarkStart w:colFirst="0" w:colLast="0" w:name="_i6m7okbhuorq" w:id="3"/>
      <w:bookmarkEnd w:id="3"/>
      <w:r w:rsidDel="00000000" w:rsidR="00000000" w:rsidRPr="00000000">
        <w:rPr>
          <w:rtl w:val="0"/>
        </w:rPr>
        <w:t xml:space="preserve">What I wanted to know:</w:t>
      </w:r>
    </w:p>
    <w:p w:rsidR="00000000" w:rsidDel="00000000" w:rsidP="00000000" w:rsidRDefault="00000000" w:rsidRPr="00000000" w14:paraId="00000006">
      <w:pPr>
        <w:rPr/>
      </w:pPr>
      <w:r w:rsidDel="00000000" w:rsidR="00000000" w:rsidRPr="00000000">
        <w:rPr>
          <w:rtl w:val="0"/>
        </w:rPr>
        <w:t xml:space="preserve">Any model has two sources of knowledge. First is its own knowledge that it memorized during its training, second is the context it is given during inference. These two can often disagree, and the model has to make a choice to follow one of them. This project is about understanding what makes a model pick one over the other.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basic setup is, we hand a model a paragraph that contradicts something it knows, then ask a question the paragraph answers wrongly. Existing work mostly asks whether the model goes with the paragraph, or how much does the content or the claimed source of the paragraph impact its persuasive power. I wanted to know, given a context paragraph, what it has to do to be believed, and it turns out almost nothing that decides this is a property of the paragraph at all. What decides it is the formatting around it.</w:t>
      </w:r>
    </w:p>
    <w:p w:rsidR="00000000" w:rsidDel="00000000" w:rsidP="00000000" w:rsidRDefault="00000000" w:rsidRPr="00000000" w14:paraId="00000009">
      <w:pPr>
        <w:pStyle w:val="Heading3"/>
        <w:rPr/>
      </w:pPr>
      <w:bookmarkStart w:colFirst="0" w:colLast="0" w:name="_8jfnpi5zm5ih" w:id="4"/>
      <w:bookmarkEnd w:id="4"/>
      <w:r w:rsidDel="00000000" w:rsidR="00000000" w:rsidRPr="00000000">
        <w:rPr>
          <w:rtl w:val="0"/>
        </w:rPr>
        <w:t xml:space="preserve">What I used:</w:t>
      </w:r>
    </w:p>
    <w:p w:rsidR="00000000" w:rsidDel="00000000" w:rsidP="00000000" w:rsidRDefault="00000000" w:rsidRPr="00000000" w14:paraId="0000000A">
      <w:pPr>
        <w:rPr/>
      </w:pPr>
      <w:r w:rsidDel="00000000" w:rsidR="00000000" w:rsidRPr="00000000">
        <w:rPr>
          <w:rtl w:val="0"/>
        </w:rPr>
        <w:t xml:space="preserve">Throughout the project I would be using these two numbers: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Paragraph Rate</w:t>
      </w:r>
      <w:r w:rsidDel="00000000" w:rsidR="00000000" w:rsidRPr="00000000">
        <w:rPr>
          <w:rtl w:val="0"/>
        </w:rPr>
        <w:t xml:space="preserve">:  Out of all the facts tested, what fraction of the time did the model give the paragraph's false answer instead of the true one? 0% means it never fell for it, 100% means it always did.</w:t>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Margin (M)</w:t>
      </w:r>
      <w:r w:rsidDel="00000000" w:rsidR="00000000" w:rsidRPr="00000000">
        <w:rPr>
          <w:rtl w:val="0"/>
        </w:rPr>
        <w:t xml:space="preserve">: How strongly a model prefers each answer.</w:t>
      </w:r>
    </w:p>
    <w:p w:rsidR="00000000" w:rsidDel="00000000" w:rsidP="00000000" w:rsidRDefault="00000000" w:rsidRPr="00000000" w14:paraId="0000000D">
      <w:pPr>
        <w:ind w:left="720" w:firstLine="720"/>
        <w:rPr/>
      </w:pPr>
      <w:r w:rsidDel="00000000" w:rsidR="00000000" w:rsidRPr="00000000">
        <w:rPr>
          <w:rFonts w:ascii="Arial Unicode MS" w:cs="Arial Unicode MS" w:eastAsia="Arial Unicode MS" w:hAnsi="Arial Unicode MS"/>
          <w:rtl w:val="0"/>
        </w:rPr>
        <w:t xml:space="preserve">M = log P(paragraph's answer) − log P(true answer)</w:t>
      </w:r>
    </w:p>
    <w:p w:rsidR="00000000" w:rsidDel="00000000" w:rsidP="00000000" w:rsidRDefault="00000000" w:rsidRPr="00000000" w14:paraId="0000000E">
      <w:pPr>
        <w:ind w:left="720" w:firstLine="0"/>
        <w:rPr/>
      </w:pPr>
      <w:r w:rsidDel="00000000" w:rsidR="00000000" w:rsidRPr="00000000">
        <w:rPr>
          <w:rtl w:val="0"/>
        </w:rPr>
        <w:t xml:space="preserve">Negative = it prefers the true answer, positive = the paragraph's, zero = a coin flip. Useful when the paragraph rate is saturated at 0 or 100%. ΔM means a difference in M between two named conditions.</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All experiments are performed on </w:t>
      </w:r>
      <w:r w:rsidDel="00000000" w:rsidR="00000000" w:rsidRPr="00000000">
        <w:rPr>
          <w:b w:val="1"/>
          <w:bCs w:val="1"/>
          <w:rtl w:val="0"/>
        </w:rPr>
        <w:t xml:space="preserve">Gemma 4 12B</w:t>
      </w:r>
      <w:r w:rsidDel="00000000" w:rsidR="00000000" w:rsidRPr="00000000">
        <w:rPr>
          <w:rtl w:val="0"/>
        </w:rPr>
        <w:t xml:space="preserve">, and </w:t>
      </w:r>
      <w:r w:rsidDel="00000000" w:rsidR="00000000" w:rsidRPr="00000000">
        <w:rPr>
          <w:b w:val="1"/>
          <w:bCs w:val="1"/>
          <w:rtl w:val="0"/>
        </w:rPr>
        <w:t xml:space="preserve">Qwen</w:t>
      </w:r>
      <w:r w:rsidDel="00000000" w:rsidR="00000000" w:rsidRPr="00000000">
        <w:rPr>
          <w:b w:val="1"/>
          <w:bCs w:val="1"/>
          <w:rtl w:val="0"/>
        </w:rPr>
        <w:t xml:space="preserve"> 3.6 27B</w:t>
      </w:r>
      <w:r w:rsidDel="00000000" w:rsidR="00000000" w:rsidRPr="00000000">
        <w:rPr>
          <w:rtl w:val="0"/>
        </w:rPr>
        <w:t xml:space="preserv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I tested on two datasets, a </w:t>
      </w:r>
      <w:r w:rsidDel="00000000" w:rsidR="00000000" w:rsidRPr="00000000">
        <w:rPr>
          <w:b w:val="1"/>
          <w:bCs w:val="1"/>
          <w:rtl w:val="0"/>
        </w:rPr>
        <w:t xml:space="preserve">capitals</w:t>
      </w:r>
      <w:r w:rsidDel="00000000" w:rsidR="00000000" w:rsidRPr="00000000">
        <w:rPr>
          <w:rtl w:val="0"/>
        </w:rPr>
        <w:t xml:space="preserve"> dataset (“What is the capital of X?”), and an </w:t>
      </w:r>
      <w:r w:rsidDel="00000000" w:rsidR="00000000" w:rsidRPr="00000000">
        <w:rPr>
          <w:b w:val="1"/>
          <w:bCs w:val="1"/>
          <w:rtl w:val="0"/>
        </w:rPr>
        <w:t xml:space="preserve">elements</w:t>
      </w:r>
      <w:r w:rsidDel="00000000" w:rsidR="00000000" w:rsidRPr="00000000">
        <w:rPr>
          <w:rtl w:val="0"/>
        </w:rPr>
        <w:t xml:space="preserve"> dataset (“What is the chemical symbol of X”). Before asking the question we also provide a context paragraph, this may or may not be correct or relevant depending on the particular experiment.</w:t>
      </w:r>
    </w:p>
    <w:p w:rsidR="00000000" w:rsidDel="00000000" w:rsidP="00000000" w:rsidRDefault="00000000" w:rsidRPr="00000000" w14:paraId="00000013">
      <w:pPr>
        <w:rPr>
          <w:u w:val="single"/>
        </w:rPr>
      </w:pPr>
      <w:r w:rsidDel="00000000" w:rsidR="00000000" w:rsidRPr="00000000">
        <w:rPr>
          <w:rtl w:val="0"/>
        </w:rPr>
      </w:r>
    </w:p>
    <w:p w:rsidR="00000000" w:rsidDel="00000000" w:rsidP="00000000" w:rsidRDefault="00000000" w:rsidRPr="00000000" w14:paraId="00000014">
      <w:pPr>
        <w:pStyle w:val="Heading3"/>
        <w:rPr/>
      </w:pPr>
      <w:bookmarkStart w:colFirst="0" w:colLast="0" w:name="_m1l2hgho0zha" w:id="5"/>
      <w:bookmarkEnd w:id="5"/>
      <w:r w:rsidDel="00000000" w:rsidR="00000000" w:rsidRPr="00000000">
        <w:rPr/>
        <w:drawing>
          <wp:anchor allowOverlap="1" behindDoc="0" distB="114300" distT="114300" distL="114300" distR="114300" hidden="0" layoutInCell="1" locked="0" relativeHeight="0" simplePos="0">
            <wp:simplePos x="0" y="0"/>
            <wp:positionH relativeFrom="page">
              <wp:posOffset>261938</wp:posOffset>
            </wp:positionH>
            <wp:positionV relativeFrom="page">
              <wp:posOffset>490538</wp:posOffset>
            </wp:positionV>
            <wp:extent cx="7249270" cy="4310063"/>
            <wp:effectExtent b="0" l="0" r="0" t="0"/>
            <wp:wrapTopAndBottom distB="114300" distT="11430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249270" cy="4310063"/>
                    </a:xfrm>
                    <a:prstGeom prst="rect"/>
                    <a:ln/>
                  </pic:spPr>
                </pic:pic>
              </a:graphicData>
            </a:graphic>
          </wp:anchor>
        </w:drawing>
      </w:r>
      <w:r w:rsidDel="00000000" w:rsidR="00000000" w:rsidRPr="00000000">
        <w:rPr>
          <w:rtl w:val="0"/>
        </w:rPr>
        <w:t xml:space="preserve">What I found:</w:t>
      </w:r>
    </w:p>
    <w:p w:rsidR="00000000" w:rsidDel="00000000" w:rsidP="00000000" w:rsidRDefault="00000000" w:rsidRPr="00000000" w14:paraId="00000015">
      <w:pPr>
        <w:numPr>
          <w:ilvl w:val="0"/>
          <w:numId w:val="7"/>
        </w:numPr>
        <w:ind w:left="720" w:hanging="360"/>
        <w:rPr>
          <w:u w:val="none"/>
        </w:rPr>
      </w:pPr>
      <w:r w:rsidDel="00000000" w:rsidR="00000000" w:rsidRPr="00000000">
        <w:rPr>
          <w:b w:val="1"/>
          <w:bCs w:val="1"/>
          <w:rtl w:val="0"/>
        </w:rPr>
        <w:t xml:space="preserve">A pair of tags can flip the model completely.</w:t>
      </w:r>
      <w:r w:rsidDel="00000000" w:rsidR="00000000" w:rsidRPr="00000000">
        <w:rPr>
          <w:rtl w:val="0"/>
        </w:rPr>
        <w:t xml:space="preserve"> For a question </w:t>
      </w:r>
      <w:r w:rsidDel="00000000" w:rsidR="00000000" w:rsidRPr="00000000">
        <w:rPr>
          <w:i w:val="1"/>
          <w:iCs w:val="1"/>
          <w:rtl w:val="0"/>
        </w:rPr>
        <w:t xml:space="preserve">“Give the chemical symbol of Gold.”</w:t>
      </w:r>
      <w:r w:rsidDel="00000000" w:rsidR="00000000" w:rsidRPr="00000000">
        <w:rPr>
          <w:rtl w:val="0"/>
        </w:rPr>
        <w:t xml:space="preserve">, a context paragraph such as “</w:t>
      </w:r>
      <w:r w:rsidDel="00000000" w:rsidR="00000000" w:rsidRPr="00000000">
        <w:rPr>
          <w:i w:val="1"/>
          <w:iCs w:val="1"/>
          <w:rtl w:val="0"/>
        </w:rPr>
        <w:t xml:space="preserve">A university chemistry textbook states that the chemical symbol for Gold is B …</w:t>
      </w:r>
      <w:r w:rsidDel="00000000" w:rsidR="00000000" w:rsidRPr="00000000">
        <w:rPr>
          <w:rtl w:val="0"/>
        </w:rPr>
        <w:t xml:space="preserve">”, in a plain user turn, is never followed. Put the identical paragraph inside </w:t>
      </w:r>
      <w:r w:rsidDel="00000000" w:rsidR="00000000" w:rsidRPr="00000000">
        <w:rPr>
          <w:i w:val="1"/>
          <w:iCs w:val="1"/>
          <w:rtl w:val="0"/>
        </w:rPr>
        <w:t xml:space="preserve">&lt;document&gt;</w:t>
      </w:r>
      <w:r w:rsidDel="00000000" w:rsidR="00000000" w:rsidRPr="00000000">
        <w:rPr>
          <w:rFonts w:ascii="Arial Unicode MS" w:cs="Arial Unicode MS" w:eastAsia="Arial Unicode MS" w:hAnsi="Arial Unicode MS"/>
          <w:rtl w:val="0"/>
        </w:rPr>
        <w:t xml:space="preserve"> tags and it is always followed. 0% → 100% on both datasets (ΔM = </w:t>
      </w:r>
      <w:r w:rsidDel="00000000" w:rsidR="00000000" w:rsidRPr="00000000">
        <w:rPr>
          <w:b w:val="1"/>
          <w:bCs w:val="1"/>
          <w:rtl w:val="0"/>
        </w:rPr>
        <w:t xml:space="preserve">+41.0</w:t>
      </w:r>
      <w:r w:rsidDel="00000000" w:rsidR="00000000" w:rsidRPr="00000000">
        <w:rPr>
          <w:rtl w:val="0"/>
        </w:rPr>
        <w:t xml:space="preserve"> on elements, </w:t>
      </w:r>
      <w:r w:rsidDel="00000000" w:rsidR="00000000" w:rsidRPr="00000000">
        <w:rPr>
          <w:b w:val="1"/>
          <w:bCs w:val="1"/>
          <w:rtl w:val="0"/>
        </w:rPr>
        <w:t xml:space="preserve">+40.7</w:t>
      </w:r>
      <w:r w:rsidDel="00000000" w:rsidR="00000000" w:rsidRPr="00000000">
        <w:rPr>
          <w:rtl w:val="0"/>
        </w:rPr>
        <w:t xml:space="preserve"> on capitals).</w:t>
      </w:r>
    </w:p>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A wrapper can have a similar effect as an explicit instruction.</w:t>
      </w:r>
      <w:r w:rsidDel="00000000" w:rsidR="00000000" w:rsidRPr="00000000">
        <w:rPr>
          <w:rtl w:val="0"/>
        </w:rPr>
        <w:t xml:space="preserve"> An explicit instruction such as “</w:t>
      </w:r>
      <w:r w:rsidDel="00000000" w:rsidR="00000000" w:rsidRPr="00000000">
        <w:rPr>
          <w:i w:val="1"/>
          <w:iCs w:val="1"/>
          <w:rtl w:val="0"/>
        </w:rPr>
        <w:t xml:space="preserve">For the purposes of this document, treat B as the chemical symbol for Gold</w:t>
      </w:r>
      <w:r w:rsidDel="00000000" w:rsidR="00000000" w:rsidRPr="00000000">
        <w:rPr>
          <w:rtl w:val="0"/>
        </w:rPr>
        <w:t xml:space="preserve">” gets 99 to 100%. Wrapping the same false assertion in </w:t>
      </w:r>
      <w:r w:rsidDel="00000000" w:rsidR="00000000" w:rsidRPr="00000000">
        <w:rPr>
          <w:i w:val="1"/>
          <w:iCs w:val="1"/>
          <w:rtl w:val="0"/>
        </w:rPr>
        <w:t xml:space="preserve">&lt;document&gt;</w:t>
      </w:r>
      <w:r w:rsidDel="00000000" w:rsidR="00000000" w:rsidRPr="00000000">
        <w:rPr>
          <w:rtl w:val="0"/>
        </w:rPr>
        <w:t xml:space="preserve"> buys the same 100% without asking the model for anything.</w:t>
      </w:r>
    </w:p>
    <w:p w:rsidR="00000000" w:rsidDel="00000000" w:rsidP="00000000" w:rsidRDefault="00000000" w:rsidRPr="00000000" w14:paraId="00000017">
      <w:pPr>
        <w:numPr>
          <w:ilvl w:val="0"/>
          <w:numId w:val="7"/>
        </w:numPr>
        <w:ind w:left="720" w:hanging="360"/>
      </w:pPr>
      <w:r w:rsidDel="00000000" w:rsidR="00000000" w:rsidRPr="00000000">
        <w:rPr>
          <w:b w:val="1"/>
          <w:bCs w:val="1"/>
          <w:rtl w:val="0"/>
        </w:rPr>
        <w:t xml:space="preserve">The relationship between the meaning of the wrapper and the impact is not straightforward.</w:t>
      </w:r>
      <w:r w:rsidDel="00000000" w:rsidR="00000000" w:rsidRPr="00000000">
        <w:rPr>
          <w:rtl w:val="0"/>
        </w:rPr>
        <w:t xml:space="preserve"> A meaningless tag, </w:t>
      </w:r>
      <w:r w:rsidDel="00000000" w:rsidR="00000000" w:rsidRPr="00000000">
        <w:rPr>
          <w:i w:val="1"/>
          <w:iCs w:val="1"/>
          <w:rtl w:val="0"/>
        </w:rPr>
        <w:t xml:space="preserve">&lt;qzx_block&gt;,</w:t>
      </w:r>
      <w:r w:rsidDel="00000000" w:rsidR="00000000" w:rsidRPr="00000000">
        <w:rPr>
          <w:rtl w:val="0"/>
        </w:rPr>
        <w:t xml:space="preserve"> is able to carry Gemma from 0% to 79% (ΔM </w:t>
      </w:r>
      <w:r w:rsidDel="00000000" w:rsidR="00000000" w:rsidRPr="00000000">
        <w:rPr>
          <w:b w:val="1"/>
          <w:bCs w:val="1"/>
          <w:rtl w:val="0"/>
        </w:rPr>
        <w:t xml:space="preserve">+31</w:t>
      </w:r>
      <w:r w:rsidDel="00000000" w:rsidR="00000000" w:rsidRPr="00000000">
        <w:rPr>
          <w:rtl w:val="0"/>
        </w:rPr>
        <w:t xml:space="preserve">) on elements and 75% (ΔM </w:t>
      </w:r>
      <w:r w:rsidDel="00000000" w:rsidR="00000000" w:rsidRPr="00000000">
        <w:rPr>
          <w:b w:val="1"/>
          <w:bCs w:val="1"/>
          <w:rtl w:val="0"/>
        </w:rPr>
        <w:t xml:space="preserve">+31</w:t>
      </w:r>
      <w:r w:rsidDel="00000000" w:rsidR="00000000" w:rsidRPr="00000000">
        <w:rPr>
          <w:rtl w:val="0"/>
        </w:rPr>
        <w:t xml:space="preserve">) on capitals. Whereas tags like, </w:t>
      </w:r>
      <w:r w:rsidDel="00000000" w:rsidR="00000000" w:rsidRPr="00000000">
        <w:rPr>
          <w:i w:val="1"/>
          <w:iCs w:val="1"/>
          <w:rtl w:val="0"/>
        </w:rPr>
        <w:t xml:space="preserve">&lt;untrusted_content&gt;</w:t>
      </w:r>
      <w:r w:rsidDel="00000000" w:rsidR="00000000" w:rsidRPr="00000000">
        <w:rPr>
          <w:rtl w:val="0"/>
        </w:rPr>
        <w:t xml:space="preserve">, does what we would expect and hold the model at 0%.</w:t>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The properties of the sentence that should matter, often don't.</w:t>
      </w:r>
      <w:r w:rsidDel="00000000" w:rsidR="00000000" w:rsidRPr="00000000">
        <w:rPr>
          <w:rtl w:val="0"/>
        </w:rPr>
        <w:t xml:space="preserve"> Things like source authority, speech act, hedging and paraphrase are not able to saturate. Interestingly, attribution actively hurts. A flat “</w:t>
      </w:r>
      <w:r w:rsidDel="00000000" w:rsidR="00000000" w:rsidRPr="00000000">
        <w:rPr>
          <w:i w:val="1"/>
          <w:iCs w:val="1"/>
          <w:rtl w:val="0"/>
        </w:rPr>
        <w:t xml:space="preserve">The chemical symbol for Gold is B</w:t>
      </w:r>
      <w:r w:rsidDel="00000000" w:rsidR="00000000" w:rsidRPr="00000000">
        <w:rPr>
          <w:rtl w:val="0"/>
        </w:rPr>
        <w:t xml:space="preserve">” is believed more often than the same claim credited to a university chemistry textbook (7.6% vs 0% on Gemma elements, on both models and both datasets).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Overall, Qwen shows roughly the same effects as Gemma, but at a fifth of the magnitude. Across the 17 wrappers the two models' rankings agree at Spearman ρ = 0.79-0.88.</w:t>
      </w:r>
    </w:p>
    <w:p w:rsidR="00000000" w:rsidDel="00000000" w:rsidP="00000000" w:rsidRDefault="00000000" w:rsidRPr="00000000" w14:paraId="0000001B">
      <w:pPr>
        <w:pStyle w:val="Heading1"/>
        <w:rPr/>
      </w:pPr>
      <w:bookmarkStart w:colFirst="0" w:colLast="0" w:name="_pvy6zf5jadcr" w:id="6"/>
      <w:bookmarkEnd w:id="6"/>
      <w:r w:rsidDel="00000000" w:rsidR="00000000" w:rsidRPr="00000000">
        <w:rPr>
          <w:rtl w:val="0"/>
        </w:rPr>
        <w:t xml:space="preserve">Section 0: Randomly sampled examples</w:t>
      </w:r>
    </w:p>
    <w:p w:rsidR="00000000" w:rsidDel="00000000" w:rsidP="00000000" w:rsidRDefault="00000000" w:rsidRPr="00000000" w14:paraId="0000001C">
      <w:pPr>
        <w:rPr/>
      </w:pPr>
      <w:r w:rsidDel="00000000" w:rsidR="00000000" w:rsidRPr="00000000">
        <w:rPr>
          <w:rtl w:val="0"/>
        </w:rPr>
        <w:t xml:space="preserve">Here are some samples from the datasets. These are sampled with a fixed seed, not cherry picked.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2928938" cy="1958844"/>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28938" cy="1958844"/>
                    </a:xfrm>
                    <a:prstGeom prst="rect"/>
                    <a:ln/>
                  </pic:spPr>
                </pic:pic>
              </a:graphicData>
            </a:graphic>
          </wp:inline>
        </w:drawing>
      </w:r>
      <w:r w:rsidDel="00000000" w:rsidR="00000000" w:rsidRPr="00000000">
        <w:rPr/>
        <w:drawing>
          <wp:inline distB="114300" distT="114300" distL="114300" distR="114300">
            <wp:extent cx="2919413" cy="2123209"/>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919413" cy="212320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2922604" cy="225925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922604" cy="2259250"/>
                    </a:xfrm>
                    <a:prstGeom prst="rect"/>
                    <a:ln/>
                  </pic:spPr>
                </pic:pic>
              </a:graphicData>
            </a:graphic>
          </wp:inline>
        </w:drawing>
      </w:r>
      <w:r w:rsidDel="00000000" w:rsidR="00000000" w:rsidRPr="00000000">
        <w:rPr/>
        <w:drawing>
          <wp:inline distB="114300" distT="114300" distL="114300" distR="114300">
            <wp:extent cx="2944923" cy="2265325"/>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44923" cy="22653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2888068" cy="2246275"/>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888068" cy="2246275"/>
                    </a:xfrm>
                    <a:prstGeom prst="rect"/>
                    <a:ln/>
                  </pic:spPr>
                </pic:pic>
              </a:graphicData>
            </a:graphic>
          </wp:inline>
        </w:drawing>
      </w:r>
      <w:r w:rsidDel="00000000" w:rsidR="00000000" w:rsidRPr="00000000">
        <w:rPr/>
        <w:drawing>
          <wp:inline distB="114300" distT="114300" distL="114300" distR="114300">
            <wp:extent cx="2943118" cy="2268263"/>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943118" cy="22682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rzymmdrbn008" w:id="7"/>
      <w:bookmarkEnd w:id="7"/>
      <w:r w:rsidDel="00000000" w:rsidR="00000000" w:rsidRPr="00000000">
        <w:rPr>
          <w:rtl w:val="0"/>
        </w:rPr>
        <w:t xml:space="preserve">Section 1: Setup</w:t>
      </w:r>
    </w:p>
    <w:p w:rsidR="00000000" w:rsidDel="00000000" w:rsidP="00000000" w:rsidRDefault="00000000" w:rsidRPr="00000000" w14:paraId="00000023">
      <w:pPr>
        <w:pStyle w:val="Heading3"/>
        <w:rPr/>
      </w:pPr>
      <w:bookmarkStart w:colFirst="0" w:colLast="0" w:name="_sh4cyanjhpul" w:id="8"/>
      <w:bookmarkEnd w:id="8"/>
      <w:r w:rsidDel="00000000" w:rsidR="00000000" w:rsidRPr="00000000">
        <w:rPr>
          <w:rtl w:val="0"/>
        </w:rPr>
        <w:t xml:space="preserve">1.1 The prompt:</w:t>
      </w:r>
    </w:p>
    <w:p w:rsidR="00000000" w:rsidDel="00000000" w:rsidP="00000000" w:rsidRDefault="00000000" w:rsidRPr="00000000" w14:paraId="00000024">
      <w:pPr>
        <w:rPr/>
      </w:pPr>
      <w:r w:rsidDel="00000000" w:rsidR="00000000" w:rsidRPr="00000000">
        <w:rPr>
          <w:rtl w:val="0"/>
        </w:rPr>
        <w:t xml:space="preserve">Every prompt is a single user turn. A claim followed by a filler sentence, a blank line, the question, and a one-word response constraint.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13970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true answer is Au, while the paragraph says B. Whichever the model produces tells us which source it used.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vary only two things across the whole project. First, the claim sentence (the first sentence of the paragraph) and the wrapper around the paragraph. Everything else is held byte-identical.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this project I am using six different types of claim sentences:</w:t>
      </w:r>
    </w:p>
    <w:p w:rsidR="00000000" w:rsidDel="00000000" w:rsidP="00000000" w:rsidRDefault="00000000" w:rsidRPr="00000000" w14:paraId="0000002C">
      <w:pPr>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380"/>
        <w:gridCol w:w="2730"/>
        <w:tblGridChange w:id="0">
          <w:tblGrid>
            <w:gridCol w:w="2235"/>
            <w:gridCol w:w="438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chemical symbol for Gold is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simple unattributed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suggestion-type1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uses B as the chemical symbol for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credible source adopts the claim.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suggestion-type2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treats B as the chemical symbol for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same, reworded.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assertion-type1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states that the chemical symbol for Gold is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claim directly attributed to a credible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assertion-type2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reports the chemical symbol for Gold to be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same, reworded.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the purposes of this document, treat B as the chemical symbol for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instruction, no longer a claim.</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8d5rkxh1kzgk" w:id="9"/>
      <w:bookmarkEnd w:id="9"/>
      <w:r w:rsidDel="00000000" w:rsidR="00000000" w:rsidRPr="00000000">
        <w:rPr>
          <w:rtl w:val="0"/>
        </w:rPr>
        <w:t xml:space="preserve">1.2 The dataset: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For the dataset I used 153 country/capital pairs and all 118 IUPAC elements. I made sure to not include any disputed capitals, multi-capital, or multi-word. I personally verified the sentence templates, and fillers, so the dataset is completely reliable.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For each model I only use the facts the model already knows. A model that does not know Gold is Au cannot be said to defer about it. So before starting anything each model is asked every question with no paragraph, in three paraphrases, and a fact survives only if all three give a correct greedy answer. It has to be a parseable one-word output, and logP(true) − logP(false) &gt; 0. Gemma keeps 118/118 elements and 143/153 capitals, while Qwen keeps 118 and 146.</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To generate the false paragraph, we need a false answer for each fact. To do this I choose each fact's false answer as another fact's true answer, which is drawn by a seeded derangement. So every answer string appears exactly once as a truth and once as a falsehood, and no result can be explained by some answers simply being more likely.</w:t>
      </w:r>
    </w:p>
    <w:p w:rsidR="00000000" w:rsidDel="00000000" w:rsidP="00000000" w:rsidRDefault="00000000" w:rsidRPr="00000000" w14:paraId="0000004B">
      <w:pPr>
        <w:pStyle w:val="Heading3"/>
        <w:rPr/>
      </w:pPr>
      <w:bookmarkStart w:colFirst="0" w:colLast="0" w:name="_kk3ytcd11fa" w:id="10"/>
      <w:bookmarkEnd w:id="10"/>
      <w:r w:rsidDel="00000000" w:rsidR="00000000" w:rsidRPr="00000000">
        <w:rPr>
          <w:rtl w:val="0"/>
        </w:rPr>
        <w:t xml:space="preserve">1.3 How I got here:</w:t>
      </w:r>
    </w:p>
    <w:p w:rsidR="00000000" w:rsidDel="00000000" w:rsidP="00000000" w:rsidRDefault="00000000" w:rsidRPr="00000000" w14:paraId="0000004C">
      <w:pPr>
        <w:rPr/>
      </w:pPr>
      <w:r w:rsidDel="00000000" w:rsidR="00000000" w:rsidRPr="00000000">
        <w:rPr>
          <w:rtl w:val="0"/>
        </w:rPr>
        <w:t xml:space="preserve">This started as a mechanistic project to understand conflict in LLMs. I started with building the conflict dataset, then captured the residual-stream activations at the claim and answer positions, and asked whether a model that follows a false paragraph still represents the conflict internally. The results I got were all over the place. I zoomed out a bit, and found out that three paraphrases of the same paragraph moved Gemma's deference by ΔM = </w:t>
      </w:r>
      <w:r w:rsidDel="00000000" w:rsidR="00000000" w:rsidRPr="00000000">
        <w:rPr>
          <w:b w:val="1"/>
          <w:bCs w:val="1"/>
          <w:rtl w:val="0"/>
        </w:rPr>
        <w:t xml:space="preserve">30.9</w:t>
      </w:r>
      <w:r w:rsidDel="00000000" w:rsidR="00000000" w:rsidRPr="00000000">
        <w:rPr>
          <w:rtl w:val="0"/>
        </w:rPr>
        <w:t xml:space="preserve">, more than any factor I had designed the dataset around. I realised probing for a conflict representation while an uncontrolled surface variable outweighed every deliberate manipulation felt like building on sand. I had to pivot multiple times trying to figure out what to even look out for. Somewhere along the way I noticed this bizarre behavior where a seemingly meaningless tag was somehow able to completely flip a model’s behavior. I decided to pivot the project around this and asked what a block has to do to get believed at all.</w:t>
      </w:r>
    </w:p>
    <w:p w:rsidR="00000000" w:rsidDel="00000000" w:rsidP="00000000" w:rsidRDefault="00000000" w:rsidRPr="00000000" w14:paraId="0000004D">
      <w:pPr>
        <w:pStyle w:val="Heading1"/>
        <w:rPr/>
      </w:pPr>
      <w:bookmarkStart w:colFirst="0" w:colLast="0" w:name="_caprn1ryd8ka" w:id="11"/>
      <w:bookmarkEnd w:id="11"/>
      <w:r w:rsidDel="00000000" w:rsidR="00000000" w:rsidRPr="00000000">
        <w:rPr>
          <w:rtl w:val="0"/>
        </w:rPr>
        <w:t xml:space="preserve">Section 2: Related work</w:t>
      </w:r>
    </w:p>
    <w:p w:rsidR="00000000" w:rsidDel="00000000" w:rsidP="00000000" w:rsidRDefault="00000000" w:rsidRPr="00000000" w14:paraId="0000004E">
      <w:pPr>
        <w:rPr/>
      </w:pPr>
      <w:r w:rsidDel="00000000" w:rsidR="00000000" w:rsidRPr="00000000">
        <w:rPr>
          <w:rtl w:val="0"/>
        </w:rPr>
        <w:t xml:space="preserve">Knowledge conflict is a well-studied setting, but what I could not find was anyone varying the container while holding the content fixed.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3"/>
        </w:numPr>
        <w:ind w:left="720" w:hanging="360"/>
        <w:rPr>
          <w:u w:val="none"/>
        </w:rPr>
      </w:pPr>
      <w:r w:rsidDel="00000000" w:rsidR="00000000" w:rsidRPr="00000000">
        <w:rPr>
          <w:b w:val="1"/>
          <w:bCs w:val="1"/>
          <w:rtl w:val="0"/>
        </w:rPr>
        <w:t xml:space="preserve">The paradigm.</w:t>
      </w:r>
      <w:r w:rsidDel="00000000" w:rsidR="00000000" w:rsidRPr="00000000">
        <w:rPr>
          <w:rtl w:val="0"/>
        </w:rPr>
        <w:t xml:space="preserve"> Longpre et al. (2021) introduced entity-substitution conflicts. They take a question the model answers correctly, swap the answer entity in the supporting passage, see which answer comes out. My dataset is that construction plus per-model screening and a derangement, so no string is intrinsically the wrong answer.</w:t>
      </w:r>
    </w:p>
    <w:p w:rsidR="00000000" w:rsidDel="00000000" w:rsidP="00000000" w:rsidRDefault="00000000" w:rsidRPr="00000000" w14:paraId="00000051">
      <w:pPr>
        <w:numPr>
          <w:ilvl w:val="0"/>
          <w:numId w:val="3"/>
        </w:numPr>
        <w:ind w:left="720" w:hanging="360"/>
        <w:rPr>
          <w:u w:val="none"/>
        </w:rPr>
      </w:pPr>
      <w:r w:rsidDel="00000000" w:rsidR="00000000" w:rsidRPr="00000000">
        <w:rPr>
          <w:b w:val="1"/>
          <w:bCs w:val="1"/>
          <w:rtl w:val="0"/>
        </w:rPr>
        <w:t xml:space="preserve">Persuasiveness, studied at the level of content.</w:t>
      </w:r>
      <w:r w:rsidDel="00000000" w:rsidR="00000000" w:rsidRPr="00000000">
        <w:rPr>
          <w:rtl w:val="0"/>
        </w:rPr>
        <w:t xml:space="preserve"> Xie et al. (2024) find models are strikingly receptive to coherent counter-evidence. Li et al. (2026) evaluate 27 models and report a general preference for document-borne claims, modulated by authority and confidence cues. Both vary what the passage says or who is said to be saying it. In this project every word is fixed and only the container moves.</w:t>
      </w:r>
    </w:p>
    <w:p w:rsidR="00000000" w:rsidDel="00000000" w:rsidP="00000000" w:rsidRDefault="00000000" w:rsidRPr="00000000" w14:paraId="00000052">
      <w:pPr>
        <w:numPr>
          <w:ilvl w:val="0"/>
          <w:numId w:val="3"/>
        </w:numPr>
        <w:ind w:left="720" w:hanging="360"/>
        <w:rPr>
          <w:u w:val="none"/>
        </w:rPr>
      </w:pPr>
      <w:r w:rsidDel="00000000" w:rsidR="00000000" w:rsidRPr="00000000">
        <w:rPr>
          <w:b w:val="1"/>
          <w:bCs w:val="1"/>
          <w:rtl w:val="0"/>
        </w:rPr>
        <w:t xml:space="preserve">Formatting is known to matter for accuracy.</w:t>
      </w:r>
      <w:r w:rsidDel="00000000" w:rsidR="00000000" w:rsidRPr="00000000">
        <w:rPr>
          <w:rtl w:val="0"/>
        </w:rPr>
        <w:t xml:space="preserve"> Sclar et al. (2024) show meaning-preserving format changes move few-shot accuracy by up to 76 points. This work is the same genre of finding, but uses different dependent variables. I am interested in whom the model believes when the task and its memory disagree, not how well the model does the task.</w:t>
      </w:r>
    </w:p>
    <w:p w:rsidR="00000000" w:rsidDel="00000000" w:rsidP="00000000" w:rsidRDefault="00000000" w:rsidRPr="00000000" w14:paraId="00000053">
      <w:pPr>
        <w:numPr>
          <w:ilvl w:val="0"/>
          <w:numId w:val="3"/>
        </w:numPr>
        <w:ind w:left="720" w:hanging="360"/>
        <w:rPr>
          <w:u w:val="none"/>
        </w:rPr>
      </w:pPr>
      <w:r w:rsidDel="00000000" w:rsidR="00000000" w:rsidRPr="00000000">
        <w:rPr>
          <w:b w:val="1"/>
          <w:bCs w:val="1"/>
          <w:rtl w:val="0"/>
        </w:rPr>
        <w:t xml:space="preserve">Mechanism.</w:t>
      </w:r>
      <w:r w:rsidDel="00000000" w:rsidR="00000000" w:rsidRPr="00000000">
        <w:rPr>
          <w:rtl w:val="0"/>
        </w:rPr>
        <w:t xml:space="preserve"> Ortu et al. (2024) localise the competition between factual recall and a counterfactual context to a small set of late attention heads.</w:t>
      </w:r>
    </w:p>
    <w:p w:rsidR="00000000" w:rsidDel="00000000" w:rsidP="00000000" w:rsidRDefault="00000000" w:rsidRPr="00000000" w14:paraId="00000054">
      <w:pPr>
        <w:pStyle w:val="Heading1"/>
        <w:rPr/>
      </w:pPr>
      <w:bookmarkStart w:colFirst="0" w:colLast="0" w:name="_igsi1bb4bkg2" w:id="12"/>
      <w:bookmarkEnd w:id="12"/>
      <w:r w:rsidDel="00000000" w:rsidR="00000000" w:rsidRPr="00000000">
        <w:rPr>
          <w:rtl w:val="0"/>
        </w:rPr>
        <w:t xml:space="preserve">Section 3: What the paragraph says barely matters</w:t>
      </w:r>
    </w:p>
    <w:p w:rsidR="00000000" w:rsidDel="00000000" w:rsidP="00000000" w:rsidRDefault="00000000" w:rsidRPr="00000000" w14:paraId="00000055">
      <w:pPr>
        <w:rPr/>
      </w:pPr>
      <w:r w:rsidDel="00000000" w:rsidR="00000000" w:rsidRPr="00000000">
        <w:rPr>
          <w:rtl w:val="0"/>
        </w:rPr>
        <w:t xml:space="preserve">Before touching formatting I tried the obvious thing. I tried to vary the claim sentence to find out what makes it persuasive. The table below sweeps speech acts with two paraphrases of each, plus the unattributed and instruction forms from §1.1. The cells are the paragraph rate and M. Nothing in this table is wrapped.</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740"/>
        <w:gridCol w:w="1800"/>
        <w:gridCol w:w="1815"/>
        <w:gridCol w:w="1725"/>
        <w:tblGridChange w:id="0">
          <w:tblGrid>
            <w:gridCol w:w="2220"/>
            <w:gridCol w:w="1740"/>
            <w:gridCol w:w="1800"/>
            <w:gridCol w:w="181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Claim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capitals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 elements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w:t>
            </w:r>
            <w:r w:rsidDel="00000000" w:rsidR="00000000" w:rsidRPr="00000000">
              <w:rPr>
                <w:b w:val="1"/>
                <w:bCs w:val="1"/>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capitals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7.6% (−15.3)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22.4% (−9.6)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35.6%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2.7% (−4.3)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suggestion-type1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23.7% (−11.6)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1.4% (−27.5)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suggestion-type2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3.4% (−17.0)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0.7% (−27.6)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assertion-type1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assertion-type2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0.8% (−25.7)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99.2% (18.1)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94.9% (1.8)</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(7.0)</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Other than these I tried varying two more things, and neither seemed particularly impressive. Swapping the source from “</w:t>
      </w:r>
      <w:r w:rsidDel="00000000" w:rsidR="00000000" w:rsidRPr="00000000">
        <w:rPr>
          <w:i w:val="1"/>
          <w:iCs w:val="1"/>
          <w:rtl w:val="0"/>
        </w:rPr>
        <w:t xml:space="preserve">a university chemistry textbook</w:t>
      </w:r>
      <w:r w:rsidDel="00000000" w:rsidR="00000000" w:rsidRPr="00000000">
        <w:rPr>
          <w:rtl w:val="0"/>
        </w:rPr>
        <w:t xml:space="preserve">”</w:t>
      </w:r>
      <w:r w:rsidDel="00000000" w:rsidR="00000000" w:rsidRPr="00000000">
        <w:rPr>
          <w:rtl w:val="0"/>
        </w:rPr>
        <w:t xml:space="preserve"> to “</w:t>
      </w:r>
      <w:r w:rsidDel="00000000" w:rsidR="00000000" w:rsidRPr="00000000">
        <w:rPr>
          <w:i w:val="1"/>
          <w:iCs w:val="1"/>
          <w:rtl w:val="0"/>
        </w:rPr>
        <w:t xml:space="preserve">a classroom wall poster</w:t>
      </w:r>
      <w:r w:rsidDel="00000000" w:rsidR="00000000" w:rsidRPr="00000000">
        <w:rPr>
          <w:rtl w:val="0"/>
        </w:rPr>
        <w:t xml:space="preserve">” costs ΔM = </w:t>
      </w:r>
      <w:r w:rsidDel="00000000" w:rsidR="00000000" w:rsidRPr="00000000">
        <w:rPr>
          <w:b w:val="1"/>
          <w:bCs w:val="1"/>
          <w:rtl w:val="0"/>
        </w:rPr>
        <w:t xml:space="preserve">3.4</w:t>
      </w:r>
      <w:r w:rsidDel="00000000" w:rsidR="00000000" w:rsidRPr="00000000">
        <w:rPr>
          <w:rtl w:val="0"/>
        </w:rPr>
        <w:t xml:space="preserve"> on elements and </w:t>
      </w:r>
      <w:r w:rsidDel="00000000" w:rsidR="00000000" w:rsidRPr="00000000">
        <w:rPr>
          <w:b w:val="1"/>
          <w:bCs w:val="1"/>
          <w:rtl w:val="0"/>
        </w:rPr>
        <w:t xml:space="preserve">3.9</w:t>
      </w:r>
      <w:r w:rsidDel="00000000" w:rsidR="00000000" w:rsidRPr="00000000">
        <w:rPr>
          <w:rtl w:val="0"/>
        </w:rPr>
        <w:t xml:space="preserve"> on capitals. Adding a “</w:t>
      </w:r>
      <w:r w:rsidDel="00000000" w:rsidR="00000000" w:rsidRPr="00000000">
        <w:rPr>
          <w:i w:val="1"/>
          <w:iCs w:val="1"/>
          <w:rtl w:val="0"/>
        </w:rPr>
        <w:t xml:space="preserve">consistently</w:t>
      </w:r>
      <w:r w:rsidDel="00000000" w:rsidR="00000000" w:rsidRPr="00000000">
        <w:rPr>
          <w:rtl w:val="0"/>
        </w:rPr>
        <w:t xml:space="preserve">” hedge, which in my opinion should make the claim read as more settled, instead hurts, ΔM = </w:t>
      </w:r>
      <w:r w:rsidDel="00000000" w:rsidR="00000000" w:rsidRPr="00000000">
        <w:rPr>
          <w:rFonts w:ascii="Arial Unicode MS" w:cs="Arial Unicode MS" w:eastAsia="Arial Unicode MS" w:hAnsi="Arial Unicode MS"/>
          <w:b w:val="1"/>
          <w:bCs w:val="1"/>
          <w:rtl w:val="0"/>
        </w:rPr>
        <w:t xml:space="preserve">−5.2</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−2.0</w:t>
      </w: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Two main takeaways here: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6"/>
        </w:numPr>
        <w:ind w:left="720" w:hanging="360"/>
        <w:rPr>
          <w:u w:val="none"/>
        </w:rPr>
      </w:pPr>
      <w:r w:rsidDel="00000000" w:rsidR="00000000" w:rsidRPr="00000000">
        <w:rPr>
          <w:b w:val="1"/>
          <w:bCs w:val="1"/>
          <w:rtl w:val="0"/>
        </w:rPr>
        <w:t xml:space="preserve">Attribution hurts.</w:t>
      </w:r>
      <w:r w:rsidDel="00000000" w:rsidR="00000000" w:rsidRPr="00000000">
        <w:rPr>
          <w:rtl w:val="0"/>
        </w:rPr>
        <w:t xml:space="preserve"> The neutral claim framing beats every attributed sentence, on both datasets and both models. Gemma elements 7.6% vs 0.0%, capitals 22.4% vs 0.0%, Qwen elements 35.6% vs 0.0%. If the model were weighing source credibility, naming a credible source should not be a penalty.</w:t>
      </w:r>
    </w:p>
    <w:p w:rsidR="00000000" w:rsidDel="00000000" w:rsidP="00000000" w:rsidRDefault="00000000" w:rsidRPr="00000000" w14:paraId="00000081">
      <w:pPr>
        <w:numPr>
          <w:ilvl w:val="0"/>
          <w:numId w:val="6"/>
        </w:numPr>
        <w:ind w:left="720" w:hanging="360"/>
        <w:rPr>
          <w:u w:val="none"/>
        </w:rPr>
      </w:pPr>
      <w:r w:rsidDel="00000000" w:rsidR="00000000" w:rsidRPr="00000000">
        <w:rPr>
          <w:b w:val="1"/>
          <w:bCs w:val="1"/>
          <w:rtl w:val="0"/>
        </w:rPr>
        <w:t xml:space="preserve">And the one thing that works is not a claim.</w:t>
      </w:r>
      <w:r w:rsidDel="00000000" w:rsidR="00000000" w:rsidRPr="00000000">
        <w:rPr>
          <w:rtl w:val="0"/>
        </w:rPr>
        <w:t xml:space="preserve"> Using explicit instruction reaches 99–100% everywhere. It is not more credible than assertion-type1, it asserts nothing about the world at all, it is a simple instruction, not a claim.</w:t>
      </w:r>
    </w:p>
    <w:p w:rsidR="00000000" w:rsidDel="00000000" w:rsidP="00000000" w:rsidRDefault="00000000" w:rsidRPr="00000000" w14:paraId="00000082">
      <w:pPr>
        <w:rPr/>
      </w:pPr>
      <w:r w:rsidDel="00000000" w:rsidR="00000000" w:rsidRPr="00000000">
        <w:rPr>
          <w:rtl w:val="0"/>
        </w:rPr>
        <w:t xml:space="preserve">So the model does not look like it is weighing evidence. It looks like it is deciding whether the paragraph counts as something addressed to it. The rest of the project tests that by leaving the sentence alone and changing only what sits around it.</w:t>
      </w:r>
    </w:p>
    <w:p w:rsidR="00000000" w:rsidDel="00000000" w:rsidP="00000000" w:rsidRDefault="00000000" w:rsidRPr="00000000" w14:paraId="00000083">
      <w:pPr>
        <w:pStyle w:val="Heading1"/>
        <w:rPr/>
      </w:pPr>
      <w:bookmarkStart w:colFirst="0" w:colLast="0" w:name="_rl2jdc6i1jd8" w:id="13"/>
      <w:bookmarkEnd w:id="13"/>
      <w:r w:rsidDel="00000000" w:rsidR="00000000" w:rsidRPr="00000000">
        <w:rPr>
          <w:rtl w:val="0"/>
        </w:rPr>
        <w:t xml:space="preserve">Section 4: What the wrapper does</w:t>
      </w:r>
    </w:p>
    <w:p w:rsidR="00000000" w:rsidDel="00000000" w:rsidP="00000000" w:rsidRDefault="00000000" w:rsidRPr="00000000" w14:paraId="00000084">
      <w:pPr>
        <w:pStyle w:val="Heading3"/>
        <w:rPr/>
      </w:pPr>
      <w:bookmarkStart w:colFirst="0" w:colLast="0" w:name="_btychnl5jg87" w:id="14"/>
      <w:bookmarkEnd w:id="14"/>
      <w:r w:rsidDel="00000000" w:rsidR="00000000" w:rsidRPr="00000000">
        <w:rPr>
          <w:rtl w:val="0"/>
        </w:rPr>
        <w:t xml:space="preserve">4.1 How impactful is a wrapper?</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assertion-type1 is the hard case. It is an attributed false claim that no content manipulation moved off 0%. I used this sentence, unchanged, with three different things around it, and the explicit instruction from §3 for comparison. Each cell contains the paragraph rate and M.</w:t>
      </w:r>
    </w:p>
    <w:p w:rsidR="00000000" w:rsidDel="00000000" w:rsidP="00000000" w:rsidRDefault="00000000" w:rsidRPr="00000000" w14:paraId="00000086">
      <w:pPr>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905"/>
        <w:gridCol w:w="1815"/>
        <w:gridCol w:w="1755"/>
        <w:gridCol w:w="1725"/>
        <w:tblGridChange w:id="0">
          <w:tblGrid>
            <w:gridCol w:w="2100"/>
            <w:gridCol w:w="1905"/>
            <w:gridCol w:w="1815"/>
            <w:gridCol w:w="175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capitals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capitals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b w:val="1"/>
                <w:bCs w:val="1"/>
              </w:rPr>
            </w:pPr>
            <w:r w:rsidDel="00000000" w:rsidR="00000000" w:rsidRPr="00000000">
              <w:rPr>
                <w:b w:val="1"/>
                <w:bCs w:val="1"/>
                <w:rtl w:val="0"/>
              </w:rPr>
              <w:t xml:space="preserve">assertion-type1, no wrapper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b w:val="1"/>
                <w:bCs w:val="1"/>
                <w:i w:val="1"/>
                <w:iCs w:val="1"/>
              </w:rPr>
            </w:pPr>
            <w:r w:rsidDel="00000000" w:rsidR="00000000" w:rsidRPr="00000000">
              <w:rPr>
                <w:b w:val="1"/>
                <w:bCs w:val="1"/>
                <w:rtl w:val="0"/>
              </w:rPr>
              <w:t xml:space="preserve">assertion-type1 in </w:t>
            </w:r>
            <w:r w:rsidDel="00000000" w:rsidR="00000000" w:rsidRPr="00000000">
              <w:rPr>
                <w:b w:val="1"/>
                <w:bCs w:val="1"/>
                <w:i w:val="1"/>
                <w:iCs w:val="1"/>
                <w:rtl w:val="0"/>
              </w:rPr>
              <w:t xml:space="preserve">&lt;qzx_block&gt;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78.8%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74.8%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3.4%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4.1% (−7.1)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b w:val="1"/>
                <w:bCs w:val="1"/>
                <w:i w:val="1"/>
                <w:iCs w:val="1"/>
              </w:rPr>
            </w:pPr>
            <w:r w:rsidDel="00000000" w:rsidR="00000000" w:rsidRPr="00000000">
              <w:rPr>
                <w:b w:val="1"/>
                <w:bCs w:val="1"/>
                <w:rtl w:val="0"/>
              </w:rPr>
              <w:t xml:space="preserve">assertion-type1 in </w:t>
            </w:r>
            <w:r w:rsidDel="00000000" w:rsidR="00000000" w:rsidRPr="00000000">
              <w:rPr>
                <w:b w:val="1"/>
                <w:bCs w:val="1"/>
                <w:i w:val="1"/>
                <w:iCs w:val="1"/>
                <w:rtl w:val="0"/>
              </w:rPr>
              <w:t xml:space="preserve">&lt;document&gt;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63.6%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41.1% (0.0)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instruction, no wrapper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99.2% (18.1)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94.9%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(7.0)</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This is the headline of the project. First, two tags around a false claim buy the same behaviour as explicitly instructing the model to adopt it. It saturates at 100% paragraph rate, moving M from −27.1 to 13.9 on Gemma elements, or in other words, ΔM = a whopping </w:t>
      </w:r>
      <w:r w:rsidDel="00000000" w:rsidR="00000000" w:rsidRPr="00000000">
        <w:rPr>
          <w:b w:val="1"/>
          <w:bCs w:val="1"/>
          <w:rtl w:val="0"/>
        </w:rPr>
        <w:t xml:space="preserve">+41.0</w:t>
      </w:r>
      <w:r w:rsidDel="00000000" w:rsidR="00000000" w:rsidRPr="00000000">
        <w:rPr>
          <w:rtl w:val="0"/>
        </w:rPr>
        <w:t xml:space="preserve">, and </w:t>
      </w:r>
      <w:r w:rsidDel="00000000" w:rsidR="00000000" w:rsidRPr="00000000">
        <w:rPr>
          <w:b w:val="1"/>
          <w:bCs w:val="1"/>
          <w:rtl w:val="0"/>
        </w:rPr>
        <w:t xml:space="preserve">+40.7</w:t>
      </w:r>
      <w:r w:rsidDel="00000000" w:rsidR="00000000" w:rsidRPr="00000000">
        <w:rPr>
          <w:rtl w:val="0"/>
        </w:rPr>
        <w:t xml:space="preserve"> on capitals, larger than the entire range of every content manipulation in §3 combined. Second, surprisingly even a nonsensical tag gets Gemma three quarters of the way there.</w:t>
      </w:r>
    </w:p>
    <w:p w:rsidR="00000000" w:rsidDel="00000000" w:rsidP="00000000" w:rsidRDefault="00000000" w:rsidRPr="00000000" w14:paraId="000000A3">
      <w:pPr>
        <w:pStyle w:val="Heading3"/>
        <w:rPr/>
      </w:pPr>
      <w:bookmarkStart w:colFirst="0" w:colLast="0" w:name="_a0hpupxhatk0" w:id="15"/>
      <w:bookmarkEnd w:id="15"/>
      <w:r w:rsidDel="00000000" w:rsidR="00000000" w:rsidRPr="00000000">
        <w:rPr>
          <w:rtl w:val="0"/>
        </w:rPr>
        <w:t xml:space="preserve">4.2 Which part of the wrapper?</w:t>
      </w:r>
    </w:p>
    <w:p w:rsidR="00000000" w:rsidDel="00000000" w:rsidP="00000000" w:rsidRDefault="00000000" w:rsidRPr="00000000" w14:paraId="000000A4">
      <w:pPr>
        <w:rPr/>
      </w:pPr>
      <w:r w:rsidDel="00000000" w:rsidR="00000000" w:rsidRPr="00000000">
        <w:rPr>
          <w:rtl w:val="0"/>
        </w:rPr>
        <w:t xml:space="preserve">The </w:t>
      </w:r>
      <w:r w:rsidDel="00000000" w:rsidR="00000000" w:rsidRPr="00000000">
        <w:rPr>
          <w:i w:val="1"/>
          <w:iCs w:val="1"/>
          <w:rtl w:val="0"/>
        </w:rPr>
        <w:t xml:space="preserve">&lt;document&gt;</w:t>
      </w:r>
      <w:r w:rsidDel="00000000" w:rsidR="00000000" w:rsidRPr="00000000">
        <w:rPr>
          <w:rtl w:val="0"/>
        </w:rPr>
        <w:t xml:space="preserve"> tag</w:t>
      </w:r>
      <w:r w:rsidDel="00000000" w:rsidR="00000000" w:rsidRPr="00000000">
        <w:rPr>
          <w:rtl w:val="0"/>
        </w:rPr>
        <w:t xml:space="preserve"> changes several things at once. It changes the line breaks, bracket syntax, and the word "document". So I ran 17 wrappers over the identical paragraph, each chosen to rule out one explanation, crossed with both assertion-type1and neutral.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328613</wp:posOffset>
            </wp:positionH>
            <wp:positionV relativeFrom="page">
              <wp:posOffset>4991100</wp:posOffset>
            </wp:positionV>
            <wp:extent cx="7115175" cy="4470321"/>
            <wp:effectExtent b="0" l="0" r="0" t="0"/>
            <wp:wrapTopAndBottom distB="114300" distT="11430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7115175" cy="4470321"/>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328613</wp:posOffset>
            </wp:positionH>
            <wp:positionV relativeFrom="page">
              <wp:posOffset>376238</wp:posOffset>
            </wp:positionV>
            <wp:extent cx="7119413" cy="4476750"/>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119413" cy="4476750"/>
                    </a:xfrm>
                    <a:prstGeom prst="rect"/>
                    <a:ln/>
                  </pic:spPr>
                </pic:pic>
              </a:graphicData>
            </a:graphic>
          </wp:anchor>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Blank lines around the paragraph change nothing behaviourally, we see 0.0% on both datasets, and ΔM = only </w:t>
      </w:r>
      <w:r w:rsidDel="00000000" w:rsidR="00000000" w:rsidRPr="00000000">
        <w:rPr>
          <w:b w:val="1"/>
          <w:bCs w:val="1"/>
          <w:rtl w:val="0"/>
        </w:rPr>
        <w:t xml:space="preserve">+1.3</w:t>
      </w:r>
      <w:r w:rsidDel="00000000" w:rsidR="00000000" w:rsidRPr="00000000">
        <w:rPr>
          <w:rtl w:val="0"/>
        </w:rPr>
        <w:t xml:space="preserve"> on elements. So it is not the layout.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It does not need to mean anything. </w:t>
      </w:r>
      <w:r w:rsidDel="00000000" w:rsidR="00000000" w:rsidRPr="00000000">
        <w:rPr>
          <w:i w:val="1"/>
          <w:iCs w:val="1"/>
          <w:rtl w:val="0"/>
        </w:rPr>
        <w:t xml:space="preserve">&lt;qzx_block&gt;</w:t>
      </w:r>
      <w:r w:rsidDel="00000000" w:rsidR="00000000" w:rsidRPr="00000000">
        <w:rPr>
          <w:rtl w:val="0"/>
        </w:rPr>
        <w:t xml:space="preserve"> has no meaning in any corpus and carries Gemma from 0% to 78.8% / 74.8% (ΔM = +31.2 and +31.0).</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It seems bracket syntax and a document-ish word are two partly independent routes. Strip the brackets from the nonsense word and most of the effect goes (Qzx_block: = 35.6% / 3.5%). Strip the brackets from the meaningful word and it survives (Document: = 98.3% / 99.3%). Keep the brackets and delete the word entirely and you still get something (&lt;&gt; = 25.4% / 62.9%). Either route gets you partway, and together they saturate.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models still seem to read the tag name, it just does not weigh it enough. </w:t>
      </w:r>
      <w:r w:rsidDel="00000000" w:rsidR="00000000" w:rsidRPr="00000000">
        <w:rPr>
          <w:i w:val="1"/>
          <w:iCs w:val="1"/>
          <w:rtl w:val="0"/>
        </w:rPr>
        <w:t xml:space="preserve">&lt;untrusted_content&gt;</w:t>
      </w:r>
      <w:r w:rsidDel="00000000" w:rsidR="00000000" w:rsidRPr="00000000">
        <w:rPr>
          <w:rtl w:val="0"/>
        </w:rPr>
        <w:t xml:space="preserve"> holds Gemma at 0.0% on both datasets, so the semantics are clearly read. But </w:t>
      </w:r>
      <w:r w:rsidDel="00000000" w:rsidR="00000000" w:rsidRPr="00000000">
        <w:rPr>
          <w:i w:val="1"/>
          <w:iCs w:val="1"/>
          <w:rtl w:val="0"/>
        </w:rPr>
        <w:t xml:space="preserve">&lt;unreliable_source&gt;</w:t>
      </w:r>
      <w:r w:rsidDel="00000000" w:rsidR="00000000" w:rsidRPr="00000000">
        <w:rPr>
          <w:rtl w:val="0"/>
        </w:rPr>
        <w:t xml:space="preserve"> sits at 28.8% on elements against an unwrapped baseline of 0.0%. A tag announcing that the source is unreliable still produces more deference than no tag at all.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syntax bonus and the semantic warning are comparable in size, and which wins comes down to the exact words. On capitals the negative tags do hold the line (0.7%, 0.0%). This is one dataset on one model and I would not push it further than that.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Cross-model agreement.</w:t>
      </w:r>
      <w:r w:rsidDel="00000000" w:rsidR="00000000" w:rsidRPr="00000000">
        <w:rPr>
          <w:rtl w:val="0"/>
        </w:rPr>
        <w:t xml:space="preserve"> Qwen's effects are ~5× smaller and only </w:t>
      </w:r>
      <w:r w:rsidDel="00000000" w:rsidR="00000000" w:rsidRPr="00000000">
        <w:rPr>
          <w:i w:val="1"/>
          <w:iCs w:val="1"/>
          <w:rtl w:val="0"/>
        </w:rPr>
        <w:t xml:space="preserve">&lt;document&gt;</w:t>
      </w:r>
      <w:r w:rsidDel="00000000" w:rsidR="00000000" w:rsidRPr="00000000">
        <w:rPr>
          <w:rtl w:val="0"/>
        </w:rPr>
        <w:t xml:space="preserve"> and </w:t>
      </w:r>
      <w:r w:rsidDel="00000000" w:rsidR="00000000" w:rsidRPr="00000000">
        <w:rPr>
          <w:i w:val="1"/>
          <w:iCs w:val="1"/>
          <w:rtl w:val="0"/>
        </w:rPr>
        <w:t xml:space="preserve">&lt;passage&gt;</w:t>
      </w:r>
      <w:r w:rsidDel="00000000" w:rsidR="00000000" w:rsidRPr="00000000">
        <w:rPr>
          <w:rtl w:val="0"/>
        </w:rPr>
        <w:t xml:space="preserve"> cross 50%, so the two models' absolute numbers are not comparable. What is comparable is the order. If I rank all 17 wrappers by M within each model and compare those two rankings, they agree at Spearman </w:t>
      </w:r>
      <w:r w:rsidDel="00000000" w:rsidR="00000000" w:rsidRPr="00000000">
        <w:rPr>
          <w:b w:val="1"/>
          <w:bCs w:val="1"/>
          <w:rtl w:val="0"/>
        </w:rPr>
        <w:t xml:space="preserve">ρ = 0.80</w:t>
      </w:r>
      <w:r w:rsidDel="00000000" w:rsidR="00000000" w:rsidRPr="00000000">
        <w:rPr>
          <w:rtl w:val="0"/>
        </w:rPr>
        <w:t xml:space="preserve"> on elements and </w:t>
      </w:r>
      <w:r w:rsidDel="00000000" w:rsidR="00000000" w:rsidRPr="00000000">
        <w:rPr>
          <w:b w:val="1"/>
          <w:bCs w:val="1"/>
          <w:rtl w:val="0"/>
        </w:rPr>
        <w:t xml:space="preserve">0.88</w:t>
      </w:r>
      <w:r w:rsidDel="00000000" w:rsidR="00000000" w:rsidRPr="00000000">
        <w:rPr>
          <w:rtl w:val="0"/>
        </w:rPr>
        <w:t xml:space="preserve"> on capitals (0.79 and 0.85 for the bare sentence). Here 1.0 is identical ordering and 0 is unrelated.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 both models put document-ish XML tags at the top, both put the negative-valence tags below the unwrapped baseline, and both leave blank lines indistinguishable from no wrapper at all. The disagreements are about particular strings.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i w:val="1"/>
          <w:iCs w:val="1"/>
          <w:rtl w:val="0"/>
        </w:rPr>
        <w:t xml:space="preserve">&lt;trusted_content&gt;</w:t>
      </w:r>
      <w:r w:rsidDel="00000000" w:rsidR="00000000" w:rsidRPr="00000000">
        <w:rPr>
          <w:rtl w:val="0"/>
        </w:rPr>
        <w:t xml:space="preserve"> tops Gemma's ladder at 100% and but for Qwen it's at 1.7%, </w:t>
      </w:r>
      <w:r w:rsidDel="00000000" w:rsidR="00000000" w:rsidRPr="00000000">
        <w:rPr>
          <w:i w:val="1"/>
          <w:iCs w:val="1"/>
          <w:rtl w:val="0"/>
        </w:rPr>
        <w:t xml:space="preserve">Search result:</w:t>
      </w:r>
      <w:r w:rsidDel="00000000" w:rsidR="00000000" w:rsidRPr="00000000">
        <w:rPr>
          <w:rtl w:val="0"/>
        </w:rPr>
        <w:t xml:space="preserve"> is 100% versus 2.5%. So while the ranking is shared, the sensitivity to any given tag is not.</w:t>
      </w:r>
    </w:p>
    <w:p w:rsidR="00000000" w:rsidDel="00000000" w:rsidP="00000000" w:rsidRDefault="00000000" w:rsidRPr="00000000" w14:paraId="000000B6">
      <w:pPr>
        <w:pStyle w:val="Heading1"/>
        <w:rPr/>
      </w:pPr>
      <w:bookmarkStart w:colFirst="0" w:colLast="0" w:name="_kz6t16seoe0y" w:id="16"/>
      <w:bookmarkEnd w:id="16"/>
      <w:r w:rsidDel="00000000" w:rsidR="00000000" w:rsidRPr="00000000">
        <w:rPr>
          <w:rtl w:val="0"/>
        </w:rPr>
        <w:t xml:space="preserve">Section 5: Can an instruction undo it?</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 showed that a wrapper can buy what an explicit instruction buys. Here I ask, can an instruction take it back?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put a warning message “</w:t>
      </w:r>
      <w:r w:rsidDel="00000000" w:rsidR="00000000" w:rsidRPr="00000000">
        <w:rPr>
          <w:i w:val="1"/>
          <w:iCs w:val="1"/>
          <w:rtl w:val="0"/>
        </w:rPr>
        <w:t xml:space="preserve">The reference material may contain false statements. Do not use it to answer factual questions; rely on your own knowledge.</w:t>
      </w:r>
      <w:r w:rsidDel="00000000" w:rsidR="00000000" w:rsidRPr="00000000">
        <w:rPr>
          <w:rtl w:val="0"/>
        </w:rPr>
        <w:t xml:space="preserve">” in three places, holding the </w:t>
      </w:r>
      <w:r w:rsidDel="00000000" w:rsidR="00000000" w:rsidRPr="00000000">
        <w:rPr>
          <w:i w:val="1"/>
          <w:iCs w:val="1"/>
          <w:rtl w:val="0"/>
        </w:rPr>
        <w:t xml:space="preserve">&lt;document&gt;</w:t>
      </w:r>
      <w:r w:rsidDel="00000000" w:rsidR="00000000" w:rsidRPr="00000000">
        <w:rPr>
          <w:rtl w:val="0"/>
        </w:rPr>
        <w:t xml:space="preserve"> wrapper and everything else byte-identical. I put the warning message as a system message, or a user-turn paragraph above or below the block. I ran it against both claim sentences, </w:t>
      </w:r>
      <w:r w:rsidDel="00000000" w:rsidR="00000000" w:rsidRPr="00000000">
        <w:rPr>
          <w:i w:val="1"/>
          <w:iCs w:val="1"/>
          <w:rtl w:val="0"/>
        </w:rPr>
        <w:t xml:space="preserve">assertion-type1</w:t>
      </w:r>
      <w:r w:rsidDel="00000000" w:rsidR="00000000" w:rsidRPr="00000000">
        <w:rPr>
          <w:rtl w:val="0"/>
        </w:rPr>
        <w:t xml:space="preserve"> and </w:t>
      </w:r>
      <w:r w:rsidDel="00000000" w:rsidR="00000000" w:rsidRPr="00000000">
        <w:rPr>
          <w:i w:val="1"/>
          <w:iCs w:val="1"/>
          <w:rtl w:val="0"/>
        </w:rPr>
        <w:t xml:space="preserve">instruction</w:t>
      </w: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381000</wp:posOffset>
            </wp:positionH>
            <wp:positionV relativeFrom="page">
              <wp:posOffset>598075</wp:posOffset>
            </wp:positionV>
            <wp:extent cx="7012666" cy="4588287"/>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7012666" cy="4588287"/>
                    </a:xfrm>
                    <a:prstGeom prst="rect"/>
                    <a:ln/>
                  </pic:spPr>
                </pic:pic>
              </a:graphicData>
            </a:graphic>
          </wp:anchor>
        </w:drawing>
      </w:r>
      <w:r w:rsidDel="00000000" w:rsidR="00000000" w:rsidRPr="00000000">
        <w:rPr>
          <w:rtl w:val="0"/>
        </w:rPr>
        <w:t xml:space="preserve">A warning about truthfulness is able to neutralise a false claim from anywhere. Against </w:t>
      </w:r>
      <w:r w:rsidDel="00000000" w:rsidR="00000000" w:rsidRPr="00000000">
        <w:rPr>
          <w:rtl w:val="0"/>
        </w:rPr>
        <w:t xml:space="preserve">assertion-type1</w:t>
      </w:r>
      <w:r w:rsidDel="00000000" w:rsidR="00000000" w:rsidRPr="00000000">
        <w:rPr>
          <w:rtl w:val="0"/>
        </w:rPr>
        <w:t xml:space="preserve">, every slot works completely. We achieve 0.0% in all twelve cells, on both models, including the system prompt. The ΔM = </w:t>
      </w:r>
      <w:r w:rsidDel="00000000" w:rsidR="00000000" w:rsidRPr="00000000">
        <w:rPr>
          <w:b w:val="1"/>
          <w:bCs w:val="1"/>
          <w:rtl w:val="0"/>
        </w:rPr>
        <w:t xml:space="preserve">+41</w:t>
      </w:r>
      <w:r w:rsidDel="00000000" w:rsidR="00000000" w:rsidRPr="00000000">
        <w:rPr>
          <w:rtl w:val="0"/>
        </w:rPr>
        <w:t xml:space="preserve"> a &lt;document&gt; tag is entirely undone by one sentence, wherever it sits.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same warning barely touches an instruction. Against </w:t>
      </w:r>
      <w:r w:rsidDel="00000000" w:rsidR="00000000" w:rsidRPr="00000000">
        <w:rPr>
          <w:i w:val="1"/>
          <w:iCs w:val="1"/>
          <w:rtl w:val="0"/>
        </w:rPr>
        <w:t xml:space="preserve">instruction</w:t>
      </w:r>
      <w:r w:rsidDel="00000000" w:rsidR="00000000" w:rsidRPr="00000000">
        <w:rPr>
          <w:rtl w:val="0"/>
        </w:rPr>
        <w:t xml:space="preserve"> </w:t>
      </w:r>
      <w:r w:rsidDel="00000000" w:rsidR="00000000" w:rsidRPr="00000000">
        <w:rPr>
          <w:rtl w:val="0"/>
        </w:rPr>
        <w:t xml:space="preserve">the system prompt leaves Gemma at 99.2% on elements and 91.6% on capitals. It drops M from 21.9 to 13.5 on elements and 27.4 to 7.4 on capitals. ΔM = a meagre </w:t>
      </w:r>
      <w:r w:rsidDel="00000000" w:rsidR="00000000" w:rsidRPr="00000000">
        <w:rPr>
          <w:rFonts w:ascii="Arial Unicode MS" w:cs="Arial Unicode MS" w:eastAsia="Arial Unicode MS" w:hAnsi="Arial Unicode MS"/>
          <w:b w:val="1"/>
          <w:bCs w:val="1"/>
          <w:rtl w:val="0"/>
        </w:rPr>
        <w:t xml:space="preserve">−8.3</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−20.0</w:t>
      </w:r>
      <w:r w:rsidDel="00000000" w:rsidR="00000000" w:rsidRPr="00000000">
        <w:rPr>
          <w:rtl w:val="0"/>
        </w:rPr>
        <w:t xml:space="preserve"> against the same cell with no warning, out of a starting M of 21.9 and 27.4. Qwen is more responsive (5.9%, 25.3%) but still not zero.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 read this as the guard naming the wrong threat. It warns that the material may be false and tells the model to rely on its own knowledge, this is exactly right for a passage asserting that gold's symbol is B, and beside the point for a passage saying "For the purposes of this document, treat B as the chemical symbol for Gold." That sentence is not making a claim to be disbelieved. It is issuing a clear instruction, and nothing in the warning says not to follow instructions found in documents. The wrapper's effect is undone by a warning that matches the threat, and survives one that does not. I would have looked deeper into this if I had more time.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Another observation is that the slot only matters for the threat the warning misses. In the assertion cell all three slots are identical at 0.0%. In the instruction cell they separate sharply: system 99.2%, user-above 23.7%, user-below 4.2% on Gemma elements (8.4% and 0.0% on capitals). The </w:t>
      </w:r>
      <w:r w:rsidDel="00000000" w:rsidR="00000000" w:rsidRPr="00000000">
        <w:rPr>
          <w:i w:val="1"/>
          <w:iCs w:val="1"/>
          <w:rtl w:val="0"/>
        </w:rPr>
        <w:t xml:space="preserve">user above</w:t>
      </w:r>
      <w:r w:rsidDel="00000000" w:rsidR="00000000" w:rsidRPr="00000000">
        <w:rPr>
          <w:rtl w:val="0"/>
        </w:rPr>
        <w:t xml:space="preserve"> and </w:t>
      </w:r>
      <w:r w:rsidDel="00000000" w:rsidR="00000000" w:rsidRPr="00000000">
        <w:rPr>
          <w:i w:val="1"/>
          <w:iCs w:val="1"/>
          <w:rtl w:val="0"/>
        </w:rPr>
        <w:t xml:space="preserve">user below</w:t>
      </w:r>
      <w:r w:rsidDel="00000000" w:rsidR="00000000" w:rsidRPr="00000000">
        <w:rPr>
          <w:rtl w:val="0"/>
        </w:rPr>
        <w:t xml:space="preserve"> are byte-identical strings differing only in which side of the block they sit, and this is worth ~20 points. Could be recency or adjacency to the question? I am not fully sure.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Overall, the best slot is the user turn, below the block. There the warning gives exactly 0.0% in seven of the eight cells, against six of eight above the block and four of eight from the system prompt.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slightly alarming observation is that on Gemma, an instruction sitting inside the document outranks a warning in the system prompt. It was told by the system to not use the material, it used it anyway 99.2% of the time. Claims like this would require more through experimentations, but this simple result might hint that Gemma is inherently more prone to prompt injection.</w:t>
      </w:r>
    </w:p>
    <w:p w:rsidR="00000000" w:rsidDel="00000000" w:rsidP="00000000" w:rsidRDefault="00000000" w:rsidRPr="00000000" w14:paraId="000000C5">
      <w:pPr>
        <w:pStyle w:val="Heading1"/>
        <w:rPr/>
      </w:pPr>
      <w:bookmarkStart w:colFirst="0" w:colLast="0" w:name="_ost7r4cwadfn" w:id="17"/>
      <w:bookmarkEnd w:id="17"/>
      <w:r w:rsidDel="00000000" w:rsidR="00000000" w:rsidRPr="00000000">
        <w:rPr>
          <w:rtl w:val="0"/>
        </w:rPr>
        <w:t xml:space="preserve">Section 6: What this might mean for prompt injection</w:t>
      </w:r>
    </w:p>
    <w:p w:rsidR="00000000" w:rsidDel="00000000" w:rsidP="00000000" w:rsidRDefault="00000000" w:rsidRPr="00000000" w14:paraId="000000C6">
      <w:pPr>
        <w:rPr/>
      </w:pPr>
      <w:r w:rsidDel="00000000" w:rsidR="00000000" w:rsidRPr="00000000">
        <w:rPr>
          <w:rtl w:val="0"/>
        </w:rPr>
        <w:t xml:space="preserve">This project is not about prompt injection. This is kind of a speculative section where I want to talk about what this work could mean for the broader interpretability audience.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§5 touches a defence people actually ship against prompt injection. Hines et al., 2024, put the untrusted text inside a delimiter, and use the system prompt to tell the model that the delimited text is data, not instructions. My experiments here followed a similar pipeline, and it did not work out as we would expect.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Putting untrusted text inside a delimiter, might actually make things worse. We saw wrapping a false claim in </w:t>
      </w:r>
      <w:r w:rsidDel="00000000" w:rsidR="00000000" w:rsidRPr="00000000">
        <w:rPr>
          <w:i w:val="1"/>
          <w:iCs w:val="1"/>
          <w:rtl w:val="0"/>
        </w:rPr>
        <w:t xml:space="preserve">&lt;document&gt;</w:t>
      </w:r>
      <w:r w:rsidDel="00000000" w:rsidR="00000000" w:rsidRPr="00000000">
        <w:rPr>
          <w:rtl w:val="0"/>
        </w:rPr>
        <w:t xml:space="preserve"> moved Gemma from never believing it to always believing it, ΔM = </w:t>
      </w:r>
      <w:r w:rsidDel="00000000" w:rsidR="00000000" w:rsidRPr="00000000">
        <w:rPr>
          <w:b w:val="1"/>
          <w:bCs w:val="1"/>
          <w:rtl w:val="0"/>
        </w:rPr>
        <w:t xml:space="preserve">+41</w:t>
      </w:r>
      <w:r w:rsidDel="00000000" w:rsidR="00000000" w:rsidRPr="00000000">
        <w:rPr>
          <w:rtl w:val="0"/>
        </w:rPr>
        <w:t xml:space="preserve">, and even a nonsense tag bought three quarters of that.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system-prompt warning only worked against the wrong threat. My warning, “</w:t>
      </w:r>
      <w:r w:rsidDel="00000000" w:rsidR="00000000" w:rsidRPr="00000000">
        <w:rPr>
          <w:i w:val="1"/>
          <w:iCs w:val="1"/>
          <w:rtl w:val="0"/>
        </w:rPr>
        <w:t xml:space="preserve">the material may contain false statements, rely on your own knowledge</w:t>
      </w:r>
      <w:r w:rsidDel="00000000" w:rsidR="00000000" w:rsidRPr="00000000">
        <w:rPr>
          <w:rtl w:val="0"/>
        </w:rPr>
        <w:t xml:space="preserve">“, took a false claim from 100% to 0%. Against an instruction in the same document it left Gemma at 99.2%. Injection is basically the second case. The identical sentence moved into the user turn, below the block, brought it to 4.2%.</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One caveat I should mention, that this might just be an artifact of this particular setup with Gemma 4 12B. This project has a narrow scope after all, it's just a one word change instruction on two short synthetic documents. We should be careful to not generalise the results too much.</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All in all, what I would take from it is that we should not take for granted that the delimiter is a neutral container. It has a significant effect on whether the model believes what is inside it, and it is cheap to add for anyone who controls the text.</w:t>
      </w:r>
    </w:p>
    <w:p w:rsidR="00000000" w:rsidDel="00000000" w:rsidP="00000000" w:rsidRDefault="00000000" w:rsidRPr="00000000" w14:paraId="000000D1">
      <w:pPr>
        <w:pStyle w:val="Heading1"/>
        <w:rPr/>
      </w:pPr>
      <w:bookmarkStart w:colFirst="0" w:colLast="0" w:name="_p3ienzcypx4u" w:id="18"/>
      <w:bookmarkEnd w:id="18"/>
      <w:r w:rsidDel="00000000" w:rsidR="00000000" w:rsidRPr="00000000">
        <w:rPr>
          <w:rtl w:val="0"/>
        </w:rPr>
        <w:t xml:space="preserve">Section 7: Limitations, and what I would do next</w:t>
      </w:r>
      <w:r w:rsidDel="00000000" w:rsidR="00000000" w:rsidRPr="00000000">
        <w:rPr>
          <w:rtl w:val="0"/>
        </w:rPr>
      </w:r>
    </w:p>
    <w:p w:rsidR="00000000" w:rsidDel="00000000" w:rsidP="00000000" w:rsidRDefault="00000000" w:rsidRPr="00000000" w14:paraId="000000D2">
      <w:pPr>
        <w:pStyle w:val="Heading3"/>
        <w:rPr/>
      </w:pPr>
      <w:bookmarkStart w:colFirst="0" w:colLast="0" w:name="_lg8gddmnt037" w:id="19"/>
      <w:bookmarkEnd w:id="19"/>
      <w:r w:rsidDel="00000000" w:rsidR="00000000" w:rsidRPr="00000000">
        <w:rPr>
          <w:rtl w:val="0"/>
        </w:rPr>
        <w:t xml:space="preserve">7.1 Limitations</w:t>
      </w:r>
    </w:p>
    <w:p w:rsidR="00000000" w:rsidDel="00000000" w:rsidP="00000000" w:rsidRDefault="00000000" w:rsidRPr="00000000" w14:paraId="000000D3">
      <w:pPr>
        <w:numPr>
          <w:ilvl w:val="0"/>
          <w:numId w:val="2"/>
        </w:numPr>
        <w:ind w:left="720" w:hanging="360"/>
        <w:rPr>
          <w:u w:val="none"/>
        </w:rPr>
      </w:pPr>
      <w:r w:rsidDel="00000000" w:rsidR="00000000" w:rsidRPr="00000000">
        <w:rPr>
          <w:rtl w:val="0"/>
        </w:rPr>
        <w:t xml:space="preserve">The scope is narrow, deliberately. Two models, two datasets, single-word answers to well-known facts, greedy decoding, one user turn, enable_thinking set to false. Short factual recall is the cleanest case I could build. It is also the case where the model has least to reason about, so a model allowed to think first might behave completely differently. I would not extrapolate past that setting.</w:t>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Nothing here is a real retrieved document. Templated three-sentence paragraphs, one language, one false claim each. A real world RAG system passes a page, and if the effect is about a short block being entirely source material it may shrink badly when the false claim is one line in two thousand.</w:t>
      </w:r>
    </w:p>
    <w:p w:rsidR="00000000" w:rsidDel="00000000" w:rsidP="00000000" w:rsidRDefault="00000000" w:rsidRPr="00000000" w14:paraId="000000D5">
      <w:pPr>
        <w:numPr>
          <w:ilvl w:val="0"/>
          <w:numId w:val="2"/>
        </w:numPr>
        <w:ind w:left="720" w:hanging="360"/>
        <w:rPr>
          <w:u w:val="none"/>
        </w:rPr>
      </w:pPr>
      <w:r w:rsidDel="00000000" w:rsidR="00000000" w:rsidRPr="00000000">
        <w:rPr>
          <w:rtl w:val="0"/>
        </w:rPr>
        <w:t xml:space="preserve">“A meaningless tag works” rests on two strings, which kinda disagree. </w:t>
      </w:r>
      <w:r w:rsidDel="00000000" w:rsidR="00000000" w:rsidRPr="00000000">
        <w:rPr>
          <w:i w:val="1"/>
          <w:iCs w:val="1"/>
          <w:rtl w:val="0"/>
        </w:rPr>
        <w:t xml:space="preserve">&lt;qzx_block&gt;</w:t>
      </w:r>
      <w:r w:rsidDel="00000000" w:rsidR="00000000" w:rsidRPr="00000000">
        <w:rPr>
          <w:rtl w:val="0"/>
        </w:rPr>
        <w:t xml:space="preserve"> reaches 78.8% on Gemma elements but </w:t>
      </w:r>
      <w:r w:rsidDel="00000000" w:rsidR="00000000" w:rsidRPr="00000000">
        <w:rPr>
          <w:i w:val="1"/>
          <w:iCs w:val="1"/>
          <w:rtl w:val="0"/>
        </w:rPr>
        <w:t xml:space="preserve">&lt;qzxzxew&gt;</w:t>
      </w:r>
      <w:r w:rsidDel="00000000" w:rsidR="00000000" w:rsidRPr="00000000">
        <w:rPr>
          <w:rtl w:val="0"/>
        </w:rPr>
        <w:t xml:space="preserve"> only 49.2%, and on capitals it is 74.8% versus 36.4%. Both clear the unwrapped baseline of 0% by a wide margin, so the qualitative claim holds, but the size of the effect clearly depends on the particular nonsense string in a way I have not characterised.</w:t>
      </w:r>
    </w:p>
    <w:p w:rsidR="00000000" w:rsidDel="00000000" w:rsidP="00000000" w:rsidRDefault="00000000" w:rsidRPr="00000000" w14:paraId="000000D6">
      <w:pPr>
        <w:numPr>
          <w:ilvl w:val="0"/>
          <w:numId w:val="2"/>
        </w:numPr>
        <w:ind w:left="720" w:hanging="360"/>
        <w:rPr>
          <w:u w:val="none"/>
        </w:rPr>
      </w:pPr>
      <w:r w:rsidDel="00000000" w:rsidR="00000000" w:rsidRPr="00000000">
        <w:rPr>
          <w:rtl w:val="0"/>
        </w:rPr>
        <w:t xml:space="preserve">Two results rest on one dataset each. </w:t>
      </w:r>
      <w:r w:rsidDel="00000000" w:rsidR="00000000" w:rsidRPr="00000000">
        <w:rPr>
          <w:i w:val="1"/>
          <w:iCs w:val="1"/>
          <w:rtl w:val="0"/>
        </w:rPr>
        <w:t xml:space="preserve">&lt;unreliable_source&gt;</w:t>
      </w:r>
      <w:r w:rsidDel="00000000" w:rsidR="00000000" w:rsidRPr="00000000">
        <w:rPr>
          <w:rtl w:val="0"/>
        </w:rPr>
        <w:t xml:space="preserve"> beating the unwrapped baseline (§4.1) holds on Gemma elements but not on capitals, where the negative tags do hold the line. And </w:t>
      </w:r>
      <w:r w:rsidDel="00000000" w:rsidR="00000000" w:rsidRPr="00000000">
        <w:rPr>
          <w:i w:val="1"/>
          <w:iCs w:val="1"/>
          <w:rtl w:val="0"/>
        </w:rPr>
        <w:t xml:space="preserve">&lt;&gt;</w:t>
      </w:r>
      <w:r w:rsidDel="00000000" w:rsidR="00000000" w:rsidRPr="00000000">
        <w:rPr>
          <w:rtl w:val="0"/>
        </w:rPr>
        <w:t xml:space="preserve"> is 25.4% on elements but 62.9% on capitals, which is a gap big enough to justify further investigations on “how much is the bare syntax worth?”.</w:t>
      </w:r>
    </w:p>
    <w:p w:rsidR="00000000" w:rsidDel="00000000" w:rsidP="00000000" w:rsidRDefault="00000000" w:rsidRPr="00000000" w14:paraId="000000D7">
      <w:pPr>
        <w:numPr>
          <w:ilvl w:val="0"/>
          <w:numId w:val="2"/>
        </w:numPr>
        <w:ind w:left="720" w:hanging="360"/>
        <w:rPr>
          <w:u w:val="none"/>
        </w:rPr>
      </w:pPr>
      <w:r w:rsidDel="00000000" w:rsidR="00000000" w:rsidRPr="00000000">
        <w:rPr>
          <w:rtl w:val="0"/>
        </w:rPr>
        <w:t xml:space="preserve">The guard result is one wording, and it is contingent on what the document contains. §5 rests on a single warning sentence, phrased about truthfulness. Its effect flips completely between the two claim sentences, which is the finding, but it also means I cannot say how a guard phrased explicitly about instructions would do.</w:t>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The guard-position result confounds two things. The </w:t>
      </w:r>
      <w:r w:rsidDel="00000000" w:rsidR="00000000" w:rsidRPr="00000000">
        <w:rPr>
          <w:i w:val="1"/>
          <w:iCs w:val="1"/>
          <w:rtl w:val="0"/>
        </w:rPr>
        <w:t xml:space="preserve">user above</w:t>
      </w:r>
      <w:r w:rsidDel="00000000" w:rsidR="00000000" w:rsidRPr="00000000">
        <w:rPr>
          <w:rtl w:val="0"/>
        </w:rPr>
        <w:t xml:space="preserve"> and </w:t>
      </w:r>
      <w:r w:rsidDel="00000000" w:rsidR="00000000" w:rsidRPr="00000000">
        <w:rPr>
          <w:i w:val="1"/>
          <w:iCs w:val="1"/>
          <w:rtl w:val="0"/>
        </w:rPr>
        <w:t xml:space="preserve">user below</w:t>
      </w:r>
      <w:r w:rsidDel="00000000" w:rsidR="00000000" w:rsidRPr="00000000">
        <w:rPr>
          <w:rtl w:val="0"/>
        </w:rPr>
        <w:t xml:space="preserve"> differ in position, but below is also closer to the question. Recency and adjacency are not separable here, so §5's "position is worth ~20 points" means "one of those two is".</w:t>
      </w:r>
    </w:p>
    <w:p w:rsidR="00000000" w:rsidDel="00000000" w:rsidP="00000000" w:rsidRDefault="00000000" w:rsidRPr="00000000" w14:paraId="000000D9">
      <w:pPr>
        <w:numPr>
          <w:ilvl w:val="0"/>
          <w:numId w:val="2"/>
        </w:numPr>
        <w:ind w:left="720" w:hanging="360"/>
        <w:rPr>
          <w:u w:val="none"/>
        </w:rPr>
      </w:pPr>
      <w:r w:rsidDel="00000000" w:rsidR="00000000" w:rsidRPr="00000000">
        <w:rPr>
          <w:rtl w:val="0"/>
        </w:rPr>
        <w:t xml:space="preserve">Finally this project has no mechanistic evidence whatsoever. Everything is behavioural: greedy answers and teacher-forced log-probs. I have shown that a mark in the context changes which knowledge source wins, not what the model computes to get there..</w:t>
      </w:r>
    </w:p>
    <w:p w:rsidR="00000000" w:rsidDel="00000000" w:rsidP="00000000" w:rsidRDefault="00000000" w:rsidRPr="00000000" w14:paraId="000000DA">
      <w:pPr>
        <w:pStyle w:val="Heading3"/>
        <w:rPr/>
      </w:pPr>
      <w:bookmarkStart w:colFirst="0" w:colLast="0" w:name="_uwc313ao7jya" w:id="20"/>
      <w:bookmarkEnd w:id="20"/>
      <w:r w:rsidDel="00000000" w:rsidR="00000000" w:rsidRPr="00000000">
        <w:rPr>
          <w:rtl w:val="0"/>
        </w:rPr>
        <w:t xml:space="preserve">7.2 Future work</w:t>
      </w:r>
    </w:p>
    <w:p w:rsidR="00000000" w:rsidDel="00000000" w:rsidP="00000000" w:rsidRDefault="00000000" w:rsidRPr="00000000" w14:paraId="000000DB">
      <w:pPr>
        <w:rPr/>
      </w:pPr>
      <w:r w:rsidDel="00000000" w:rsidR="00000000" w:rsidRPr="00000000">
        <w:rPr>
          <w:rtl w:val="0"/>
        </w:rPr>
        <w:t xml:space="preserve">Roughly in the order I would do them.</w:t>
      </w:r>
    </w:p>
    <w:p w:rsidR="00000000" w:rsidDel="00000000" w:rsidP="00000000" w:rsidRDefault="00000000" w:rsidRPr="00000000" w14:paraId="000000DC">
      <w:pPr>
        <w:numPr>
          <w:ilvl w:val="0"/>
          <w:numId w:val="4"/>
        </w:numPr>
        <w:ind w:left="720" w:hanging="360"/>
        <w:rPr>
          <w:u w:val="none"/>
        </w:rPr>
      </w:pPr>
      <w:r w:rsidDel="00000000" w:rsidR="00000000" w:rsidRPr="00000000">
        <w:rPr>
          <w:b w:val="1"/>
          <w:bCs w:val="1"/>
          <w:rtl w:val="0"/>
        </w:rPr>
        <w:t xml:space="preserve">Where the channel signal lives in the forward pass.</w:t>
      </w:r>
      <w:r w:rsidDel="00000000" w:rsidR="00000000" w:rsidRPr="00000000">
        <w:rPr>
          <w:rtl w:val="0"/>
        </w:rPr>
        <w:t xml:space="preserve"> </w:t>
      </w:r>
      <w:r w:rsidDel="00000000" w:rsidR="00000000" w:rsidRPr="00000000">
        <w:rPr>
          <w:i w:val="1"/>
          <w:iCs w:val="1"/>
          <w:rtl w:val="0"/>
        </w:rPr>
        <w:t xml:space="preserve">&lt;trusted_content&gt;</w:t>
      </w:r>
      <w:r w:rsidDel="00000000" w:rsidR="00000000" w:rsidRPr="00000000">
        <w:rPr>
          <w:rtl w:val="0"/>
        </w:rPr>
        <w:t xml:space="preserve"> and </w:t>
      </w:r>
      <w:r w:rsidDel="00000000" w:rsidR="00000000" w:rsidRPr="00000000">
        <w:rPr>
          <w:i w:val="1"/>
          <w:iCs w:val="1"/>
          <w:rtl w:val="0"/>
        </w:rPr>
        <w:t xml:space="preserve">&lt;untrusted_content&gt;</w:t>
      </w:r>
      <w:r w:rsidDel="00000000" w:rsidR="00000000" w:rsidRPr="00000000">
        <w:rPr>
          <w:rtl w:val="0"/>
        </w:rPr>
        <w:t xml:space="preserve"> are an unusually clean minimal pair. They are identical tokens except one word, but are ΔM = 40.7 apart. Patching between them should localise where that difference is mediated. This could solve a whole set of problems, such as “Does this direction generalize to other tags like </w:t>
      </w:r>
      <w:r w:rsidDel="00000000" w:rsidR="00000000" w:rsidRPr="00000000">
        <w:rPr>
          <w:i w:val="1"/>
          <w:iCs w:val="1"/>
          <w:rtl w:val="0"/>
        </w:rPr>
        <w:t xml:space="preserve">&lt;document&gt;</w:t>
      </w:r>
      <w:r w:rsidDel="00000000" w:rsidR="00000000" w:rsidRPr="00000000">
        <w:rPr>
          <w:rtl w:val="0"/>
        </w:rPr>
        <w:t xml:space="preserve"> and </w:t>
      </w:r>
      <w:r w:rsidDel="00000000" w:rsidR="00000000" w:rsidRPr="00000000">
        <w:rPr>
          <w:i w:val="1"/>
          <w:iCs w:val="1"/>
          <w:rtl w:val="0"/>
        </w:rPr>
        <w:t xml:space="preserve">&lt;qzx_block&gt;</w:t>
      </w:r>
      <w:r w:rsidDel="00000000" w:rsidR="00000000" w:rsidRPr="00000000">
        <w:rPr>
          <w:rtl w:val="0"/>
        </w:rPr>
        <w:t xml:space="preserve">, which would explain why nonsense works?”, “Does &lt;untrusted_content&gt; fail to activate it, or activate it and lose downstream?”, “Does steering along it make an unwrapped paragraph win?”, and so on.</w:t>
      </w:r>
      <w:r w:rsidDel="00000000" w:rsidR="00000000" w:rsidRPr="00000000">
        <w:rPr>
          <w:rtl w:val="0"/>
        </w:rPr>
      </w:r>
    </w:p>
    <w:p w:rsidR="00000000" w:rsidDel="00000000" w:rsidP="00000000" w:rsidRDefault="00000000" w:rsidRPr="00000000" w14:paraId="000000DD">
      <w:pPr>
        <w:numPr>
          <w:ilvl w:val="0"/>
          <w:numId w:val="4"/>
        </w:numPr>
        <w:ind w:left="720" w:hanging="360"/>
        <w:rPr>
          <w:u w:val="none"/>
        </w:rPr>
      </w:pPr>
      <w:r w:rsidDel="00000000" w:rsidR="00000000" w:rsidRPr="00000000">
        <w:rPr>
          <w:b w:val="1"/>
          <w:bCs w:val="1"/>
          <w:rtl w:val="0"/>
        </w:rPr>
        <w:t xml:space="preserve">Probes for wrapped context-memory conflict.</w:t>
      </w:r>
      <w:r w:rsidDel="00000000" w:rsidR="00000000" w:rsidRPr="00000000">
        <w:rPr>
          <w:rtl w:val="0"/>
        </w:rPr>
        <w:t xml:space="preserve"> There has been some work on probes for context-memory conflict (Zhao et al. 2024) and using it for injection detection (Abdelnabi et al. 2024). The open question my results raise is whether they survive the wrapper. </w:t>
      </w:r>
      <w:r w:rsidDel="00000000" w:rsidR="00000000" w:rsidRPr="00000000">
        <w:rPr>
          <w:i w:val="1"/>
          <w:iCs w:val="1"/>
          <w:rtl w:val="0"/>
        </w:rPr>
        <w:t xml:space="preserve">&lt;document&gt;</w:t>
      </w:r>
      <w:r w:rsidDel="00000000" w:rsidR="00000000" w:rsidRPr="00000000">
        <w:rPr>
          <w:rtl w:val="0"/>
        </w:rPr>
        <w:t xml:space="preserve"> moves behaviour 41 logits with no change in evidence, so does it suppress the conflict representation, or leave it and lose it downstream?</w:t>
      </w:r>
    </w:p>
    <w:p w:rsidR="00000000" w:rsidDel="00000000" w:rsidP="00000000" w:rsidRDefault="00000000" w:rsidRPr="00000000" w14:paraId="000000DE">
      <w:pPr>
        <w:numPr>
          <w:ilvl w:val="0"/>
          <w:numId w:val="4"/>
        </w:numPr>
        <w:ind w:left="720" w:hanging="360"/>
        <w:rPr>
          <w:u w:val="none"/>
        </w:rPr>
      </w:pPr>
      <w:r w:rsidDel="00000000" w:rsidR="00000000" w:rsidRPr="00000000">
        <w:rPr>
          <w:b w:val="1"/>
          <w:bCs w:val="1"/>
          <w:rtl w:val="0"/>
        </w:rPr>
        <w:t xml:space="preserve">Does it scale, and does it survive reasoning?</w:t>
      </w:r>
      <w:r w:rsidDel="00000000" w:rsidR="00000000" w:rsidRPr="00000000">
        <w:rPr>
          <w:rtl w:val="0"/>
        </w:rPr>
        <w:t xml:space="preserve"> Run the same 17 wrappers across a size ladder in one family, and again with thinking enabled. If the </w:t>
      </w:r>
      <w:r w:rsidDel="00000000" w:rsidR="00000000" w:rsidRPr="00000000">
        <w:rPr>
          <w:i w:val="1"/>
          <w:iCs w:val="1"/>
          <w:rtl w:val="0"/>
        </w:rPr>
        <w:t xml:space="preserve">&lt;trusted_content&gt;</w:t>
      </w:r>
      <w:r w:rsidDel="00000000" w:rsidR="00000000" w:rsidRPr="00000000">
        <w:rPr>
          <w:rtl w:val="0"/>
        </w:rPr>
        <w:t xml:space="preserve">/</w:t>
      </w:r>
      <w:r w:rsidDel="00000000" w:rsidR="00000000" w:rsidRPr="00000000">
        <w:rPr>
          <w:i w:val="1"/>
          <w:iCs w:val="1"/>
          <w:rtl w:val="0"/>
        </w:rPr>
        <w:t xml:space="preserve">&lt;untrusted_content&gt;</w:t>
      </w:r>
      <w:r w:rsidDel="00000000" w:rsidR="00000000" w:rsidRPr="00000000">
        <w:rPr>
          <w:rtl w:val="0"/>
        </w:rPr>
        <w:t xml:space="preserve"> gap widens with scale, the semantics are being read better as models improve and the problem partly solves itself. A model that reasons first might notice </w:t>
      </w:r>
      <w:r w:rsidDel="00000000" w:rsidR="00000000" w:rsidRPr="00000000">
        <w:rPr>
          <w:i w:val="1"/>
          <w:iCs w:val="1"/>
          <w:rtl w:val="0"/>
        </w:rPr>
        <w:t xml:space="preserve">&lt;qzx_block&gt;</w:t>
      </w:r>
      <w:r w:rsidDel="00000000" w:rsidR="00000000" w:rsidRPr="00000000">
        <w:rPr>
          <w:rtl w:val="0"/>
        </w:rPr>
        <w:t xml:space="preserve"> is meaningless, or maybe it rationalises the </w:t>
      </w:r>
      <w:r w:rsidDel="00000000" w:rsidR="00000000" w:rsidRPr="00000000">
        <w:rPr>
          <w:rtl w:val="0"/>
        </w:rPr>
        <w:t xml:space="preserve">deference</w:t>
      </w:r>
      <w:r w:rsidDel="00000000" w:rsidR="00000000" w:rsidRPr="00000000">
        <w:rPr>
          <w:rtl w:val="0"/>
        </w:rPr>
        <w:t xml:space="preserve">, which would be more interesting.</w:t>
      </w:r>
    </w:p>
    <w:p w:rsidR="00000000" w:rsidDel="00000000" w:rsidP="00000000" w:rsidRDefault="00000000" w:rsidRPr="00000000" w14:paraId="000000DF">
      <w:pPr>
        <w:numPr>
          <w:ilvl w:val="0"/>
          <w:numId w:val="4"/>
        </w:numPr>
        <w:ind w:left="720" w:hanging="360"/>
        <w:rPr>
          <w:u w:val="none"/>
        </w:rPr>
      </w:pPr>
      <w:r w:rsidDel="00000000" w:rsidR="00000000" w:rsidRPr="00000000">
        <w:rPr>
          <w:b w:val="1"/>
          <w:bCs w:val="1"/>
          <w:rtl w:val="0"/>
        </w:rPr>
        <w:t xml:space="preserve">Separate plausibility from knowledge strength.</w:t>
      </w:r>
      <w:r w:rsidDel="00000000" w:rsidR="00000000" w:rsidRPr="00000000">
        <w:rPr>
          <w:rFonts w:ascii="Arial Unicode MS" w:cs="Arial Unicode MS" w:eastAsia="Arial Unicode MS" w:hAnsi="Arial Unicode MS"/>
          <w:rtl w:val="0"/>
        </w:rPr>
        <w:t xml:space="preserve"> Both should make deference easier, both are kinda visible in my data, and they are the same quantity measured twice. Knowledge strength is log P(true) − log P(false), so a plausible false answer mechanically produces a weaker-looking memory. Separating them needs facts matched on strength across plausibility levels.</w:t>
      </w:r>
    </w:p>
    <w:p w:rsidR="00000000" w:rsidDel="00000000" w:rsidP="00000000" w:rsidRDefault="00000000" w:rsidRPr="00000000" w14:paraId="000000E0">
      <w:pPr>
        <w:numPr>
          <w:ilvl w:val="0"/>
          <w:numId w:val="4"/>
        </w:numPr>
        <w:ind w:left="720" w:hanging="360"/>
        <w:rPr>
          <w:u w:val="none"/>
        </w:rPr>
      </w:pPr>
      <w:r w:rsidDel="00000000" w:rsidR="00000000" w:rsidRPr="00000000">
        <w:rPr>
          <w:b w:val="1"/>
          <w:bCs w:val="1"/>
          <w:rtl w:val="0"/>
        </w:rPr>
        <w:t xml:space="preserve">Real documents at realistic length.</w:t>
      </w:r>
      <w:r w:rsidDel="00000000" w:rsidR="00000000" w:rsidRPr="00000000">
        <w:rPr>
          <w:rtl w:val="0"/>
        </w:rPr>
        <w:t xml:space="preserve"> Does +41 survive when the false claim is one line in two thousand, inside a page with genuine structure? If the tag effect is really “this whole block is source material”, length is the variable that should break it.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rPr/>
      </w:pPr>
      <w:bookmarkStart w:colFirst="0" w:colLast="0" w:name="_lt083ittyxv4" w:id="21"/>
      <w:bookmarkEnd w:id="21"/>
      <w:r w:rsidDel="00000000" w:rsidR="00000000" w:rsidRPr="00000000">
        <w:rPr>
          <w:rtl w:val="0"/>
        </w:rPr>
        <w:t xml:space="preserve">References</w:t>
      </w:r>
    </w:p>
    <w:p w:rsidR="00000000" w:rsidDel="00000000" w:rsidP="00000000" w:rsidRDefault="00000000" w:rsidRPr="00000000" w14:paraId="000000E4">
      <w:pPr>
        <w:rPr/>
      </w:pPr>
      <w:r w:rsidDel="00000000" w:rsidR="00000000" w:rsidRPr="00000000">
        <w:rPr>
          <w:rtl w:val="0"/>
        </w:rPr>
        <w:t xml:space="preserve">Longpre, Shayne, et al. "Entity-based knowledge conflicts in question answering." Proceedings of the 2021 conference on empirical methods in natural language processing. 2021.</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Xie, Jian, et al. "Adaptive chameleon or stubborn sloth: Revealing the behavior of large language models in knowledge conflicts." International Conference on Learning Representations. Vol. 2024. 2024.</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Li, Shuowei, et al. "How Large Language Models Balance Internal Knowledge with User and Document Assertions." Findings of the Association for Computational Linguistics: ACL 2026. 2026.</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Sclar, Melanie, et al. "Quantifying Language Models' Sensitivity to Spurious Features in Prompt Design or: How I learned to start worrying about prompt formatting." International Conference on Learning Representations. Vol. 2024. 2024.</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Ortu, Francesco, et al. "Competition of mechanisms: Tracing how language models handle facts and counterfactuals." Proceedings of the 62nd Annual Meeting of the Association for Computational Linguistics (Volume 1: Long Papers). 2024.</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Zhao, Yu, et al. "Analysing the residual stream of language models under knowledge conflicts." arXiv preprint arXiv:2410.16090 (2024).</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Abdelnabi, Sahar, et al. "Get my drift? catching llm task drift with activation deltas." 2025 IEEE Conference on Secure and Trustworthy Machine Learning (SaTML). IEEE, 2025.</w:t>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curseflux/meaningless_tags" TargetMode="External"/><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