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483" w:rsidRPr="00DF1483" w:rsidRDefault="00D862F5" w:rsidP="00DF1483">
      <w:pPr>
        <w:rPr>
          <w:b/>
          <w:noProof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2548890</wp:posOffset>
            </wp:positionH>
            <wp:positionV relativeFrom="paragraph">
              <wp:posOffset>-61595</wp:posOffset>
            </wp:positionV>
            <wp:extent cx="2047875" cy="1066800"/>
            <wp:effectExtent l="1905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220" t="35471" r="58554" b="49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1483" w:rsidRPr="00DF1483">
        <w:rPr>
          <w:b/>
          <w:noProof/>
        </w:rPr>
        <w:t>Commit</w:t>
      </w:r>
    </w:p>
    <w:p w:rsidR="00DF1483" w:rsidRDefault="00DF1483" w:rsidP="00DF1483">
      <w:pPr>
        <w:pStyle w:val="Prrafodelista"/>
        <w:numPr>
          <w:ilvl w:val="0"/>
          <w:numId w:val="3"/>
        </w:numPr>
        <w:rPr>
          <w:noProof/>
        </w:rPr>
      </w:pPr>
      <w:r w:rsidRPr="00D862F5">
        <w:rPr>
          <w:noProof/>
          <w:u w:val="single"/>
        </w:rPr>
        <w:t>Localización en el diagrama</w:t>
      </w:r>
      <w:r>
        <w:rPr>
          <w:noProof/>
        </w:rPr>
        <w:t>:</w:t>
      </w:r>
    </w:p>
    <w:p w:rsidR="00D862F5" w:rsidRDefault="00D862F5"/>
    <w:p w:rsidR="00000000" w:rsidRDefault="006A71AF"/>
    <w:p w:rsidR="00DF1483" w:rsidRDefault="00DF1483" w:rsidP="00DF1483">
      <w:pPr>
        <w:pStyle w:val="Prrafodelista"/>
        <w:numPr>
          <w:ilvl w:val="0"/>
          <w:numId w:val="1"/>
        </w:numPr>
      </w:pPr>
      <w:r w:rsidRPr="00D862F5">
        <w:rPr>
          <w:u w:val="single"/>
        </w:rPr>
        <w:t>Descripción</w:t>
      </w:r>
      <w:r>
        <w:t>:</w:t>
      </w:r>
      <w:r w:rsidR="00D862F5">
        <w:t xml:space="preserve"> </w:t>
      </w:r>
      <w:r w:rsidR="00A328AB">
        <w:t>Una vez realizado el paso intermedio, es decir, comprobación</w:t>
      </w:r>
      <w:r w:rsidR="00A30734">
        <w:t xml:space="preserve"> e identificación de archivos modificados, se puede proceder a llevar el contenido del espacio de trabajo al repositorio local nuestro.</w:t>
      </w:r>
    </w:p>
    <w:p w:rsidR="00DF1483" w:rsidRDefault="00DF1483" w:rsidP="00DF1483">
      <w:pPr>
        <w:pStyle w:val="Prrafodelista"/>
        <w:numPr>
          <w:ilvl w:val="0"/>
          <w:numId w:val="1"/>
        </w:numPr>
      </w:pPr>
      <w:r w:rsidRPr="00D862F5">
        <w:rPr>
          <w:u w:val="single"/>
        </w:rPr>
        <w:t>Elementos que intervienen</w:t>
      </w:r>
      <w:r>
        <w:t>:</w:t>
      </w:r>
      <w:r w:rsidR="00D862F5">
        <w:t xml:space="preserve"> </w:t>
      </w:r>
      <w:r w:rsidR="00A30734">
        <w:t>Interviene el “</w:t>
      </w:r>
      <w:proofErr w:type="spellStart"/>
      <w:r w:rsidR="00A30734">
        <w:t>staging</w:t>
      </w:r>
      <w:proofErr w:type="spellEnd"/>
      <w:r w:rsidR="00A30734">
        <w:t xml:space="preserve">” y el “local </w:t>
      </w:r>
      <w:proofErr w:type="spellStart"/>
      <w:r w:rsidR="00A30734">
        <w:t>repository</w:t>
      </w:r>
      <w:proofErr w:type="spellEnd"/>
      <w:r w:rsidR="00A30734">
        <w:t>”.</w:t>
      </w:r>
    </w:p>
    <w:p w:rsidR="00D862F5" w:rsidRDefault="00D862F5" w:rsidP="00D862F5"/>
    <w:p w:rsidR="00D862F5" w:rsidRDefault="00D321A2" w:rsidP="00D862F5">
      <w:r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294005</wp:posOffset>
            </wp:positionV>
            <wp:extent cx="2600325" cy="342900"/>
            <wp:effectExtent l="1905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166" t="58934" r="61552" b="36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862F5" w:rsidRPr="00D862F5">
        <w:rPr>
          <w:b/>
        </w:rPr>
        <w:t>Checkout</w:t>
      </w:r>
      <w:proofErr w:type="spellEnd"/>
    </w:p>
    <w:p w:rsidR="00D862F5" w:rsidRDefault="00D862F5" w:rsidP="00D862F5">
      <w:pPr>
        <w:pStyle w:val="Prrafodelista"/>
        <w:numPr>
          <w:ilvl w:val="0"/>
          <w:numId w:val="4"/>
        </w:numPr>
      </w:pPr>
      <w:r w:rsidRPr="00D862F5">
        <w:rPr>
          <w:u w:val="single"/>
        </w:rPr>
        <w:t>Localización en el diagrama</w:t>
      </w:r>
      <w:r>
        <w:t>:</w:t>
      </w:r>
      <w:r w:rsidR="00D321A2" w:rsidRPr="00D321A2">
        <w:t xml:space="preserve"> </w:t>
      </w:r>
    </w:p>
    <w:p w:rsidR="00D862F5" w:rsidRDefault="00D862F5" w:rsidP="00D862F5">
      <w:pPr>
        <w:pStyle w:val="Prrafodelista"/>
      </w:pPr>
    </w:p>
    <w:p w:rsidR="00D862F5" w:rsidRDefault="00D862F5" w:rsidP="00D862F5">
      <w:pPr>
        <w:pStyle w:val="Prrafodelista"/>
        <w:numPr>
          <w:ilvl w:val="0"/>
          <w:numId w:val="4"/>
        </w:numPr>
      </w:pPr>
      <w:r w:rsidRPr="00D862F5">
        <w:rPr>
          <w:u w:val="single"/>
        </w:rPr>
        <w:t>Descripción</w:t>
      </w:r>
      <w:r>
        <w:t xml:space="preserve">: </w:t>
      </w:r>
      <w:r w:rsidR="00D321A2">
        <w:t>El espacio de trabajo se actualiza con el contenido del repositorio local.</w:t>
      </w:r>
    </w:p>
    <w:p w:rsidR="00D862F5" w:rsidRDefault="00D862F5" w:rsidP="00D862F5">
      <w:pPr>
        <w:pStyle w:val="Prrafodelista"/>
        <w:numPr>
          <w:ilvl w:val="0"/>
          <w:numId w:val="4"/>
        </w:numPr>
      </w:pPr>
      <w:r w:rsidRPr="00D862F5">
        <w:rPr>
          <w:u w:val="single"/>
        </w:rPr>
        <w:t>Elementos que intervienen</w:t>
      </w:r>
      <w:r>
        <w:t xml:space="preserve">: </w:t>
      </w:r>
      <w:r w:rsidR="00D321A2">
        <w:t>“</w:t>
      </w:r>
      <w:proofErr w:type="spellStart"/>
      <w:r w:rsidR="00D321A2">
        <w:t>workspace</w:t>
      </w:r>
      <w:proofErr w:type="spellEnd"/>
      <w:r w:rsidR="00D321A2">
        <w:t xml:space="preserve">” y “local </w:t>
      </w:r>
      <w:proofErr w:type="spellStart"/>
      <w:r w:rsidR="00D321A2">
        <w:t>repository</w:t>
      </w:r>
      <w:proofErr w:type="spellEnd"/>
      <w:r w:rsidR="00D321A2">
        <w:t>”.</w:t>
      </w:r>
    </w:p>
    <w:p w:rsidR="00D862F5" w:rsidRDefault="00D862F5" w:rsidP="00D862F5"/>
    <w:p w:rsidR="00D862F5" w:rsidRDefault="000961E5" w:rsidP="00D862F5"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173355</wp:posOffset>
            </wp:positionV>
            <wp:extent cx="1666875" cy="428625"/>
            <wp:effectExtent l="1905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48" t="60188" r="45679" b="32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862F5" w:rsidRPr="00D862F5">
        <w:rPr>
          <w:b/>
        </w:rPr>
        <w:t>Push</w:t>
      </w:r>
      <w:proofErr w:type="spellEnd"/>
    </w:p>
    <w:p w:rsidR="00D862F5" w:rsidRDefault="00D862F5" w:rsidP="00D862F5">
      <w:pPr>
        <w:pStyle w:val="Prrafodelista"/>
        <w:numPr>
          <w:ilvl w:val="0"/>
          <w:numId w:val="5"/>
        </w:numPr>
      </w:pPr>
      <w:r w:rsidRPr="00D862F5">
        <w:rPr>
          <w:u w:val="single"/>
        </w:rPr>
        <w:t>Localización en el diagrama</w:t>
      </w:r>
      <w:r>
        <w:t xml:space="preserve">: </w:t>
      </w:r>
    </w:p>
    <w:p w:rsidR="00D862F5" w:rsidRDefault="00D862F5" w:rsidP="00D862F5"/>
    <w:p w:rsidR="00D862F5" w:rsidRDefault="00D862F5" w:rsidP="00D862F5">
      <w:pPr>
        <w:pStyle w:val="Prrafodelista"/>
        <w:numPr>
          <w:ilvl w:val="0"/>
          <w:numId w:val="5"/>
        </w:numPr>
      </w:pPr>
      <w:r w:rsidRPr="00D862F5">
        <w:rPr>
          <w:u w:val="single"/>
        </w:rPr>
        <w:t>Descripción</w:t>
      </w:r>
      <w:r>
        <w:t>:</w:t>
      </w:r>
      <w:r w:rsidR="000961E5">
        <w:t xml:space="preserve"> Lleva el contenido del repositorio local al remoto.</w:t>
      </w:r>
    </w:p>
    <w:p w:rsidR="00D862F5" w:rsidRDefault="00D862F5" w:rsidP="00D862F5">
      <w:pPr>
        <w:pStyle w:val="Prrafodelista"/>
        <w:numPr>
          <w:ilvl w:val="0"/>
          <w:numId w:val="5"/>
        </w:numPr>
      </w:pPr>
      <w:r w:rsidRPr="00D862F5">
        <w:rPr>
          <w:u w:val="single"/>
        </w:rPr>
        <w:t>Elementos que intervienen</w:t>
      </w:r>
      <w:r>
        <w:t>:</w:t>
      </w:r>
      <w:r w:rsidR="00D321A2">
        <w:t xml:space="preserve"> Repositorios “local” y “</w:t>
      </w:r>
      <w:proofErr w:type="spellStart"/>
      <w:r w:rsidR="00D321A2">
        <w:t>remote</w:t>
      </w:r>
      <w:proofErr w:type="spellEnd"/>
      <w:r w:rsidR="00D321A2">
        <w:t>”.</w:t>
      </w:r>
    </w:p>
    <w:p w:rsidR="00A328AB" w:rsidRDefault="00A328AB" w:rsidP="00A328AB"/>
    <w:p w:rsidR="00A328AB" w:rsidRDefault="00A328AB" w:rsidP="00A328AB"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2548890</wp:posOffset>
            </wp:positionH>
            <wp:positionV relativeFrom="paragraph">
              <wp:posOffset>53975</wp:posOffset>
            </wp:positionV>
            <wp:extent cx="2646680" cy="676275"/>
            <wp:effectExtent l="19050" t="0" r="127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095" t="59875" r="46032" b="32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328AB">
        <w:rPr>
          <w:b/>
        </w:rPr>
        <w:t>Pull</w:t>
      </w:r>
      <w:proofErr w:type="spellEnd"/>
    </w:p>
    <w:p w:rsidR="00A328AB" w:rsidRDefault="00A328AB" w:rsidP="00A328AB">
      <w:pPr>
        <w:pStyle w:val="Prrafodelista"/>
        <w:numPr>
          <w:ilvl w:val="0"/>
          <w:numId w:val="6"/>
        </w:numPr>
      </w:pPr>
      <w:r w:rsidRPr="00A328AB">
        <w:rPr>
          <w:u w:val="single"/>
        </w:rPr>
        <w:t>Localización en el diagrama</w:t>
      </w:r>
      <w:r>
        <w:t>:</w:t>
      </w:r>
      <w:r w:rsidRPr="00A328AB">
        <w:t xml:space="preserve"> </w:t>
      </w:r>
    </w:p>
    <w:p w:rsidR="00A328AB" w:rsidRDefault="00A328AB" w:rsidP="00A328AB">
      <w:pPr>
        <w:ind w:left="360"/>
      </w:pPr>
    </w:p>
    <w:p w:rsidR="00A328AB" w:rsidRDefault="00A328AB" w:rsidP="00A328AB">
      <w:pPr>
        <w:pStyle w:val="Prrafodelista"/>
        <w:numPr>
          <w:ilvl w:val="0"/>
          <w:numId w:val="6"/>
        </w:numPr>
      </w:pPr>
      <w:r w:rsidRPr="00A328AB">
        <w:rPr>
          <w:u w:val="single"/>
        </w:rPr>
        <w:t>Descripción</w:t>
      </w:r>
      <w:r>
        <w:t>:</w:t>
      </w:r>
      <w:r w:rsidR="00CE6335">
        <w:t xml:space="preserve"> Lleva el contenido del repositorio remoto al local.</w:t>
      </w:r>
    </w:p>
    <w:p w:rsidR="00A328AB" w:rsidRDefault="00A328AB" w:rsidP="00A328AB">
      <w:pPr>
        <w:pStyle w:val="Prrafodelista"/>
        <w:numPr>
          <w:ilvl w:val="0"/>
          <w:numId w:val="6"/>
        </w:numPr>
      </w:pPr>
      <w:r w:rsidRPr="00A328AB">
        <w:rPr>
          <w:u w:val="single"/>
        </w:rPr>
        <w:t>Elementos que intervienen</w:t>
      </w:r>
      <w:r>
        <w:t>:</w:t>
      </w:r>
      <w:r w:rsidR="00CE6335">
        <w:t xml:space="preserve"> Repositorios “</w:t>
      </w:r>
      <w:proofErr w:type="spellStart"/>
      <w:r w:rsidR="00CE6335">
        <w:t>remote</w:t>
      </w:r>
      <w:proofErr w:type="spellEnd"/>
      <w:r w:rsidR="00CE6335">
        <w:t>” y “local”.</w:t>
      </w:r>
    </w:p>
    <w:p w:rsidR="00A328AB" w:rsidRDefault="00A328AB" w:rsidP="00A328AB"/>
    <w:p w:rsidR="00A328AB" w:rsidRDefault="00A328AB" w:rsidP="00A328AB"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277495</wp:posOffset>
            </wp:positionV>
            <wp:extent cx="3429000" cy="295275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989" t="69029" r="45150" b="25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28AB">
        <w:rPr>
          <w:b/>
        </w:rPr>
        <w:t>Clone</w:t>
      </w:r>
    </w:p>
    <w:p w:rsidR="00A328AB" w:rsidRDefault="00A328AB" w:rsidP="00A328AB">
      <w:pPr>
        <w:pStyle w:val="Prrafodelista"/>
        <w:numPr>
          <w:ilvl w:val="0"/>
          <w:numId w:val="7"/>
        </w:numPr>
      </w:pPr>
      <w:r w:rsidRPr="00A328AB">
        <w:rPr>
          <w:u w:val="single"/>
        </w:rPr>
        <w:t>Localización en el diagrama</w:t>
      </w:r>
      <w:r>
        <w:t>:</w:t>
      </w:r>
      <w:r w:rsidRPr="00A328AB">
        <w:t xml:space="preserve"> </w:t>
      </w:r>
    </w:p>
    <w:p w:rsidR="00A328AB" w:rsidRDefault="00A328AB" w:rsidP="00A328AB"/>
    <w:p w:rsidR="00A328AB" w:rsidRDefault="00A328AB" w:rsidP="00A328AB">
      <w:pPr>
        <w:pStyle w:val="Prrafodelista"/>
        <w:numPr>
          <w:ilvl w:val="0"/>
          <w:numId w:val="7"/>
        </w:numPr>
      </w:pPr>
      <w:r w:rsidRPr="00A328AB">
        <w:rPr>
          <w:u w:val="single"/>
        </w:rPr>
        <w:t>Descripción</w:t>
      </w:r>
      <w:r>
        <w:t>:</w:t>
      </w:r>
      <w:r w:rsidR="006A71AF">
        <w:t xml:space="preserve"> Operación que sólo debe hacerse una vez y que consiste en llevar el contenido del repositorio “</w:t>
      </w:r>
      <w:proofErr w:type="spellStart"/>
      <w:r w:rsidR="006A71AF">
        <w:t>remote</w:t>
      </w:r>
      <w:proofErr w:type="spellEnd"/>
      <w:r w:rsidR="006A71AF">
        <w:t>” al repositorio “local”. Luego debe llevarse al “</w:t>
      </w:r>
      <w:proofErr w:type="spellStart"/>
      <w:r w:rsidR="006A71AF">
        <w:t>workspace</w:t>
      </w:r>
      <w:proofErr w:type="spellEnd"/>
      <w:r w:rsidR="006A71AF">
        <w:t>” para poder trabajar.</w:t>
      </w:r>
    </w:p>
    <w:p w:rsidR="00A328AB" w:rsidRPr="00A328AB" w:rsidRDefault="00A328AB" w:rsidP="00A328AB">
      <w:pPr>
        <w:pStyle w:val="Prrafodelista"/>
        <w:numPr>
          <w:ilvl w:val="0"/>
          <w:numId w:val="7"/>
        </w:numPr>
      </w:pPr>
      <w:r w:rsidRPr="00A328AB">
        <w:rPr>
          <w:u w:val="single"/>
        </w:rPr>
        <w:t>Elementos que intervienen</w:t>
      </w:r>
      <w:r>
        <w:t>:</w:t>
      </w:r>
      <w:r w:rsidR="006A71AF">
        <w:t xml:space="preserve"> Repositorios “</w:t>
      </w:r>
      <w:proofErr w:type="spellStart"/>
      <w:r w:rsidR="006A71AF">
        <w:t>remote</w:t>
      </w:r>
      <w:proofErr w:type="spellEnd"/>
      <w:r w:rsidR="006A71AF">
        <w:t>”, “local” y por otra parte el “workspace”.</w:t>
      </w:r>
    </w:p>
    <w:sectPr w:rsidR="00A328AB" w:rsidRPr="00A328AB" w:rsidSect="006A71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A4B"/>
    <w:multiLevelType w:val="hybridMultilevel"/>
    <w:tmpl w:val="E382B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50549"/>
    <w:multiLevelType w:val="hybridMultilevel"/>
    <w:tmpl w:val="C9ECE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D42"/>
    <w:multiLevelType w:val="hybridMultilevel"/>
    <w:tmpl w:val="93B2C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52C34"/>
    <w:multiLevelType w:val="hybridMultilevel"/>
    <w:tmpl w:val="3C6A3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45CAA"/>
    <w:multiLevelType w:val="hybridMultilevel"/>
    <w:tmpl w:val="F55C5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F3FE8"/>
    <w:multiLevelType w:val="hybridMultilevel"/>
    <w:tmpl w:val="E0D00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57E0A"/>
    <w:multiLevelType w:val="hybridMultilevel"/>
    <w:tmpl w:val="5202B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F1483"/>
    <w:rsid w:val="000961E5"/>
    <w:rsid w:val="006A71AF"/>
    <w:rsid w:val="00A30734"/>
    <w:rsid w:val="00A328AB"/>
    <w:rsid w:val="00A76EEE"/>
    <w:rsid w:val="00CE6335"/>
    <w:rsid w:val="00D321A2"/>
    <w:rsid w:val="00D862F5"/>
    <w:rsid w:val="00DC5F9D"/>
    <w:rsid w:val="00DF1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1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4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4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Loraidan Dorian Bucur</dc:creator>
  <cp:keywords/>
  <dc:description/>
  <cp:lastModifiedBy>Loraidan Dorian Bucur</cp:lastModifiedBy>
  <cp:revision>9</cp:revision>
  <dcterms:created xsi:type="dcterms:W3CDTF">2020-03-19T16:44:00Z</dcterms:created>
  <dcterms:modified xsi:type="dcterms:W3CDTF">2020-03-19T17:12:00Z</dcterms:modified>
</cp:coreProperties>
</file>