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28681A" w14:textId="77777777" w:rsidR="000E55FA" w:rsidRDefault="000E55FA"/>
    <w:sectPr w:rsidR="000E55FA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68A2"/>
    <w:rsid w:val="000E55FA"/>
    <w:rsid w:val="004068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73AAEF"/>
  <w15:chartTrackingRefBased/>
  <w15:docId w15:val="{87000E52-FF5F-425A-AB69-60B0DF02B9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Torres</dc:creator>
  <cp:keywords/>
  <dc:description/>
  <cp:lastModifiedBy>Alejandro Torres</cp:lastModifiedBy>
  <cp:revision>1</cp:revision>
  <dcterms:created xsi:type="dcterms:W3CDTF">2021-04-24T19:47:00Z</dcterms:created>
  <dcterms:modified xsi:type="dcterms:W3CDTF">2021-04-24T19:47:00Z</dcterms:modified>
</cp:coreProperties>
</file>