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ООО «СеверПром»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 О СТАТУСЕ ПРОЕКТА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(одна страница)</w:t>
      </w:r>
    </w:p>
    <w:p>
      <w:pPr>
        <w:spacing w:after="120" w:line="276" w:lineRule="auto"/>
      </w:pPr>
      <w:r>
        <w:t>Проект: Передача клиентов и дел в связи с увольнением</w:t>
      </w:r>
    </w:p>
    <w:p>
      <w:pPr>
        <w:spacing w:after="120" w:line="276" w:lineRule="auto"/>
      </w:pPr>
      <w:r>
        <w:t>Период: 01.07.2026 — 31.07.2026</w:t>
      </w:r>
    </w:p>
    <w:p>
      <w:pPr>
        <w:spacing w:after="120" w:line="276" w:lineRule="auto"/>
      </w:pPr>
      <w:r>
        <w:t>Автор отчёта: А. Сидоров (E008), менеджер по продажам</w:t>
      </w:r>
    </w:p>
    <w:p>
      <w:pPr>
        <w:spacing w:after="120" w:line="276" w:lineRule="auto"/>
      </w:pPr>
      <w:r>
        <w:t>Адресат: И. Орлов (E003), коммерческий директор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Статус одной фразой</w:t>
      </w:r>
    </w:p>
    <w:p>
      <w:pPr>
        <w:spacing w:after="120" w:before="0" w:line="276" w:lineRule="auto"/>
      </w:pPr>
      <w:r>
        <w:t>☐  Зелёный</w:t>
      </w:r>
    </w:p>
    <w:p>
      <w:pPr>
        <w:spacing w:after="120" w:before="0" w:line="276" w:lineRule="auto"/>
      </w:pPr>
      <w:r>
        <w:t>☐  Жёлтый</w:t>
      </w:r>
    </w:p>
    <w:p>
      <w:pPr>
        <w:spacing w:after="120" w:before="0" w:line="276" w:lineRule="auto"/>
      </w:pPr>
      <w:r>
        <w:t>☑  Красный</w:t>
      </w:r>
    </w:p>
    <w:p>
      <w:pPr>
        <w:spacing w:after="120" w:line="276" w:lineRule="auto"/>
      </w:pPr>
      <w:r>
        <w:t>Почему (1 предложение): Я (А. Сидоров) подал заявление об увольнении по собственному желанию с 31.07.2026 — риски потери клиентов УралСтрой и СибМонтаж, дебиторка без передачи, 3 открытые сделки на ~8,2 млн руб.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План vs факт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План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Факт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Источник</w:t>
            </w:r>
          </w:p>
        </w:tc>
      </w:tr>
      <w:tr>
        <w:tc>
          <w:tcPr>
            <w:tcW w:type="dxa" w:w="2493"/>
          </w:tcPr>
          <w:p>
            <w:r>
              <w:t>Выручка по закреплённым клиентам (июнь)</w:t>
            </w:r>
          </w:p>
        </w:tc>
        <w:tc>
          <w:tcPr>
            <w:tcW w:type="dxa" w:w="2493"/>
          </w:tcPr>
          <w:p>
            <w:r>
              <w:t>11,4 млн руб.</w:t>
            </w:r>
          </w:p>
        </w:tc>
        <w:tc>
          <w:tcPr>
            <w:tcW w:type="dxa" w:w="2493"/>
          </w:tcPr>
          <w:p>
            <w:r>
              <w:t>11,4 млн руб. (факт)</w:t>
            </w:r>
          </w:p>
        </w:tc>
        <w:tc>
          <w:tcPr>
            <w:tcW w:type="dxa" w:w="2493"/>
          </w:tcPr>
          <w:p>
            <w:r>
              <w:t>Письмо от 25.06.2026</w:t>
            </w:r>
          </w:p>
        </w:tc>
      </w:tr>
      <w:tr>
        <w:tc>
          <w:tcPr>
            <w:tcW w:type="dxa" w:w="2493"/>
          </w:tcPr>
          <w:p>
            <w:r>
              <w:t>Сделки в согласовании скидок</w:t>
            </w:r>
          </w:p>
        </w:tc>
        <w:tc>
          <w:tcPr>
            <w:tcW w:type="dxa" w:w="2493"/>
          </w:tcPr>
          <w:p>
            <w:r>
              <w:t>~8,2 млн руб. (3 сделки)</w:t>
            </w:r>
          </w:p>
        </w:tc>
        <w:tc>
          <w:tcPr>
            <w:tcW w:type="dxa" w:w="2493"/>
          </w:tcPr>
          <w:p>
            <w:r>
              <w:t>0 — не согласованы, клиенты на паузе</w:t>
            </w:r>
          </w:p>
        </w:tc>
        <w:tc>
          <w:tcPr>
            <w:tcW w:type="dxa" w:w="2493"/>
          </w:tcPr>
          <w:p>
            <w:r>
              <w:t>Новость_заявление_Сидоров.md</w:t>
            </w:r>
          </w:p>
        </w:tc>
      </w:tr>
      <w:tr>
        <w:tc>
          <w:tcPr>
            <w:tcW w:type="dxa" w:w="2493"/>
          </w:tcPr>
          <w:p>
            <w:r>
              <w:t>Передача клиентов новому менеджеру</w:t>
            </w:r>
          </w:p>
        </w:tc>
        <w:tc>
          <w:tcPr>
            <w:tcW w:type="dxa" w:w="2493"/>
          </w:tcPr>
          <w:p>
            <w:r>
              <w:t>План до 20.07.2026</w:t>
            </w:r>
          </w:p>
        </w:tc>
        <w:tc>
          <w:tcPr>
            <w:tcW w:type="dxa" w:w="2493"/>
          </w:tcPr>
          <w:p>
            <w:r>
              <w:t>Не назначен принимающий менеджер</w:t>
            </w:r>
          </w:p>
        </w:tc>
        <w:tc>
          <w:tcPr>
            <w:tcW w:type="dxa" w:w="2493"/>
          </w:tcPr>
          <w:p>
            <w:r>
              <w:t>HR-поручение без исполнения</w:t>
            </w:r>
          </w:p>
        </w:tc>
      </w:tr>
    </w:tbl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Риски и блокеры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Риск / блокер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Влияние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Владелец</w:t>
            </w:r>
          </w:p>
        </w:tc>
        <w:tc>
          <w:tcPr>
            <w:tcW w:type="dxa" w:w="2493"/>
            <w:shd w:fill="DDEBF7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Что нужно</w:t>
            </w:r>
          </w:p>
        </w:tc>
      </w:tr>
      <w:tr>
        <w:tc>
          <w:tcPr>
            <w:tcW w:type="dxa" w:w="2493"/>
          </w:tcPr>
          <w:p>
            <w:r>
              <w:t>Уход клиента УралСтрой (~6+ млн) из-за срыва срока и несогласованной скидки</w:t>
            </w:r>
          </w:p>
        </w:tc>
        <w:tc>
          <w:tcPr>
            <w:tcW w:type="dxa" w:w="2493"/>
          </w:tcPr>
          <w:p>
            <w:r>
              <w:t>Высокое — потеря выручки, претензия</w:t>
            </w:r>
          </w:p>
        </w:tc>
        <w:tc>
          <w:tcPr>
            <w:tcW w:type="dxa" w:w="2493"/>
          </w:tcPr>
          <w:p>
            <w:r>
              <w:t>И. Орлов</w:t>
            </w:r>
          </w:p>
        </w:tc>
        <w:tc>
          <w:tcPr>
            <w:tcW w:type="dxa" w:w="2493"/>
          </w:tcPr>
          <w:p>
            <w:r>
              <w:t>Согласовать скидку 12% задним числом, подписать доп.соглашение</w:t>
            </w:r>
          </w:p>
        </w:tc>
      </w:tr>
      <w:tr>
        <w:tc>
          <w:tcPr>
            <w:tcW w:type="dxa" w:w="2493"/>
          </w:tcPr>
          <w:p>
            <w:r>
              <w:t>Дебиторка без передачи — нет ответственного за взыскание</w:t>
            </w:r>
          </w:p>
        </w:tc>
        <w:tc>
          <w:tcPr>
            <w:tcW w:type="dxa" w:w="2493"/>
          </w:tcPr>
          <w:p>
            <w:r>
              <w:t>Среднее — задержка платежей, кассовый разрыв</w:t>
            </w:r>
          </w:p>
        </w:tc>
        <w:tc>
          <w:tcPr>
            <w:tcW w:type="dxa" w:w="2493"/>
          </w:tcPr>
          <w:p>
            <w:r>
              <w:t>М. Соколова (финансы)</w:t>
            </w:r>
          </w:p>
        </w:tc>
        <w:tc>
          <w:tcPr>
            <w:tcW w:type="dxa" w:w="2493"/>
          </w:tcPr>
          <w:p>
            <w:r>
              <w:t>Провести инвентаризацию дебиторки, назначить ответственного</w:t>
            </w:r>
          </w:p>
        </w:tc>
      </w:tr>
      <w:tr>
        <w:tc>
          <w:tcPr>
            <w:tcW w:type="dxa" w:w="2493"/>
          </w:tcPr>
          <w:p>
            <w:r>
              <w:t>Потеря знаний о клиентах (СибМонтаж, УралСтрой) при уходе Сидорова</w:t>
            </w:r>
          </w:p>
        </w:tc>
        <w:tc>
          <w:tcPr>
            <w:tcW w:type="dxa" w:w="2493"/>
          </w:tcPr>
          <w:p>
            <w:r>
              <w:t>Среднее — нет документации по контактам и истории переговоров</w:t>
            </w:r>
          </w:p>
        </w:tc>
        <w:tc>
          <w:tcPr>
            <w:tcW w:type="dxa" w:w="2493"/>
          </w:tcPr>
          <w:p>
            <w:r>
              <w:t>Сидоров / Орлов</w:t>
            </w:r>
          </w:p>
        </w:tc>
        <w:tc>
          <w:tcPr>
            <w:tcW w:type="dxa" w:w="2493"/>
          </w:tcPr>
          <w:p>
            <w:r>
              <w:t>Провести передачу дел в письменном виде до 20.07.2026</w:t>
            </w:r>
          </w:p>
        </w:tc>
      </w:tr>
    </w:tbl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Запросы к адресату</w:t>
      </w:r>
    </w:p>
    <w:p>
      <w:pPr>
        <w:spacing w:after="120" w:before="0" w:line="276" w:lineRule="auto"/>
      </w:pPr>
      <w:r>
        <w:t>1. Назначить принимающего менеджера и утвердить план передачи клиентов (УралСтрой, СибМонтаж) до 20.07.2026</w:t>
      </w:r>
    </w:p>
    <w:p>
      <w:pPr>
        <w:spacing w:after="120" w:before="0" w:line="276" w:lineRule="auto"/>
      </w:pPr>
      <w:r>
        <w:t>2. Согласовать скидку 12% по УралСтрой (спека УС-441) задним числом — иначе отгрузка на ~6+ млн сорвётся, а клиент уйдёт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Требует проверки</w:t>
      </w:r>
    </w:p>
    <w:p>
      <w:pPr>
        <w:spacing w:after="120" w:before="0" w:line="276" w:lineRule="auto"/>
      </w:pPr>
      <w:r>
        <w:t>1. Согласование скидки 12% — нет решения И. Орлова, письмо от 08.07.2026 без ответа</w:t>
      </w:r>
    </w:p>
    <w:p>
      <w:pPr>
        <w:spacing w:after="120" w:before="0" w:line="276" w:lineRule="auto"/>
      </w:pPr>
      <w:r>
        <w:t>2. Дебиторка по закреплённым клиентам — не проведена инвентаризация, точная сумма неизвестна</w:t>
      </w:r>
    </w:p>
    <w:p>
      <w:pPr>
        <w:spacing w:after="120" w:before="0" w:line="276" w:lineRule="auto"/>
      </w:pPr>
      <w:r>
        <w:t>3. Exit-интервью не проведено (HR — срок до 20.07.2026)</w:t>
      </w:r>
    </w:p>
    <w:p>
      <w:pPr>
        <w:spacing w:after="120" w:before="0" w:line="276" w:lineRule="auto"/>
      </w:pPr>
    </w:p>
    <w:p>
      <w:pPr>
        <w:spacing w:after="120" w:before="0" w:line="276" w:lineRule="auto"/>
      </w:pPr>
      <w:r>
        <w:t>Подпись: _________________ / А. Сидоров /    Дата: 30.07.2026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────────────────────────────────────────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Учебный шаблон · статус без ссылки на файл не принимается.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