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APX: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Material APX - parte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Material APX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ASO: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ASO Estudio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dqKdrl92C2MlTbr8q3uwzG_zluNBued?usp=sharing" TargetMode="External"/><Relationship Id="rId7" Type="http://schemas.openxmlformats.org/officeDocument/2006/relationships/hyperlink" Target="https://drive.google.com/drive/folders/1o-N-5MqHf9NE6NvBrhqU7aPXCW30iQX5?usp=drive_link" TargetMode="External"/><Relationship Id="rId8" Type="http://schemas.openxmlformats.org/officeDocument/2006/relationships/hyperlink" Target="https://docs.google.com/document/d/1-_7Udq69ryKqYfI4RkvVldhhUWIZx0ycdLBj3DV93xM/edit?tab=t.0#heading=h.z05qqri5g3t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