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120" w:before="24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FACE Language Mapping Guide</w:t>
      </w:r>
    </w:p>
    <w:p>
      <w:pPr>
        <w:shd w:fill="1F3864" w:val="clear"/>
        <w:spacing w:after="240" w:before="0"/>
        <w:ind w:left="360" w:right="360"/>
        <w:jc w:val="center"/>
      </w:pPr>
      <w:r>
        <w:rPr>
          <w:rFonts w:ascii="Arial" w:cs="Arial" w:eastAsia="Arial" w:hAnsi="Arial"/>
          <w:color w:val="AACCEE"/>
          <w:sz w:val="28"/>
          <w:szCs w:val="28"/>
        </w:rPr>
        <w:t xml:space="preserve">Generic Code-Generation Engine — Developer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D6E4F0"/>
          <w:sz w:val="20"/>
          <w:szCs w:val="20"/>
        </w:rPr>
        <w:t xml:space="preserve">FACE Language Binding Generator  |  Developer Reference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D6E4F0"/>
          <w:sz w:val="20"/>
          <w:szCs w:val="20"/>
        </w:rPr>
        <w:t xml:space="preserve">Version 1.0  |  June 2026</w:t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3864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Introduction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language binding generator produces FACE-compliant language bindings from IDL and YAML data models. All language mappings are driven entirely by two artefacts per target language: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language descriptor file (language.yaml) that declares type maps, template routes, iteration strategy, naming rules, and include-computation rules.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set of Apache Velocity (.vm) templates, one per IDL construct kind.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Java code specific to a target language is required. Adding a new FACE binding is purely a matter of authoring these two artefacts and placing them in templates/languages/&lt;lang&gt;/.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color w:val="1F3864"/>
          <w:sz w:val="20"/>
          <w:szCs w:val="20"/>
        </w:rPr>
        <w:t xml:space="preserve">Pipeline distinction: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language binding generator (language.yaml-driven) is entirely separate from face-codegen generate. Language binding templates do NOT use ##! directives; they are routed by language.yaml. face-idl-gen uses .vtl templates with @foreach-style comments. Only templates in project-specific codegen directories (e.g. Code/EntityReactor/codegen/) use ##! directives.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guide explains: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AST / DTO structure the engine exposes to templates.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How each IDL construct kind is classified and routed to a template.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Velocity context variable available in each template type.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complete language.yaml descriptor schema.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TypeResolver ($types) API.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How to add a new language from scratch.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 Currently Supported Languages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00"/>
        <w:gridCol w:w="318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Dir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1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Supported Constructs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C++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cpp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per_idl_file + fallback</w:t>
            </w:r>
          </w:p>
        </w:tc>
        <w:tc>
          <w:tcPr>
            <w:tcW w:type="dxa" w:w="31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struct, enum, interface, template_inst, union, const, typedef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per_construct</w:t>
            </w:r>
          </w:p>
        </w:tc>
        <w:tc>
          <w:tcPr>
            <w:tcW w:type="dxa" w:w="31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struct, enum, interface, template_inst, union, const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per_construct</w:t>
            </w:r>
          </w:p>
        </w:tc>
        <w:tc>
          <w:tcPr>
            <w:tcW w:type="dxa" w:w="31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struct, enum, interface, template_inst, union, const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C#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csharp</w:t>
            </w:r>
          </w:p>
        </w:tc>
        <w:tc>
          <w:tcPr>
            <w:tcW w:type="dxa" w:w="2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per_construct</w:t>
            </w:r>
          </w:p>
        </w:tc>
        <w:tc>
          <w:tcPr>
            <w:tcW w:type="dxa" w:w="31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struct, enum, interface, template_inst, union, const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IDL Construct DTOs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parser produces a tree of IdlDefinition subclasses. Each node is a plain Java record / POJO that exposes its fields via both direct accessors and JavaBean getters. The JavaBean getters (getFoo()) are required for Velocity 2.x to resolve $node.foo in templates.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 IdlType Hierarchy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Every field type, parameter type, const type, typedef underlying type, and sequence element type is represented as one of the following sealed IdlType variants: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68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IdlType Variant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IDL syntax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accessors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IdlType.Primitive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short, long, boolean, octet, …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kind() → PrimitiveKind enum constant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IdlType.Scoped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Foo, ::FACE::GUID_TYPE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qualifiedName() → fully-qualified name string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IdlType.Sequence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sequence&lt;T&gt;, sequence&lt;T,N&gt;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elementType() → IdlType,  bound() → OptionalInt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IdlType.Str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string, string&lt;N&gt;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bound() → OptionalInt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IdlType.WideStr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wstring, wstring&lt;N&gt;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bound() → OptionalInt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IdlType.Array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 name[d1][d2]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elementType() → IdlType,  dimensions() → List&lt;Integer&gt;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IdlType.Void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void (return type only)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(singleton — no extra accessors)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 Velocity, dispatch with $item.class.simpleName (for RenderItem wrappers) or use Java instanceof idiom mentally — the $types helper abstracts away the branch.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 PrimitiveKind Enum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PrimitiveKind enum constants that appear in IdlType.Primitive are used as keys in the primitive_types map in language.yaml: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SHORT, LONG, LONG_LONG, UNSIGNED_SHORT, UNSIGNED_LONG, UNSIGNED_LONG_LONG,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FLOAT, DOUBLE, LONG_DOUBLE, CHAR, WIDE_CHAR, OCTET,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INT8, UINT8, INT16, UINT16, INT32, UINT32, INT64, UINT64, BOOLEAN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 IdlDefinition Subclasses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construct nodes extend IdlDefinition. They are the objects placed in the Velocity context under their legacy keys (see §4).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2.3.1  StructNode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Represents an IDL struct declaration.  Context key: $struct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Accessor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 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name()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Simple struct name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baseType()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Optional&lt;String&gt;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Qualified name of base struct (if inheriting)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members()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List&lt;FieldNode&gt;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Ordered list of struct fields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FieldNode accessors: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Accessor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 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name()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Field name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type()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Field type (any IdlType variant)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2.3.2  EnumNode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Represents an IDL enum declaration.  Context key: $enumNode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Accessor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 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name()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Simple enum name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values()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List&lt;EnumValueNode&gt;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Ordered enumerator list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EnumValueNode accessors: name() → String (enumerator label).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2.3.3  InterfaceNode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Represents an IDL interface.  Context key: $iface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Accessor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 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name()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Simple interface name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isAbstract()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Whether declared abstract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isLocal()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Whether declared local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inheritedInterfaces()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Qualified names of base interfaces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operations()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List&lt;OperationNode&gt;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Methods declared on this interface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OperationNode accessors: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Accessor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 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name()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 name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returnType()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Return type (may be IdlType.Void)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parameters()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List&lt;ParameterNode&gt;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Ordered parameter list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oneway()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Whether declared oneway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ParameterNode accessors: name() → String, type() → IdlType, direction() → ParamDirection (IN / OUT / INOUT).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2.3.4  UnionNode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Represents an IDL union declaration.  Context key: $union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Accessor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 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name()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Simple union name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switchType()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Discriminant type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cases()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List&lt;UnionCaseNode&gt;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Branch list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UnionCaseNode accessors: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Accessor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 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name()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Branch member name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type()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Branch member type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labels()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List&lt;Object&gt;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Case label values (empty for default)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isDefault()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Whether this is the default branch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2.3.5  TypedefNode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Represents an IDL typedef declaration.  Context key: $typedef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Accessor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 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name()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Typedef alias name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underlyingType()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type being aliased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2.3.6  ConstNode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Represents an IDL const declaration.  Context key: $constNode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Accessor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 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name()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 identifier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type()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 type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value()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Literal value as parsed (string representation)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2.3.7  TemplateInstNode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Represents a FACE IDL template module instantiation.  Context keys: $alias, $definitions, $localInterfaces, $interfaceKindActuals.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Accessor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 type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alias()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 alias (namespace name)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templateName()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 of the template module being instantiated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engine resolves the instantiation and provides additional pre-computed lists in the Velocity context (see §4.2).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The language.yaml Descriptor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Every target language has exactly one language.yaml file at templates/languages/&lt;lang&gt;/language.yaml. The file is parsed by SnakeYAML 2.2 into a LanguageDescriptor POJO. All top-level keys are optional except name and output_subdirectory.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 Identity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478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4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Display name used in log messages (e.g. "C++")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output_subdirectory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4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Subdirectory under the root output dir (e.g. "cpp")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macro_library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4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Velocity macro file loaded before every template (e.g. "macros.vm")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 Legacy Helper (Migration Bridge)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During the migration phases, existing templates call language-specific helper objects ($java, $py, $cpp, $cs). The generic engine can instantiate these via reflection and expose them in the Velocity context.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28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legacy_helper_class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Fully-qualified class name of the helper (no-arg constructor required). Set to null when all templates use $types.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legacy_helper_key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Velocity context key (e.g. "java" → $java in templates).</w:t>
            </w:r>
          </w:p>
        </w:tc>
      </w:tr>
    </w:tbl>
    <w:p>
      <w:pPr>
        <w:pBdr>
          <w:left w:val="single" w:color="2E75B6" w:sz="16" w:space="4"/>
        </w:pBd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Remove these fields once all templates for the language are migrated to $types / macros.vm.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 Iteration Strategy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iteration block controls how the engine walks the IDL AST and how output file paths are derived.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8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strategy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of: per_construct, per_idl_file, per_construct_multi.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path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Output path pattern for per_construct / per_construct_multi. Supports tokens: {modules}, {modules:lower}, {name}, {name:lower}.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extension_replace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</w:t>
            </w:r>
          </w:p>
        </w:tc>
        <w:tc>
          <w:tcPr>
            <w:tcW w:type="dxa" w:w="5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Per-extension substitution for per_idl_file strategy. Example: { ".idl": ".hpp" }.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compute_guard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5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true, compute $guardBase from the output path (strip ext, replace / and - with _, uppercase). Also exposes $guard = $guardBase + "_HPP" for C++.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path_from_namespace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5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true (per_idl_file only), derive the output path from the IDL file's module chain rather than its source-tree path. Used by C++ to mirror FACE namespace hierarchy.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fallback_to_per_construct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5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true and strategy is per_idl_file but no file units exist (YAML model path), fall back to per_construct.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3.3.1  Iteration Strategy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48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produced</w:t>
            </w:r>
          </w:p>
        </w:tc>
        <w:tc>
          <w:tcPr>
            <w:tcW w:type="dxa" w:w="1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$items list?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per_construct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output file per IDL leaf construct. Java, Python, C# all use this.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 (one per construct)</w:t>
            </w:r>
          </w:p>
        </w:tc>
        <w:tc>
          <w:tcPr>
            <w:tcW w:type="dxa" w:w="1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per_idl_file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output file per IDL source file. C++ uses this to preserve the source-tree header structure.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 (one per .idl file)</w:t>
            </w:r>
          </w:p>
        </w:tc>
        <w:tc>
          <w:tcPr>
            <w:tcW w:type="dxa" w:w="1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per_construct_multi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construct → multiple output files (e.g. header + body). Each TemplateEntry in the templates map produces one file.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 × T files</w:t>
            </w:r>
          </w:p>
        </w:tc>
        <w:tc>
          <w:tcPr>
            <w:tcW w:type="dxa" w:w="1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3.4  Template Routing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templates map routes IDL construct kinds to Velocity template filenames. Each entry may be a single template or a list (per_construct_multi).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Supported construct kind keys: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48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 key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Legacy context key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struct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StructNode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$struct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EnumNode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$enumNode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interface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InterfaceNode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$iface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template_inst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TemplateInstNode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$alias, $definitions, $localInterfaces, $interfaceKindActuals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union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UnionNode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$union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const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ConstNode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$constNode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typedef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TypedefNode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$typedef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file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Per-IDL-file render (per_idl_file only)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$items, $includes, $guardBase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If no entry exists for a construct kind, the engine silently skips that construct and logs at FINE level. This lets languages opt out of constructs they do not support.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Single-entry syntax (most common):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template: struct.java.vm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Multi-entry syntax (per_construct_multi):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template: struct.hpp.vm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path: "{modules}/{name}.hpp"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template: struct.cpp.vm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path: "{modules}/{name}.cpp"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3.5  Type Maps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Type resolution is entirely data-driven through three tiers of maps. TypeResolver ($types) checks them in order.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3.5.1  Tier 1 — primitive_types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Maps PrimitiveKind enum names to target-language type strings. Must cover all primitive kinds used in the IDL model.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primitive_types: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SHORT:  "FACE::Short"   # C++ example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LONG:   int              # Java example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BOOLEAN: bool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3.5.2  Tier 2 — parameterized_types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Patterns for container types. Supported tokens: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8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Replaced with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{element}</w:t>
            </w:r>
          </w:p>
        </w:tc>
        <w:tc>
          <w:tcPr>
            <w:tcW w:type="dxa" w:w="6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language type of the element (resolved recursively)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{element:boxed}</w:t>
            </w:r>
          </w:p>
        </w:tc>
        <w:tc>
          <w:tcPr>
            <w:tcW w:type="dxa" w:w="6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boxed/wrapper type of the element (uses boxed_types map; falls back to {element})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{bound}</w:t>
            </w:r>
          </w:p>
        </w:tc>
        <w:tc>
          <w:tcPr>
            <w:tcW w:type="dxa" w:w="6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integer bound value for bounded sequences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parameterized_types: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string:   String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wstring:  String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sequence: "java.util.List&lt;{element:boxed}&gt;"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array:    "{element}[]"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3.5.3  Tier 3 — scoped_overrides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Maps fully-qualified IDL scoped names (with and without leading ::) to concrete language type strings. Checked before typedef-chain resolution. Essential for FACE framework type aliases: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scoped_overrides: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"::FACE::GUID_TYPE":  long    # Java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"FACE::GUID_TYPE":    long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"::FACE::LongLong":   long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"FACE::LongLong":     long</w:t>
      </w:r>
    </w:p>
    <w:p>
      <w:pPr>
        <w:spacing w:after="80" w:before="0"/>
      </w:pPr>
      <w:r>
        <w:t xml:space="preserve"/>
      </w:r>
    </w:p>
    <w:p>
      <w:pPr>
        <w:pBdr>
          <w:left w:val="single" w:color="2E75B6" w:sz="16" w:space="4"/>
        </w:pBd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Always provide both the :: and non-:: forms of each name, as IDL files may use either form depending on the scope context.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3.6  Naming Helpers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8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reserved_prefix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Prefix prepended to identifiers that clash with a reserved word. Example: "FACE_". Called via $types.safeName(name).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reserved_words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5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Language keywords and forbidden identifiers. Exposed in templates as $reservedWords.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immutable_types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5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Language type strings considered immutable (e.g. Java primitives and String). $types.isImmutable(t) returns true for these; used to decide when Holder&lt;T&gt; wrapping is needed.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boxed_types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Map&lt;String,String&gt;</w:t>
            </w:r>
          </w:p>
        </w:tc>
        <w:tc>
          <w:tcPr>
            <w:tcW w:type="dxa" w:w="5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Maps primitive language type → its boxed/wrapper form. E.g. int → Integer. Used by $types.boxedType(t) and the {element:boxed} token.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3.7  Include Computation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optional include_computation block lets the engine automatically derive include / import lists from field types, avoiding manual duplication in templates.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68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always_include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 paths emitted in every file regardless of content (per_idl_file strategy).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sequence_include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Extra include added when any field type is a sequence. Example: "FACE/Sequence.hpp".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template_inst_always_include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Extra includes added for every template_inst construct.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include_path_pattern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Pattern for converting a qualified IDL name to an include path. Token: {qualifiedName:strip-leading-colons:replace(::,/)}.hpp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skip_prefixes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Qualified-name prefixes excluded from include computation for struct fields.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template_inst_skip_prefixes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Narrower skip set for template_inst resolved actuals. Falls back to skip_prefixes when absent.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3.8  Static and Post Files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Static files are emitted once before the AST walk; post files are emitted once after the walk.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static_files entries: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8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template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Velocity template filename in the language directory.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path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Output path relative to the language output subdirectory.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skip_if_exists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true, skip emission if the file already exists (safe to rerun).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post_files entries: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8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trigger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Currently only "per_output_directory" is supported — emits one file per directory that received at least one construct.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template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Velocity template filename.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path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Output filename relative to the triggered directory.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context_key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Context variable name under which the list of construct names in that directory is exposed to the template.</w:t>
            </w:r>
          </w:p>
        </w:tc>
      </w:tr>
    </w:tbl>
    <w:p>
      <w:pPr>
        <w:pBdr>
          <w:left w:val="single" w:color="2E75B6" w:sz="16" w:space="4"/>
        </w:pBd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Python uses post_files to emit __init__.py per package directory, accumulating class names via context_key: classNames → $classNames.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Velocity Context Reference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engine populates a VelocityContext before merging each template. The variables available depend on the iteration strategy and construct type.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 Universal Variables (all templates)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8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$types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TypeResolver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Primary type resolver — call $types.type($field.type) to get language type string.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$spec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IdlSpecification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merged IDL specification (all constructs from all files).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$moduleStack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Enclosing module segments (e.g. ["FACE","DM","SampleModel"]).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$reservedWords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Set&lt;String&gt;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Reserved words from the descriptor. Prefer $types.safeName() over checking this directly.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$langName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Language display name from descriptor (e.g. "Java").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$namespaces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Alias for $moduleStack. Used by C++ templates.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 Per-Construct Variables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Added for per_construct and per_construct_multi strategies, and for per_idl_file fallback: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8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set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$construct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IdlDefinition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Always — the current IDL node being rendered.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$struct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StructNode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construct is a struct.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$enumNode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EnumNode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construct is an enum.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$iface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InterfaceNode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construct is an interface.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$union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UnionNode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construct is a union.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$constNode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ConstNode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construct is a const.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$typedef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TypedefNode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construct is a typedef.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$alias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TemplateInstNode only — the local alias/namespace name.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$definitions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List&lt;IdlDefinition&gt;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TemplateInstNode only — the instantiated body definitions.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$localInterfaces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Set&lt;String&gt;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TemplateInstNode only — simple names of interfaces in the body.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$interfaceKindActuals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Set&lt;String&gt;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TemplateInstNode only — qualified names of interface-kind actual parameters.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$resolvedIncludes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C++ template_inst only — #include paths for resolved actual types.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$resolvedImports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 template_inst only — import statements for resolved actual types.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$includes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C++ struct only — #include paths derived from field types.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$localImports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 struct only — simple class names needing local relative imports.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 Per-IDL-File Variables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Added for the per_idl_file strategy (C++ file.hpp.vm):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8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$items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List&lt;RenderItem.*&gt;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Flat ordered list of render items for the file (see §5).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$includes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Accumulated #include paths for all types referenced in the file.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$guardBase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Include-guard base (compute_guard: true only). Example: FACE_DM_SAMPLEMODEL_TRACKENTITY.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$guard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guard token: $guardBase + "_HPP". Convenience alias.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4.4  Legacy Helper Variables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Languages that have a legacy_helper_class configured receive additional context variables populated by the generic engine via reflection: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28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Populated when</w:t>
            </w:r>
          </w:p>
        </w:tc>
        <w:tc>
          <w:tcPr>
            <w:tcW w:type="dxa" w:w="4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$java / $py / $cs / $cpp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legacy_helper_key is set</w:t>
            </w:r>
          </w:p>
        </w:tc>
        <w:tc>
          <w:tcPr>
            <w:tcW w:type="dxa" w:w="4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Instance of the legacy type helper class.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$packageName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Helper exposes packageName(List&lt;String&gt;)</w:t>
            </w:r>
          </w:p>
        </w:tc>
        <w:tc>
          <w:tcPr>
            <w:tcW w:type="dxa" w:w="4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Dot-separated Java / Python package string derived from $moduleStack.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$namespaceName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Helper exposes namespaceName(List&lt;String&gt;)</w:t>
            </w:r>
          </w:p>
        </w:tc>
        <w:tc>
          <w:tcPr>
            <w:tcW w:type="dxa" w:w="4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Dot-separated C# namespace string derived from $moduleStack.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RenderItem Types (per_idl_file)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When using the per_idl_file strategy the engine builds a flat $items list by walking each IDL file's definitions. Templates iterate $items and dispatch on $item.class.simpleName.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8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class.simpleName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accessors (via getX())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NsOpen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Begin a namespace / module block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getName() → String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NsClose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End a namespace / module block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getName() → String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StructItem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Emit a struct declaration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getNode() → StructNode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EnumItem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Emit an enum declaration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getNode() → EnumNode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InterfaceItem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Emit an interface declaration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getNode() → InterfaceNode, getLocalInterfaces(), getInterfaceKindActuals()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Typical template dispatch pattern (C++ file.hpp.vm):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#foreach($item in $items)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#set($t = $item.class.simpleName)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#if($t == "NsOpen")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namespace ${item.name} {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#elseif($t == "NsClose")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 // namespace ${item.name}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#elseif($t == "StructItem")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#set($s = $item.node)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struct ${s.name} { ... }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#end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#end</w:t>
      </w:r>
    </w:p>
    <w:p>
      <w:pPr>
        <w:spacing w:after="80" w:before="0"/>
      </w:pPr>
      <w:r>
        <w:t xml:space="preserve"/>
      </w:r>
    </w:p>
    <w:p>
      <w:pPr>
        <w:pBdr>
          <w:left w:val="single" w:color="2E75B6" w:sz="16" w:space="4"/>
        </w:pBd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Velocity 2.x resolves $item.name by calling item.getName() (JavaBean convention). All RenderItem inner classes expose explicit getters for this reason.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TypeResolver ($types) API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TypeResolver is exposed as $types in every template. It applies the three-tier resolution defined in language.yaml and provides helper predicates.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 Core Resolution Methods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480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$types.type($t)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Primary type-string resolution. Dispatches on IdlType variant through the three tiers.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$types.boxedType($t)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Boxed/wrapper type. For primitives mapped in boxed_types, returns the wrapper class. Otherwise same as type($t).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$types.safeName($name)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Returns the identifier prefixed with reserved_prefix if $name is a reserved word; otherwise unchanged.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$types.includePathFor($qname)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Converts a fully-qualified IDL name to a relative include path using include_path_pattern.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$types.lastSegment($qname)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Returns the last ::-separated segment of a qualified IDL name.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 Predicate Methods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480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$types.isPrimitive($t)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when $t is an IdlType.Primitive.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$types.isSequence($t)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when $t is an IdlType.Sequence.</w:t>
            </w:r>
          </w:p>
        </w:tc>
      </w:tr>
      <w:tr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$types.isImmutable($t)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4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when the language type of $t is listed in immutable_types. Used for Holder&lt;T&gt; decisions.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6.3  Three-Tier Resolution Order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Primitive: $t is IdlType.Primitive → look up primitive_types by PrimitiveKind.name().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Parameterized: $t is Sequence, Array, Str, WideStr → apply parameterized_types pattern with token substitution.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Scoped: $t is IdlType.Scoped → (a) check scoped_overrides by qualifiedName; (b) walk typedef chain; (c) return last ::-segment as fallback.</w:t>
      </w:r>
    </w:p>
    <w:p>
      <w:pPr>
        <w:spacing w:after="80" w:before="0"/>
      </w:pPr>
      <w:r>
        <w:t xml:space="preserve"/>
      </w:r>
    </w:p>
    <w:p>
      <w:pPr>
        <w:pBdr>
          <w:left w:val="single" w:color="2E75B6" w:sz="16" w:space="4"/>
        </w:pBd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The typedef chain walker follows IdlType.Scoped → underlying IdlType recursively, applying scoped_overrides at each step and delegating to type() for non-Scoped underlying types. Cycle detection prevents infinite loops.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6.4  Path Pattern Expansion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TypeResolver.expandPathPattern(pattern, moduleStack, constructName) is used by the engine to derive output file paths. Templates do not usually call this directly, but the token syntax is important for authoring language.yaml: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Replaced with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{modules}</w:t>
            </w:r>
          </w:p>
        </w:tc>
        <w:tc>
          <w:tcPr>
            <w:tcW w:type="dxa" w:w="6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Module stack joined by / (case-preserved)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{modules:lower}</w:t>
            </w:r>
          </w:p>
        </w:tc>
        <w:tc>
          <w:tcPr>
            <w:tcW w:type="dxa" w:w="6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Module stack joined by /, each segment lowercased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{name}</w:t>
            </w:r>
          </w:p>
        </w:tc>
        <w:tc>
          <w:tcPr>
            <w:tcW w:type="dxa" w:w="6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Construct simple name (case-preserved)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{name:lower}</w:t>
            </w:r>
          </w:p>
        </w:tc>
        <w:tc>
          <w:tcPr>
            <w:tcW w:type="dxa" w:w="6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Construct name lowercased</w:t>
            </w:r>
          </w:p>
        </w:tc>
      </w:tr>
    </w:tbl>
    <w:p>
      <w:pPr>
        <w:pBdr>
          <w:left w:val="single" w:color="2E75B6" w:sz="16" w:space="4"/>
        </w:pBd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When moduleStack is empty (top-level constructs), the patterns {modules}/ and {modules:lower}/ collapse to the empty string so the output path does not gain a leading /.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C++ Namespace Partial (_namespaces.vm)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C++ templates use a shared Velocity partial, _namespaces.vm, to open and close namespace blocks. This partial is #parse'd by all C++ per-construct templates, eliminating duplicated foreach loops.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 Usage Pattern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Every C++ template that wraps its output in namespaces must: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 $nsAction to "open" then #parse the partial.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Emit the construct body.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 $nsAction to "close" then #parse the partial.</w:t>
      </w:r>
    </w:p>
    <w:p>
      <w:pPr>
        <w:spacing w:after="80" w:before="0"/>
      </w:pPr>
      <w:r>
        <w:t xml:space="preserve"/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Open namespaces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#set($nsAction = "open")#parse("_namespaces.vm")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${struct.name} {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Close namespaces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#set($nsAction = "close")#parse("_namespaces.vm")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 How the Partial Works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partial reads $namespaces (an alias for $moduleStack) and $nsAction from the Velocity context. For "open" it emits one namespace X { line per segment. For "close" it builds a reversed list in-place using ArrayList.add(0, .) and emits one } // namespace X line per segment in reverse order.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Context requirements: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68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$namespaces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Module path segments — provided automatically by the engine (alias of $moduleStack).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$nsAction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"open" to emit opening braces; "close" to emit closing braces with comments.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7.3  template_inst.hpp.vm Special Case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template_inst.hpp.vm has an additional alias namespace block that is NOT shared by the partial: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#set($nsAction = "open")#parse("_namespaces.vm")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namespace ${alias} {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... body definitions ...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// namespace ${alias}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#set($nsAction = "close")#parse("_namespaces.vm")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outer enclosing-namespace loops are shared; the inner alias namespace remains inline because it is specific to template_inst.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Adding a New Language Mapping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section walks through the complete process of adding a new FACE language binding. As a concrete example, we add a minimal Rust binding.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8.1  Step 1 — Create the Language Directory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templates/languages/rust/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Place all Velocity templates and language.yaml here. The engine discovers language directories automatically via the LanguageDescriptorLoader.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8.2  Step 2 — Author language.yaml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Start with identity fields and decide on an iteration strategy. For Rust (one file per IDL construct, modules as directory path):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Rust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output_subdirectory: rust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iteration: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strategy: per_construct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path: "{modules:lower}/{name}.rs"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templates: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struct: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template: struct.rs.vm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enum: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template: enum.rs.vm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template: const.rs.vm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primitive_types: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SHORT:              i16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LONG:               i32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LONG_LONG:          i64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UNSIGNED_SHORT:     u16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UNSIGNED_LONG:      u32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UNSIGNED_LONG_LONG: u64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FLOAT:              f32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DOUBLE:             f64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LONG_DOUBLE:        f64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CHAR:               u8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WIDE_CHAR:          u16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OCTET:              u8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INT8:               i8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UINT8:              u8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INT16:              i16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UINT16:             u16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INT32:              i32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UINT32:             u32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INT64:              i64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UINT64:             u64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BOOLEAN:            bool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parameterized_types: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string:   String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wstring:  String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sequence: "Vec&lt;{element}&gt;"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array:    "{element}"   # Rust arrays are [T; N] — extend as needed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scoped_overrides: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"::FACE::GUID_TYPE":    u64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"FACE::GUID_TYPE":      u64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"::FACE::LongLong":     i64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"FACE::LongLong":       i64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... add remaining FACE typedef overrides ...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reserved_prefix: "face_"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reserved_words: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as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async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await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break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const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continue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crate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dyn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else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enum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extern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false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fn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for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if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impl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in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let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loop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match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mod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move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mut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pub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ref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return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self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Self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static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struct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super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trait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true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type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union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unsafe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use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where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while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8.3  Step 3 — Write Templates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Write one Velocity template per supported construct kind.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struct.rs.vm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struct.rs.vm — FACE IDL struct → Rust struct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Context: $struct (StructNode), $moduleStack (List&lt;String&gt;), $types (TypeResolver)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face::prelude::*;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#if($struct.baseType.isPresent())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Note: Rust does not support struct inheritance.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Base type ${struct.baseType.get()} fields must be embedded manually.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#end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#[derive(Debug, Clone, Default)]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 struct ${struct.name} {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#foreach($field in $struct.members)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 ${types.safeName($field.name)}: ${types.type($field.type)},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#end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enum.rs.vm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enum.rs.vm — FACE IDL enum → Rust enum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#[derive(Debug, Clone, Copy, PartialEq, Eq)]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#[repr(i32)]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 enum ${enumNode.name} {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#foreach($val in $enumNode.values)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${val.name},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#end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const.rs.vm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const.rs.vm — FACE IDL const → Rust const</w:t>
      </w:r>
    </w:p>
    <w:p>
      <w:pPr>
        <w:pBdr>
          <w:left w:val="single" w:color="2E75B6" w:sz="16" w:space="4"/>
        </w:pBdr>
        <w:shd w:fill="EDF2F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 const ${constNode.name}: ${types.type($constNode.type)} = ${constNode.value};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8.4  Step 4 — Register the Language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LanguageDescriptorLoader automatically discovers any directory under templates/languages/ that contains a language.yaml file. No Java changes are required. Restart the generator and the new language will appear.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8.5  Step 5 — Validate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Run the generator with the new language enabled and inspect the output. Verify: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expected output files are produced (one per construct).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Primitive types resolve correctly to Rust equivalents.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FACE scoped typedefs (FACE::GUID_TYPE, etc.) resolve via scoped_overrides.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Sequence types expand correctly to Vec&lt;T&gt;.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Reserved word conflicts are resolved by $types.safeName().</w:t>
      </w:r>
    </w:p>
    <w:p>
      <w:pPr>
        <w:spacing w:after="80" w:before="0"/>
      </w:pPr>
      <w:r>
        <w:t xml:space="preserve"/>
      </w:r>
    </w:p>
    <w:p>
      <w:pPr>
        <w:pBdr>
          <w:left w:val="single" w:color="2E75B6" w:sz="16" w:space="4"/>
        </w:pBdr>
        <w:shd w:fill="EBF5FB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NOTE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Run mvn test to execute the existing integration tests. These do not cover Rust output, but they confirm the engine itself is undamaged. Add a Rust-specific integration test in a follow-on task.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Quick Reference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9.1  language.yaml Field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480"/>
      </w:tblGrid>
      <w:tr>
        <w:trPr>
          <w:tblHeader/>
        </w:trP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§3.1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output_subdirectory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§3.1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macro_library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§3.1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legacy_helper_class / legacy_helper_key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§3.2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(migration only)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iteration.strategy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§3.3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(defaults to per_construct)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iteration.path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§3.3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Recommended for per_construct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iteration.extension_replace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§3.3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per_idl_file only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iteration.compute_guard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§3.3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iteration.path_from_namespace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§3.3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iteration.fallback_to_per_construct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§3.3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templates.&lt;kind&gt;.template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§3.4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(per supported kind)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templates.&lt;kind&gt;.path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§3.4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(overrides iteration.path)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primitive_types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§3.5.1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parameterized_types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§3.5.2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scoped_overrides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§3.5.3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immutable_types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§3.6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boxed_types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§3.6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reserved_prefix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§3.6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reserved_words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§3.6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include_computation.*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§3.7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(C++ typically uses this)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static_files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§3.8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post_files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§3.8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9.2  $types Method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80"/>
      </w:tblGrid>
      <w:tr>
        <w:trPr>
          <w:tblHeader/>
        </w:trP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$types.type($field.type)</w:t>
            </w:r>
          </w:p>
        </w:tc>
        <w:tc>
          <w:tcPr>
            <w:tcW w:type="dxa" w:w="5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 language type string for any IdlType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$types.boxedType($field.type)</w:t>
            </w:r>
          </w:p>
        </w:tc>
        <w:tc>
          <w:tcPr>
            <w:tcW w:type="dxa" w:w="5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 boxed/wrapper type (Java generics, etc.)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$types.safeName($field.name)</w:t>
            </w:r>
          </w:p>
        </w:tc>
        <w:tc>
          <w:tcPr>
            <w:tcW w:type="dxa" w:w="5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Escape reserved-word clashes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$types.isPrimitive($field.type)</w:t>
            </w:r>
          </w:p>
        </w:tc>
        <w:tc>
          <w:tcPr>
            <w:tcW w:type="dxa" w:w="5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Guard on primitive — no Holder needed in C++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$types.isSequence($field.type)</w:t>
            </w:r>
          </w:p>
        </w:tc>
        <w:tc>
          <w:tcPr>
            <w:tcW w:type="dxa" w:w="5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Detect sequence fields for special handling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$types.isImmutable($field.type)</w:t>
            </w:r>
          </w:p>
        </w:tc>
        <w:tc>
          <w:tcPr>
            <w:tcW w:type="dxa" w:w="5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 out/inout: need Holder&lt;T&gt; wrapping?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$types.includePathFor($qname)</w:t>
            </w:r>
          </w:p>
        </w:tc>
        <w:tc>
          <w:tcPr>
            <w:tcW w:type="dxa" w:w="5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Derive #include path from qualified name</w:t>
            </w:r>
          </w:p>
        </w:tc>
      </w:tr>
      <w:tr>
        <w:tc>
          <w:tcPr>
            <w:tcW w:type="dxa" w:w="3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$types.lastSegment($qname)</w:t>
            </w:r>
          </w:p>
        </w:tc>
        <w:tc>
          <w:tcPr>
            <w:tcW w:type="dxa" w:w="5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Strip namespace qualifiers from scoped name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9.3  IDL Construct → Context Key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28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IDL construct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 key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context var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vars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struct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struct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$struct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$includes (C++)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$enumNode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interface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interface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$iface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union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union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$union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$constNode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typedef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typedef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$typedef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 module inst.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template_inst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$alias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$definitions, $localInterfaces, $interfaceKindActuals, $resolvedIncludes (C++) / $resolvedImports (Python)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IDL file (per_idl_file)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$items</w:t>
            </w:r>
          </w:p>
        </w:tc>
        <w:tc>
          <w:tcPr>
            <w:tcW w:type="dxa" w:w="3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$includes, $guardBase, $guard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 |  Entity Reactor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FACE Language Mapping Guide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er-generator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900" w:hanging="2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2026-06-20T03:19:18.992Z</dcterms:created>
  <dcterms:modified xsi:type="dcterms:W3CDTF">2026-06-20T03:19:18.992Z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