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b/>
          <w:bCs/>
          <w:color w:val="1F3864"/>
          <w:sz w:val="56"/>
          <w:szCs w:val="56"/>
        </w:rPr>
        <w:t xml:space="preserve">Template Authoring Guide</w:t>
      </w:r>
    </w:p>
    <w:p>
      <w:pPr>
        <w:spacing w:after="720"/>
        <w:jc w:val="center"/>
      </w:pPr>
      <w:r>
        <w:rPr>
          <w:color w:val="666666"/>
          <w:sz w:val="24"/>
          <w:szCs w:val="24"/>
        </w:rPr>
        <w:t xml:space="preserve">face-codegen  |  v0.1.0-SNAPSHOT  |  FACE TS 3.2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How Code Generation Is Controlled</w:t>
      </w:r>
    </w:p>
    <w:p>
      <w:r>
        <w:rPr>
          <w:b w:val="false"/>
          <w:bCs w:val="false"/>
        </w:rPr>
        <w:t xml:space="preserve">The face-codegen pipeline assembles a generation plan from three sources. Understanding the priority order is key to overriding defaults for a specific project.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--var CLI flags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Highest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One-off variable overrides for a single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codegen.yaml (--manifest)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Per-project variables and optional override generations: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codegen-defaults.yaml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Template-set-wide defaults (variables, helpers)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IDL-derived variables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Lowest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Automatically derived from the parsed IDL AST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##! directives in .vm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(plan)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Declares which templates run and how — not a variable source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##! Directives — The Primary Mechanism</w:t>
      </w:r>
    </w:p>
    <w:p>
      <w:r>
        <w:rPr>
          <w:b w:val="false"/>
          <w:bCs w:val="false"/>
        </w:rPr>
        <w:t xml:space="preserve">Each .vm file declares its own iteration behavior via ##! comment directives at the top of the file. This replaces the generations: list that previously had to be maintained in codegen.yaml for each project.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</w:rPr>
              <w:t xml:space="preserve">IMPORTANT: </w:t>
            </w:r>
            <w:r>
              <w:t xml:space="preserve">Directives must appear before any non-comment Velocity content. A #set statement or blank output line before a ##! line will cause the directive to be missed silently.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Directive Syntax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##! for_each: STRUCT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##! filter:   .*Entity$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##! output:   {struct.name}Registrar.hpp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##! driver:   true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Directive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##! for_each: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Scope to iterate: SPEC, MODULE, STRUCT, INTERFACE, TEMPLATE_INST, FILE, ENUM, TYPEDEF, UNION, CONST, UOP, CONNECTION, GLOBAL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##! output: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Yes*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Output path pattern with {tokens}. *Omit for driver templates.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##! filter: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Java full-string regex on element name (or relative path for FILE scope). Absent = match 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##! driver: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true = driver template that dispatches via #set($outFile=...) / #parse(...)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for_each Scope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Iterates over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Context variable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SPEC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Entire merged IDL spec — once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(base context)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MODULE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Each top-level module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$module, $namespaces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STRUCT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Every struct at any nesting depth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$struct, $module, $namespaces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INTERFACE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Every interface at any nesting depth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$iface, $module, $namespaces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TEMPLATE_INST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Every Typed&lt;D,R&gt; instantiation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$inst, $resolved, $module, $namespaces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Each .idl file under --idl-dir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$file (IdlFileUnit)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Every enum at any nesting depth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$enum, $module, $namespaces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TYPEDEF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Every typedef at any nesting depth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$typedef, $module, $namespaces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Every union at any nesting depth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$union, $module, $namespaces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Every const at any nesting depth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$const, $module, $namespaces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UOP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Each UoP in the .face model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$uop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CONNECTION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Each connection across all UoPs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$conn, $uop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GLOBAL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Once per run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(base context)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FILE Scope — $file Properties</w:t>
      </w:r>
    </w:p>
    <w:p>
      <w:r>
        <w:rPr>
          <w:b w:val="false"/>
          <w:bCs w:val="false"/>
        </w:rPr>
        <w:t xml:space="preserve">for_each: FILE iterates once per .idl source file found under --idl-dir. The $file variable (IdlFileUnit) provides: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 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$file.stemName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"EntityEvent"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$file.relativePath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"TypedTS/EntityEvent.idl"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$file.relativeOutputPath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"TypedTS/EntityEvent.hpp"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$file.absolutePath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Full OS path to the .idl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$file.definitions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List of top-level IDL definitions in this file only (not transitive includes)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</w:rPr>
              <w:t xml:space="preserve">NOTE: </w:t>
            </w:r>
            <w:r>
              <w:t xml:space="preserve">The filter for FILE scope is matched against the forward-slash-normalized relative path (e.g. TypedTS/.*) rather than a simple name.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Output Path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Available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SPEC / GLOBAL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None (literal path)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{module.name}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STRUCT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{struct.name}, {module.name}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INTERFACE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{iface.name}, {module.name}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TEMPLATE_INST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{inst.alias}, {inst.templateName}, {module.name}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{file.stem}, {file.name}, {file.relativePath}, {file.relativeOutputPath}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{enum.name}, {module.name}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TYPEDEF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{typedef.name}, {module.name}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{union.name}, {module.name}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{const.name}, {module.name}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{uop.name}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CONNECTION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{conn.name}, {uop.name}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 scopes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Plus all variable keys: {model_namespace}, {project_namespace}, etc.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codegen-defaults.yaml — Template-Set Defaults</w:t>
      </w:r>
    </w:p>
    <w:p>
      <w:r>
        <w:rPr>
          <w:b w:val="false"/>
          <w:bCs w:val="false"/>
        </w:rPr>
        <w:t xml:space="preserve">codegen-defaults.yaml lives at the root of a template set and declares variables and helpers that apply to every project using the template set. Projects no longer need to repeat these values in their own codegen.yaml.</w:t>
      </w:r>
    </w:p>
    <w:p>
      <w:r>
        <w:t xml:space="preserve"/>
      </w:r>
    </w:p>
    <w:p>
      <w:r>
        <w:rPr>
          <w:b w:val="false"/>
          <w:bCs w:val="false"/>
        </w:rPr>
        <w:t xml:space="preserve">Example (Code/EntityReactor/codegen/codegen-defaults.yaml):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variables: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reactor_namespace: "WARHEX::EntityReactor"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reactor_include:   "WARHEX/EntityReactor"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helpers: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id: entity_reactor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as: er</w:t>
      </w:r>
    </w:p>
    <w:p>
      <w:r>
        <w:t xml:space="preserve"/>
      </w:r>
    </w:p>
    <w:p>
      <w:pPr>
        <w:pStyle w:val="Heading1"/>
      </w:pPr>
      <w:r>
        <w:t xml:space="preserve">4. Customization and Overrides — codegen.yaml</w:t>
      </w:r>
    </w:p>
    <w:p>
      <w:r>
        <w:rPr>
          <w:b w:val="false"/>
          <w:bCs w:val="false"/>
        </w:rPr>
        <w:t xml:space="preserve">codegen.yaml is optional. Use it only when a project needs values that differ from the template set defaults or cannot be auto-derived from the IDL AST.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</w:rPr>
              <w:t xml:space="preserve">When do you still need codegen.yaml?</w:t>
            </w:r>
          </w:p>
          <w:p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Override model_namespace when the IDL structure does not match the auto-derivation heuristic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Supply project-specific variables not set in codegen-defaults.yaml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Override auto-derived variables (model_namespace, project_namespace, etc.)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Add project-specific generation entries via generations: that the shared template set does not cover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Auto-Derived Variables</w:t>
      </w:r>
    </w:p>
    <w:p>
      <w:r>
        <w:rPr>
          <w:b w:val="false"/>
          <w:bCs w:val="false"/>
        </w:rPr>
        <w:t xml:space="preserve">These 5 variables are derived from the IDL AST automatically. Override in codegen.yaml or via --var only if the derivation is wrong for your project.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Derived from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$model_namespace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IDL module path of entity structs (e.g. FACE::DM::SampleModel)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$project_namespace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Last component of model_namespace (e.g. SampleModel)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$face_tss_namespace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TSS module path from Typed&lt;&gt; instantiations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$entity_payload_idl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Path to the generated EntityPayload header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$entity_payload_idl_enum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Enum type name in the payload IDL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codegen.yaml Top-Level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output_subdirectory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Appended to --output-dir before writing files.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language_dir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Path to a language.yaml descriptor directory. Enables $types.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helpers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Built-in helpers to activate. Usually declared in codegen-defaults.yaml.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variables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Project-specific key-value pairs. Override auto-derived or defaults.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generations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Override-style generation entries (supplements ##! directives).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Directive-Based vs. Manifest-Based — Comparison</w:t>
      </w:r>
    </w:p>
    <w:p>
      <w:r>
        <w:rPr>
          <w:b w:val="false"/>
          <w:bCs w:val="false"/>
        </w:rPr>
        <w:t xml:space="preserve">The table below shows the same generation task expressed both ways. The directive-based approach (left) is the current standard; the manifest-based approach (right) is the legacy/override style.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Directive-based (in .vm file header)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Manifest-based (in codegen.yaml)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##! for_each: STRUCT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##! filter:   .*Entity$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##! output:   {struct.name}Registrar.hpp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generations: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template: entity_registrar.hpp.vm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for_each: STRUCT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name_pattern: ".*Entity$"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output: "{struct.name}Registrar.hpp"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##! for_each: TEMPLATE_INST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##! filter:   EntityCrudRequest_EntityCrudResponse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##! driver:   true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(driver dispatches to .hpp and .cpp)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generations: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template: entity_crud_ts.hpp.vm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for_each: TEMPLATE_INST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name_pattern: "EntityCrudRequest_EntityCrudResponse"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output: "{project_namespace}/{inst.alias}TS.hpp"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template: entity_crud_ts.cpp.vm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for_each: TEMPLATE_INST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name_pattern: "EntityCrudRequest_EntityCrudResponse"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output: "{inst.alias}TS.cpp"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Directive-based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Manifest-based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Top of the .vm file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codegen.yaml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 sharing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Automatic — same plan for all projects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Each project must maintain its own generations: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Driver support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##! driver: true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Not available; requires separate .hpp and .cpp entries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Override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Supplement with generations: in codegen.yaml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Already in manifest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 scope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##! for_each: FILE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Not supported in legacy generations: list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Velocity Context Reference</w:t>
      </w:r>
    </w:p>
    <w:p>
      <w:r>
        <w:rPr>
          <w:b w:val="false"/>
          <w:bCs w:val="false"/>
        </w:rPr>
        <w:t xml:space="preserve">The pipeline assembles the Velocity context in layers. Inner layers shadow outer ones for the same key name.</w:t>
      </w:r>
    </w:p>
    <w:p>
      <w:r>
        <w:t xml:space="preserve"/>
      </w:r>
    </w:p>
    <w:p>
      <w:pPr>
        <w:pStyle w:val="Heading2"/>
      </w:pPr>
      <w:r>
        <w:t xml:space="preserve">Base Context (always present)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$spec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IdlSpecification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Merged fully-parsed IDL 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$instantiator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TemplateInstantiator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Resolves Typed&lt;D,R&gt; instantiations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UoPModelData or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UoP model from --face-file; null when not supplied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$uops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List&lt;UoPData&gt;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All UoPs; empty when no --face-file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$types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TypeResolver or absent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Type resolution helper; present only when language_dir set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Per-Scope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Variables added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$module (ModuleNode), $namespaces (List&lt;String&gt;)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STRUCT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$struct (StructNode), $module, $namespaces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INTERFACE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$iface (InterfaceNode), $module, $namespaces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TEMPLATE_INST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$inst (TemplateInstNode), $resolved (InstantiationResult), $module, $namespaces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$file (IdlFileUnit)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$enum (EnumNode), $module, $namespaces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TYPEDEF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$typedef (TypedefNode), $module, $namespaces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$union (UnionNode), $module, $namespaces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$const (ConstNode), $module, $namespaces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UOP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$uop (UoPData)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CONNECTION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$conn (ConnectionData), $uop</w:t>
            </w:r>
          </w:p>
        </w:tc>
      </w:tr>
    </w:tbl>
    <w:p>
      <w:r>
        <w:t xml:space="preserve"/>
      </w:r>
    </w:p>
    <w:p>
      <w:r>
        <w:rPr>
          <w:b w:val="false"/>
          <w:bCs w:val="false"/>
        </w:rPr>
        <w:t xml:space="preserve">Plus all variables from codegen-defaults.yaml, codegen.yaml, and --var flags (e.g. $model_namespace, $reactor_namespace).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8"/>
        <w:szCs w:val="18"/>
      </w:rPr>
      <w:t xml:space="preserve">face-codegen v0.1.0-SNAPSHOT  |  FACE TS 3.2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color w:val="666666"/>
        <w:sz w:val="18"/>
        <w:szCs w:val="18"/>
      </w:rPr>
      <w:t xml:space="preserve">face-codegen Template Authoring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2026-06-23T03:26:40.019Z</dcterms:created>
  <dcterms:modified xsi:type="dcterms:W3CDTF">2026-06-23T03:26:40.019Z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