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sz w:val="32"/>
          <w:szCs w:val="32"/>
        </w:rPr>
        <w:t xml:space="preserve">[PROGRAM NAME]</w:t>
      </w:r>
    </w:p>
    <w:p>
      <w:pPr>
        <w:spacing w:after="60" w:before="0"/>
      </w:pPr>
      <w:r>
        <w:rPr>
          <w:b/>
          <w:bCs/>
          <w:sz w:val="28"/>
          <w:szCs w:val="28"/>
        </w:rPr>
        <w:t xml:space="preserve">Physical Configuration Audit Plan</w:t>
      </w:r>
    </w:p>
    <w:p>
      <w:pPr>
        <w:spacing w:after="200" w:before="0"/>
      </w:pPr>
      <w:r>
        <w:rPr>
          <w:sz w:val="20"/>
          <w:szCs w:val="20"/>
        </w:rPr>
        <w:t xml:space="preserve">Prepared to Defence Standard 05-057 Issue 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shd w:fill="E4E4E4" w:color="auto" w:val="clear"/>
            <w:tcMar>
              <w:top w:type="dxa" w:w="70"/>
              <w:left w:type="dxa" w:w="110"/>
              <w:bottom w:type="dxa" w:w="70"/>
              <w:right w:type="dxa" w:w="110"/>
            </w:tcMar>
          </w:tcPr>
          <w:p>
            <w:pPr>
              <w:spacing w:after="0"/>
            </w:pPr>
            <w:r>
              <w:rPr>
                <w:b/>
                <w:bCs/>
                <w:sz w:val="18"/>
                <w:szCs w:val="18"/>
              </w:rPr>
              <w:t xml:space="preserve">Field</w:t>
            </w:r>
          </w:p>
        </w:tc>
        <w:tc>
          <w:tcPr>
            <w:tcW w:type="dxa" w:w="6680"/>
            <w:shd w:fill="E4E4E4" w:color="auto" w:val="clear"/>
            <w:tcMar>
              <w:top w:type="dxa" w:w="70"/>
              <w:left w:type="dxa" w:w="110"/>
              <w:bottom w:type="dxa" w:w="70"/>
              <w:right w:type="dxa" w:w="110"/>
            </w:tcMar>
          </w:tcPr>
          <w:p>
            <w:pPr>
              <w:spacing w:after="0"/>
            </w:pPr>
            <w:r>
              <w:rPr>
                <w:b/>
                <w:bCs/>
                <w:sz w:val="18"/>
                <w:szCs w:val="18"/>
              </w:rPr>
              <w:t xml:space="preserve">Entry</w:t>
            </w:r>
          </w:p>
        </w:tc>
      </w:tr>
      <w:tr>
        <w:trPr>
          <w:tblHeader w:val="false"/>
        </w:trPr>
        <w:tc>
          <w:tcPr>
            <w:tcW w:type="dxa" w:w="3400"/>
            <w:tcMar>
              <w:top w:type="dxa" w:w="70"/>
              <w:left w:type="dxa" w:w="110"/>
              <w:bottom w:type="dxa" w:w="70"/>
              <w:right w:type="dxa" w:w="110"/>
            </w:tcMar>
          </w:tcPr>
          <w:p>
            <w:pPr>
              <w:spacing w:after="0"/>
            </w:pPr>
            <w:r>
              <w:rPr>
                <w:sz w:val="18"/>
                <w:szCs w:val="18"/>
              </w:rPr>
              <w:t xml:space="preserve">Program / contract number</w:t>
            </w:r>
          </w:p>
        </w:tc>
        <w:tc>
          <w:tcPr>
            <w:tcW w:type="dxa" w:w="6680"/>
            <w:tcMar>
              <w:top w:type="dxa" w:w="70"/>
              <w:left w:type="dxa" w:w="110"/>
              <w:bottom w:type="dxa" w:w="70"/>
              <w:right w:type="dxa" w:w="110"/>
            </w:tcMar>
          </w:tcPr>
          <w:p>
            <w:pPr>
              <w:spacing w:after="0"/>
            </w:pPr>
            <w:r>
              <w:rPr>
                <w:sz w:val="18"/>
                <w:szCs w:val="18"/>
              </w:rPr>
              <w:t xml:space="preserve">[ ]</w:t>
            </w:r>
          </w:p>
        </w:tc>
      </w:tr>
      <w:tr>
        <w:trPr>
          <w:tblHeader w:val="false"/>
        </w:trPr>
        <w:tc>
          <w:tcPr>
            <w:tcW w:type="dxa" w:w="3400"/>
            <w:tcMar>
              <w:top w:type="dxa" w:w="70"/>
              <w:left w:type="dxa" w:w="110"/>
              <w:bottom w:type="dxa" w:w="70"/>
              <w:right w:type="dxa" w:w="110"/>
            </w:tcMar>
          </w:tcPr>
          <w:p>
            <w:pPr>
              <w:spacing w:after="0"/>
            </w:pPr>
            <w:r>
              <w:rPr>
                <w:sz w:val="18"/>
                <w:szCs w:val="18"/>
              </w:rPr>
              <w:t xml:space="preserve">Plan number and revision</w:t>
            </w:r>
          </w:p>
        </w:tc>
        <w:tc>
          <w:tcPr>
            <w:tcW w:type="dxa" w:w="6680"/>
            <w:tcMar>
              <w:top w:type="dxa" w:w="70"/>
              <w:left w:type="dxa" w:w="110"/>
              <w:bottom w:type="dxa" w:w="70"/>
              <w:right w:type="dxa" w:w="110"/>
            </w:tcMar>
          </w:tcPr>
          <w:p>
            <w:pPr>
              <w:spacing w:after="0"/>
            </w:pPr>
            <w:r>
              <w:rPr>
                <w:sz w:val="18"/>
                <w:szCs w:val="18"/>
              </w:rPr>
              <w:t xml:space="preserve">[ ]</w:t>
            </w:r>
          </w:p>
        </w:tc>
      </w:tr>
      <w:tr>
        <w:trPr>
          <w:tblHeader w:val="false"/>
        </w:trPr>
        <w:tc>
          <w:tcPr>
            <w:tcW w:type="dxa" w:w="3400"/>
            <w:tcMar>
              <w:top w:type="dxa" w:w="70"/>
              <w:left w:type="dxa" w:w="110"/>
              <w:bottom w:type="dxa" w:w="70"/>
              <w:right w:type="dxa" w:w="110"/>
            </w:tcMar>
          </w:tcPr>
          <w:p>
            <w:pPr>
              <w:spacing w:after="0"/>
            </w:pPr>
            <w:r>
              <w:rPr>
                <w:sz w:val="18"/>
                <w:szCs w:val="18"/>
              </w:rPr>
              <w:t xml:space="preserve">Def Stan 05-057 issue applied</w:t>
            </w:r>
          </w:p>
        </w:tc>
        <w:tc>
          <w:tcPr>
            <w:tcW w:type="dxa" w:w="6680"/>
            <w:tcMar>
              <w:top w:type="dxa" w:w="70"/>
              <w:left w:type="dxa" w:w="110"/>
              <w:bottom w:type="dxa" w:w="70"/>
              <w:right w:type="dxa" w:w="110"/>
            </w:tcMar>
          </w:tcPr>
          <w:p>
            <w:pPr>
              <w:spacing w:after="0"/>
            </w:pPr>
            <w:r>
              <w:rPr>
                <w:sz w:val="18"/>
                <w:szCs w:val="18"/>
              </w:rPr>
              <w:t xml:space="preserve">Issue 7, 28 July 2018</w:t>
            </w:r>
          </w:p>
        </w:tc>
      </w:tr>
      <w:tr>
        <w:trPr>
          <w:tblHeader w:val="false"/>
        </w:trPr>
        <w:tc>
          <w:tcPr>
            <w:tcW w:type="dxa" w:w="3400"/>
            <w:tcMar>
              <w:top w:type="dxa" w:w="70"/>
              <w:left w:type="dxa" w:w="110"/>
              <w:bottom w:type="dxa" w:w="70"/>
              <w:right w:type="dxa" w:w="110"/>
            </w:tcMar>
          </w:tcPr>
          <w:p>
            <w:pPr>
              <w:spacing w:after="0"/>
            </w:pPr>
            <w:r>
              <w:rPr>
                <w:sz w:val="18"/>
                <w:szCs w:val="18"/>
              </w:rPr>
              <w:t xml:space="preserve">Domain</w:t>
            </w:r>
          </w:p>
        </w:tc>
        <w:tc>
          <w:tcPr>
            <w:tcW w:type="dxa" w:w="6680"/>
            <w:tcMar>
              <w:top w:type="dxa" w:w="70"/>
              <w:left w:type="dxa" w:w="110"/>
              <w:bottom w:type="dxa" w:w="70"/>
              <w:right w:type="dxa" w:w="110"/>
            </w:tcMar>
          </w:tcPr>
          <w:p>
            <w:pPr>
              <w:spacing w:after="0"/>
            </w:pPr>
            <w:r>
              <w:rPr>
                <w:sz w:val="18"/>
                <w:szCs w:val="18"/>
              </w:rPr>
              <w:t xml:space="preserve">[Air / Maritime / Land]</w:t>
            </w:r>
          </w:p>
        </w:tc>
      </w:tr>
      <w:tr>
        <w:trPr>
          <w:tblHeader w:val="false"/>
        </w:trPr>
        <w:tc>
          <w:tcPr>
            <w:tcW w:type="dxa" w:w="3400"/>
            <w:tcMar>
              <w:top w:type="dxa" w:w="70"/>
              <w:left w:type="dxa" w:w="110"/>
              <w:bottom w:type="dxa" w:w="70"/>
              <w:right w:type="dxa" w:w="110"/>
            </w:tcMar>
          </w:tcPr>
          <w:p>
            <w:pPr>
              <w:spacing w:after="0"/>
            </w:pPr>
            <w:r>
              <w:rPr>
                <w:sz w:val="18"/>
                <w:szCs w:val="18"/>
              </w:rPr>
              <w:t xml:space="preserve">Configuration items covered</w:t>
            </w:r>
          </w:p>
        </w:tc>
        <w:tc>
          <w:tcPr>
            <w:tcW w:type="dxa" w:w="6680"/>
            <w:tcMar>
              <w:top w:type="dxa" w:w="70"/>
              <w:left w:type="dxa" w:w="110"/>
              <w:bottom w:type="dxa" w:w="70"/>
              <w:right w:type="dxa" w:w="110"/>
            </w:tcMar>
          </w:tcPr>
          <w:p>
            <w:pPr>
              <w:spacing w:after="0"/>
            </w:pPr>
            <w:r>
              <w:rPr>
                <w:sz w:val="18"/>
                <w:szCs w:val="18"/>
              </w:rPr>
              <w:t xml:space="preserve">[list, or see Section 2]</w:t>
            </w:r>
          </w:p>
        </w:tc>
      </w:tr>
      <w:tr>
        <w:trPr>
          <w:tblHeader w:val="false"/>
        </w:trPr>
        <w:tc>
          <w:tcPr>
            <w:tcW w:type="dxa" w:w="3400"/>
            <w:tcMar>
              <w:top w:type="dxa" w:w="70"/>
              <w:left w:type="dxa" w:w="110"/>
              <w:bottom w:type="dxa" w:w="70"/>
              <w:right w:type="dxa" w:w="110"/>
            </w:tcMar>
          </w:tcPr>
          <w:p>
            <w:pPr>
              <w:spacing w:after="0"/>
            </w:pPr>
            <w:r>
              <w:rPr>
                <w:sz w:val="18"/>
                <w:szCs w:val="18"/>
              </w:rPr>
              <w:t xml:space="preserve">Audit type(s) planned</w:t>
            </w:r>
          </w:p>
        </w:tc>
        <w:tc>
          <w:tcPr>
            <w:tcW w:type="dxa" w:w="6680"/>
            <w:tcMar>
              <w:top w:type="dxa" w:w="70"/>
              <w:left w:type="dxa" w:w="110"/>
              <w:bottom w:type="dxa" w:w="70"/>
              <w:right w:type="dxa" w:w="110"/>
            </w:tcMar>
          </w:tcPr>
          <w:p>
            <w:pPr>
              <w:spacing w:after="0"/>
            </w:pPr>
            <w:r>
              <w:rPr>
                <w:sz w:val="18"/>
                <w:szCs w:val="18"/>
              </w:rPr>
              <w:t xml:space="preserve">[Physical / Physical, incremental / Physical, delta / System-level physical]</w:t>
            </w:r>
          </w:p>
        </w:tc>
      </w:tr>
      <w:tr>
        <w:trPr>
          <w:tblHeader w:val="false"/>
        </w:trPr>
        <w:tc>
          <w:tcPr>
            <w:tcW w:type="dxa" w:w="3400"/>
            <w:tcMar>
              <w:top w:type="dxa" w:w="70"/>
              <w:left w:type="dxa" w:w="110"/>
              <w:bottom w:type="dxa" w:w="70"/>
              <w:right w:type="dxa" w:w="110"/>
            </w:tcMar>
          </w:tcPr>
          <w:p>
            <w:pPr>
              <w:spacing w:after="0"/>
            </w:pPr>
            <w:r>
              <w:rPr>
                <w:sz w:val="18"/>
                <w:szCs w:val="18"/>
              </w:rPr>
              <w:t xml:space="preserve">Audit location(s)</w:t>
            </w:r>
          </w:p>
        </w:tc>
        <w:tc>
          <w:tcPr>
            <w:tcW w:type="dxa" w:w="6680"/>
            <w:tcMar>
              <w:top w:type="dxa" w:w="70"/>
              <w:left w:type="dxa" w:w="110"/>
              <w:bottom w:type="dxa" w:w="70"/>
              <w:right w:type="dxa" w:w="110"/>
            </w:tcMar>
          </w:tcPr>
          <w:p>
            <w:pPr>
              <w:spacing w:after="0"/>
            </w:pPr>
            <w:r>
              <w:rPr>
                <w:sz w:val="18"/>
                <w:szCs w:val="18"/>
              </w:rPr>
              <w:t xml:space="preserve">[ ]</w:t>
            </w:r>
          </w:p>
        </w:tc>
      </w:tr>
      <w:tr>
        <w:trPr>
          <w:tblHeader w:val="false"/>
        </w:trPr>
        <w:tc>
          <w:tcPr>
            <w:tcW w:type="dxa" w:w="3400"/>
            <w:tcMar>
              <w:top w:type="dxa" w:w="70"/>
              <w:left w:type="dxa" w:w="110"/>
              <w:bottom w:type="dxa" w:w="70"/>
              <w:right w:type="dxa" w:w="110"/>
            </w:tcMar>
          </w:tcPr>
          <w:p>
            <w:pPr>
              <w:spacing w:after="0"/>
            </w:pPr>
            <w:r>
              <w:rPr>
                <w:sz w:val="18"/>
                <w:szCs w:val="18"/>
              </w:rPr>
              <w:t xml:space="preserve">Planned audit date(s)</w:t>
            </w:r>
          </w:p>
        </w:tc>
        <w:tc>
          <w:tcPr>
            <w:tcW w:type="dxa" w:w="6680"/>
            <w:tcMar>
              <w:top w:type="dxa" w:w="70"/>
              <w:left w:type="dxa" w:w="110"/>
              <w:bottom w:type="dxa" w:w="70"/>
              <w:right w:type="dxa" w:w="110"/>
            </w:tcMar>
          </w:tcPr>
          <w:p>
            <w:pPr>
              <w:spacing w:after="0"/>
            </w:pPr>
            <w:r>
              <w:rPr>
                <w:sz w:val="18"/>
                <w:szCs w:val="18"/>
              </w:rPr>
              <w:t xml:space="preserve">[ ]</w:t>
            </w:r>
          </w:p>
        </w:tc>
      </w:tr>
      <w:tr>
        <w:trPr>
          <w:tblHeader w:val="false"/>
        </w:trPr>
        <w:tc>
          <w:tcPr>
            <w:tcW w:type="dxa" w:w="3400"/>
            <w:tcMar>
              <w:top w:type="dxa" w:w="70"/>
              <w:left w:type="dxa" w:w="110"/>
              <w:bottom w:type="dxa" w:w="70"/>
              <w:right w:type="dxa" w:w="110"/>
            </w:tcMar>
          </w:tcPr>
          <w:p>
            <w:pPr>
              <w:spacing w:after="0"/>
            </w:pPr>
            <w:r>
              <w:rPr>
                <w:sz w:val="18"/>
                <w:szCs w:val="18"/>
              </w:rPr>
              <w:t xml:space="preserve">Contractor audit co-chair</w:t>
            </w:r>
          </w:p>
        </w:tc>
        <w:tc>
          <w:tcPr>
            <w:tcW w:type="dxa" w:w="6680"/>
            <w:tcMar>
              <w:top w:type="dxa" w:w="70"/>
              <w:left w:type="dxa" w:w="110"/>
              <w:bottom w:type="dxa" w:w="70"/>
              <w:right w:type="dxa" w:w="110"/>
            </w:tcMar>
          </w:tcPr>
          <w:p>
            <w:pPr>
              <w:spacing w:after="0"/>
            </w:pPr>
            <w:r>
              <w:rPr>
                <w:sz w:val="18"/>
                <w:szCs w:val="18"/>
              </w:rPr>
              <w:t xml:space="preserve">[name, function]</w:t>
            </w:r>
          </w:p>
        </w:tc>
      </w:tr>
      <w:tr>
        <w:trPr>
          <w:tblHeader w:val="false"/>
        </w:trPr>
        <w:tc>
          <w:tcPr>
            <w:tcW w:type="dxa" w:w="3400"/>
            <w:tcMar>
              <w:top w:type="dxa" w:w="70"/>
              <w:left w:type="dxa" w:w="110"/>
              <w:bottom w:type="dxa" w:w="70"/>
              <w:right w:type="dxa" w:w="110"/>
            </w:tcMar>
          </w:tcPr>
          <w:p>
            <w:pPr>
              <w:spacing w:after="0"/>
            </w:pPr>
            <w:r>
              <w:rPr>
                <w:sz w:val="18"/>
                <w:szCs w:val="18"/>
              </w:rPr>
              <w:t xml:space="preserve">Authority audit co-chair</w:t>
            </w:r>
          </w:p>
        </w:tc>
        <w:tc>
          <w:tcPr>
            <w:tcW w:type="dxa" w:w="6680"/>
            <w:tcMar>
              <w:top w:type="dxa" w:w="70"/>
              <w:left w:type="dxa" w:w="110"/>
              <w:bottom w:type="dxa" w:w="70"/>
              <w:right w:type="dxa" w:w="110"/>
            </w:tcMar>
          </w:tcPr>
          <w:p>
            <w:pPr>
              <w:spacing w:after="0"/>
            </w:pPr>
            <w:r>
              <w:rPr>
                <w:sz w:val="18"/>
                <w:szCs w:val="18"/>
              </w:rPr>
              <w:t xml:space="preserve">[name, organisation]</w:t>
            </w:r>
          </w:p>
        </w:tc>
      </w:tr>
      <w:tr>
        <w:trPr>
          <w:tblHeader w:val="false"/>
        </w:trPr>
        <w:tc>
          <w:tcPr>
            <w:tcW w:type="dxa" w:w="3400"/>
            <w:tcMar>
              <w:top w:type="dxa" w:w="70"/>
              <w:left w:type="dxa" w:w="110"/>
              <w:bottom w:type="dxa" w:w="70"/>
              <w:right w:type="dxa" w:w="110"/>
            </w:tcMar>
          </w:tcPr>
          <w:p>
            <w:pPr>
              <w:spacing w:after="0"/>
            </w:pPr>
            <w:r>
              <w:rPr>
                <w:sz w:val="18"/>
                <w:szCs w:val="18"/>
              </w:rPr>
              <w:t xml:space="preserve">Design Organisation</w:t>
            </w:r>
          </w:p>
        </w:tc>
        <w:tc>
          <w:tcPr>
            <w:tcW w:type="dxa" w:w="6680"/>
            <w:tcMar>
              <w:top w:type="dxa" w:w="70"/>
              <w:left w:type="dxa" w:w="110"/>
              <w:bottom w:type="dxa" w:w="70"/>
              <w:right w:type="dxa" w:w="110"/>
            </w:tcMar>
          </w:tcPr>
          <w:p>
            <w:pPr>
              <w:spacing w:after="0"/>
            </w:pPr>
            <w:r>
              <w:rPr>
                <w:sz w:val="18"/>
                <w:szCs w:val="18"/>
              </w:rPr>
              <w:t xml:space="preserve">[name]</w:t>
            </w:r>
          </w:p>
        </w:tc>
      </w:tr>
      <w:tr>
        <w:trPr>
          <w:tblHeader w:val="false"/>
        </w:trPr>
        <w:tc>
          <w:tcPr>
            <w:tcW w:type="dxa" w:w="3400"/>
            <w:tcMar>
              <w:top w:type="dxa" w:w="70"/>
              <w:left w:type="dxa" w:w="110"/>
              <w:bottom w:type="dxa" w:w="70"/>
              <w:right w:type="dxa" w:w="110"/>
            </w:tcMar>
          </w:tcPr>
          <w:p>
            <w:pPr>
              <w:spacing w:after="0"/>
            </w:pPr>
            <w:r>
              <w:rPr>
                <w:sz w:val="18"/>
                <w:szCs w:val="18"/>
              </w:rPr>
              <w:t xml:space="preserve">Prepared by</w:t>
            </w:r>
          </w:p>
        </w:tc>
        <w:tc>
          <w:tcPr>
            <w:tcW w:type="dxa" w:w="6680"/>
            <w:tcMar>
              <w:top w:type="dxa" w:w="70"/>
              <w:left w:type="dxa" w:w="110"/>
              <w:bottom w:type="dxa" w:w="70"/>
              <w:right w:type="dxa" w:w="110"/>
            </w:tcMar>
          </w:tcPr>
          <w:p>
            <w:pPr>
              <w:spacing w:after="0"/>
            </w:pPr>
            <w:r>
              <w:rPr>
                <w:sz w:val="18"/>
                <w:szCs w:val="18"/>
              </w:rPr>
              <w:t xml:space="preserve">[name, Configuration Management]</w:t>
            </w:r>
          </w:p>
        </w:tc>
      </w:tr>
      <w:tr>
        <w:trPr>
          <w:tblHeader w:val="false"/>
        </w:trPr>
        <w:tc>
          <w:tcPr>
            <w:tcW w:type="dxa" w:w="3400"/>
            <w:tcMar>
              <w:top w:type="dxa" w:w="70"/>
              <w:left w:type="dxa" w:w="110"/>
              <w:bottom w:type="dxa" w:w="70"/>
              <w:right w:type="dxa" w:w="110"/>
            </w:tcMar>
          </w:tcPr>
          <w:p>
            <w:pPr>
              <w:spacing w:after="0"/>
            </w:pPr>
            <w:r>
              <w:rPr>
                <w:sz w:val="18"/>
                <w:szCs w:val="18"/>
              </w:rPr>
              <w:t xml:space="preserve">Date prepared</w:t>
            </w:r>
          </w:p>
        </w:tc>
        <w:tc>
          <w:tcPr>
            <w:tcW w:type="dxa" w:w="6680"/>
            <w:tcMar>
              <w:top w:type="dxa" w:w="70"/>
              <w:left w:type="dxa" w:w="110"/>
              <w:bottom w:type="dxa" w:w="70"/>
              <w:right w:type="dxa" w:w="110"/>
            </w:tcMar>
          </w:tcPr>
          <w:p>
            <w:pPr>
              <w:spacing w:after="0"/>
            </w:pPr>
            <w:r>
              <w:rPr>
                <w:sz w:val="18"/>
                <w:szCs w:val="18"/>
              </w:rPr>
              <w:t xml:space="preserve">[ ]</w:t>
            </w:r>
          </w:p>
        </w:tc>
      </w:tr>
    </w:tbl>
    <w:p>
      <w:pPr>
        <w:spacing w:after="120" w:before="240"/>
      </w:pPr>
      <w:r>
        <w:rPr>
          <w:b/>
          <w:bCs/>
          <w:sz w:val="20"/>
          <w:szCs w:val="20"/>
        </w:rPr>
        <w:t xml:space="preserve">Approvals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800"/>
        <w:gridCol w:w="1780"/>
      </w:tblGrid>
      <w:tr>
        <w:trPr>
          <w:tblHeader/>
        </w:trPr>
        <w:tc>
          <w:tcPr>
            <w:tcW w:type="dxa" w:w="2900"/>
            <w:shd w:fill="E4E4E4" w:color="auto" w:val="clear"/>
            <w:tcMar>
              <w:top w:type="dxa" w:w="70"/>
              <w:left w:type="dxa" w:w="110"/>
              <w:bottom w:type="dxa" w:w="70"/>
              <w:right w:type="dxa" w:w="110"/>
            </w:tcMar>
          </w:tcPr>
          <w:p>
            <w:pPr>
              <w:spacing w:after="0"/>
            </w:pPr>
            <w:r>
              <w:rPr>
                <w:b/>
                <w:bCs/>
                <w:sz w:val="18"/>
                <w:szCs w:val="18"/>
              </w:rPr>
              <w:t xml:space="preserve">Role</w:t>
            </w:r>
          </w:p>
        </w:tc>
        <w:tc>
          <w:tcPr>
            <w:tcW w:type="dxa" w:w="2600"/>
            <w:shd w:fill="E4E4E4" w:color="auto" w:val="clear"/>
            <w:tcMar>
              <w:top w:type="dxa" w:w="70"/>
              <w:left w:type="dxa" w:w="110"/>
              <w:bottom w:type="dxa" w:w="70"/>
              <w:right w:type="dxa" w:w="110"/>
            </w:tcMar>
          </w:tcPr>
          <w:p>
            <w:pPr>
              <w:spacing w:after="0"/>
            </w:pPr>
            <w:r>
              <w:rPr>
                <w:b/>
                <w:bCs/>
                <w:sz w:val="18"/>
                <w:szCs w:val="18"/>
              </w:rPr>
              <w:t xml:space="preserve">Name</w:t>
            </w:r>
          </w:p>
        </w:tc>
        <w:tc>
          <w:tcPr>
            <w:tcW w:type="dxa" w:w="2800"/>
            <w:shd w:fill="E4E4E4" w:color="auto" w:val="clear"/>
            <w:tcMar>
              <w:top w:type="dxa" w:w="70"/>
              <w:left w:type="dxa" w:w="110"/>
              <w:bottom w:type="dxa" w:w="70"/>
              <w:right w:type="dxa" w:w="110"/>
            </w:tcMar>
          </w:tcPr>
          <w:p>
            <w:pPr>
              <w:spacing w:after="0"/>
            </w:pPr>
            <w:r>
              <w:rPr>
                <w:b/>
                <w:bCs/>
                <w:sz w:val="18"/>
                <w:szCs w:val="18"/>
              </w:rPr>
              <w:t xml:space="preserve">Signature</w:t>
            </w:r>
          </w:p>
        </w:tc>
        <w:tc>
          <w:tcPr>
            <w:tcW w:type="dxa" w:w="1780"/>
            <w:shd w:fill="E4E4E4" w:color="auto" w:val="clear"/>
            <w:tcMar>
              <w:top w:type="dxa" w:w="70"/>
              <w:left w:type="dxa" w:w="110"/>
              <w:bottom w:type="dxa" w:w="70"/>
              <w:right w:type="dxa" w:w="110"/>
            </w:tcMar>
          </w:tcPr>
          <w:p>
            <w:pPr>
              <w:spacing w:after="0"/>
            </w:pPr>
            <w:r>
              <w:rPr>
                <w:b/>
                <w:bCs/>
                <w:sz w:val="18"/>
                <w:szCs w:val="18"/>
              </w:rPr>
              <w:t xml:space="preserve">Date</w:t>
            </w:r>
          </w:p>
        </w:tc>
      </w:tr>
      <w:tr>
        <w:trPr>
          <w:tblHeader w:val="false"/>
        </w:trPr>
        <w:tc>
          <w:tcPr>
            <w:tcW w:type="dxa" w:w="2900"/>
            <w:tcMar>
              <w:top w:type="dxa" w:w="70"/>
              <w:left w:type="dxa" w:w="110"/>
              <w:bottom w:type="dxa" w:w="70"/>
              <w:right w:type="dxa" w:w="110"/>
            </w:tcMar>
          </w:tcPr>
          <w:p>
            <w:pPr>
              <w:spacing w:after="0"/>
            </w:pPr>
            <w:r>
              <w:rPr>
                <w:sz w:val="18"/>
                <w:szCs w:val="18"/>
              </w:rPr>
              <w:t xml:space="preserve">Configuration Management</w:t>
            </w:r>
          </w:p>
        </w:tc>
        <w:tc>
          <w:tcPr>
            <w:tcW w:type="dxa" w:w="2600"/>
            <w:tcMar>
              <w:top w:type="dxa" w:w="70"/>
              <w:left w:type="dxa" w:w="110"/>
              <w:bottom w:type="dxa" w:w="70"/>
              <w:right w:type="dxa" w:w="110"/>
            </w:tcMar>
          </w:tcPr>
          <w:p>
            <w:pPr>
              <w:spacing w:after="0"/>
            </w:pPr>
            <w:r>
              <w:rPr>
                <w:sz w:val="18"/>
                <w:szCs w:val="18"/>
              </w:rPr>
              <w:t xml:space="preserve"/>
            </w:r>
          </w:p>
        </w:tc>
        <w:tc>
          <w:tcPr>
            <w:tcW w:type="dxa" w:w="2800"/>
            <w:tcMar>
              <w:top w:type="dxa" w:w="70"/>
              <w:left w:type="dxa" w:w="110"/>
              <w:bottom w:type="dxa" w:w="70"/>
              <w:right w:type="dxa" w:w="110"/>
            </w:tcMar>
          </w:tcPr>
          <w:p>
            <w:pPr>
              <w:spacing w:after="0"/>
            </w:pPr>
            <w:r>
              <w:rPr>
                <w:sz w:val="18"/>
                <w:szCs w:val="18"/>
              </w:rPr>
              <w:t xml:space="preserve"/>
            </w:r>
          </w:p>
        </w:tc>
        <w:tc>
          <w:tcPr>
            <w:tcW w:type="dxa" w:w="1780"/>
            <w:tcMar>
              <w:top w:type="dxa" w:w="70"/>
              <w:left w:type="dxa" w:w="110"/>
              <w:bottom w:type="dxa" w:w="70"/>
              <w:right w:type="dxa" w:w="110"/>
            </w:tcMar>
          </w:tcPr>
          <w:p>
            <w:pPr>
              <w:spacing w:after="0"/>
            </w:pPr>
            <w:r>
              <w:rPr>
                <w:sz w:val="18"/>
                <w:szCs w:val="18"/>
              </w:rPr>
              <w:t xml:space="preserve"/>
            </w:r>
          </w:p>
        </w:tc>
      </w:tr>
      <w:tr>
        <w:trPr>
          <w:tblHeader w:val="false"/>
        </w:trPr>
        <w:tc>
          <w:tcPr>
            <w:tcW w:type="dxa" w:w="2900"/>
            <w:tcMar>
              <w:top w:type="dxa" w:w="70"/>
              <w:left w:type="dxa" w:w="110"/>
              <w:bottom w:type="dxa" w:w="70"/>
              <w:right w:type="dxa" w:w="110"/>
            </w:tcMar>
          </w:tcPr>
          <w:p>
            <w:pPr>
              <w:spacing w:after="0"/>
            </w:pPr>
            <w:r>
              <w:rPr>
                <w:sz w:val="18"/>
                <w:szCs w:val="18"/>
              </w:rPr>
              <w:t xml:space="preserve">Program Manager</w:t>
            </w:r>
          </w:p>
        </w:tc>
        <w:tc>
          <w:tcPr>
            <w:tcW w:type="dxa" w:w="2600"/>
            <w:tcMar>
              <w:top w:type="dxa" w:w="70"/>
              <w:left w:type="dxa" w:w="110"/>
              <w:bottom w:type="dxa" w:w="70"/>
              <w:right w:type="dxa" w:w="110"/>
            </w:tcMar>
          </w:tcPr>
          <w:p>
            <w:pPr>
              <w:spacing w:after="0"/>
            </w:pPr>
            <w:r>
              <w:rPr>
                <w:sz w:val="18"/>
                <w:szCs w:val="18"/>
              </w:rPr>
              <w:t xml:space="preserve"/>
            </w:r>
          </w:p>
        </w:tc>
        <w:tc>
          <w:tcPr>
            <w:tcW w:type="dxa" w:w="2800"/>
            <w:tcMar>
              <w:top w:type="dxa" w:w="70"/>
              <w:left w:type="dxa" w:w="110"/>
              <w:bottom w:type="dxa" w:w="70"/>
              <w:right w:type="dxa" w:w="110"/>
            </w:tcMar>
          </w:tcPr>
          <w:p>
            <w:pPr>
              <w:spacing w:after="0"/>
            </w:pPr>
            <w:r>
              <w:rPr>
                <w:sz w:val="18"/>
                <w:szCs w:val="18"/>
              </w:rPr>
              <w:t xml:space="preserve"/>
            </w:r>
          </w:p>
        </w:tc>
        <w:tc>
          <w:tcPr>
            <w:tcW w:type="dxa" w:w="1780"/>
            <w:tcMar>
              <w:top w:type="dxa" w:w="70"/>
              <w:left w:type="dxa" w:w="110"/>
              <w:bottom w:type="dxa" w:w="70"/>
              <w:right w:type="dxa" w:w="110"/>
            </w:tcMar>
          </w:tcPr>
          <w:p>
            <w:pPr>
              <w:spacing w:after="0"/>
            </w:pPr>
            <w:r>
              <w:rPr>
                <w:sz w:val="18"/>
                <w:szCs w:val="18"/>
              </w:rPr>
              <w:t xml:space="preserve"/>
            </w:r>
          </w:p>
        </w:tc>
      </w:tr>
      <w:tr>
        <w:trPr>
          <w:tblHeader w:val="false"/>
        </w:trPr>
        <w:tc>
          <w:tcPr>
            <w:tcW w:type="dxa" w:w="2900"/>
            <w:tcMar>
              <w:top w:type="dxa" w:w="70"/>
              <w:left w:type="dxa" w:w="110"/>
              <w:bottom w:type="dxa" w:w="70"/>
              <w:right w:type="dxa" w:w="110"/>
            </w:tcMar>
          </w:tcPr>
          <w:p>
            <w:pPr>
              <w:spacing w:after="0"/>
            </w:pPr>
            <w:r>
              <w:rPr>
                <w:sz w:val="18"/>
                <w:szCs w:val="18"/>
              </w:rPr>
              <w:t xml:space="preserve">Contractor audit co-chair</w:t>
            </w:r>
          </w:p>
        </w:tc>
        <w:tc>
          <w:tcPr>
            <w:tcW w:type="dxa" w:w="2600"/>
            <w:tcMar>
              <w:top w:type="dxa" w:w="70"/>
              <w:left w:type="dxa" w:w="110"/>
              <w:bottom w:type="dxa" w:w="70"/>
              <w:right w:type="dxa" w:w="110"/>
            </w:tcMar>
          </w:tcPr>
          <w:p>
            <w:pPr>
              <w:spacing w:after="0"/>
            </w:pPr>
            <w:r>
              <w:rPr>
                <w:sz w:val="18"/>
                <w:szCs w:val="18"/>
              </w:rPr>
              <w:t xml:space="preserve"/>
            </w:r>
          </w:p>
        </w:tc>
        <w:tc>
          <w:tcPr>
            <w:tcW w:type="dxa" w:w="2800"/>
            <w:tcMar>
              <w:top w:type="dxa" w:w="70"/>
              <w:left w:type="dxa" w:w="110"/>
              <w:bottom w:type="dxa" w:w="70"/>
              <w:right w:type="dxa" w:w="110"/>
            </w:tcMar>
          </w:tcPr>
          <w:p>
            <w:pPr>
              <w:spacing w:after="0"/>
            </w:pPr>
            <w:r>
              <w:rPr>
                <w:sz w:val="18"/>
                <w:szCs w:val="18"/>
              </w:rPr>
              <w:t xml:space="preserve"/>
            </w:r>
          </w:p>
        </w:tc>
        <w:tc>
          <w:tcPr>
            <w:tcW w:type="dxa" w:w="1780"/>
            <w:tcMar>
              <w:top w:type="dxa" w:w="70"/>
              <w:left w:type="dxa" w:w="110"/>
              <w:bottom w:type="dxa" w:w="70"/>
              <w:right w:type="dxa" w:w="110"/>
            </w:tcMar>
          </w:tcPr>
          <w:p>
            <w:pPr>
              <w:spacing w:after="0"/>
            </w:pPr>
            <w:r>
              <w:rPr>
                <w:sz w:val="18"/>
                <w:szCs w:val="18"/>
              </w:rPr>
              <w:t xml:space="preserve"/>
            </w:r>
          </w:p>
        </w:tc>
      </w:tr>
      <w:tr>
        <w:trPr>
          <w:tblHeader w:val="false"/>
        </w:trPr>
        <w:tc>
          <w:tcPr>
            <w:tcW w:type="dxa" w:w="2900"/>
            <w:tcMar>
              <w:top w:type="dxa" w:w="70"/>
              <w:left w:type="dxa" w:w="110"/>
              <w:bottom w:type="dxa" w:w="70"/>
              <w:right w:type="dxa" w:w="110"/>
            </w:tcMar>
          </w:tcPr>
          <w:p>
            <w:pPr>
              <w:spacing w:after="0"/>
            </w:pPr>
            <w:r>
              <w:rPr>
                <w:sz w:val="18"/>
                <w:szCs w:val="18"/>
              </w:rPr>
              <w:t xml:space="preserve">Design Organisation</w:t>
            </w:r>
          </w:p>
        </w:tc>
        <w:tc>
          <w:tcPr>
            <w:tcW w:type="dxa" w:w="2600"/>
            <w:tcMar>
              <w:top w:type="dxa" w:w="70"/>
              <w:left w:type="dxa" w:w="110"/>
              <w:bottom w:type="dxa" w:w="70"/>
              <w:right w:type="dxa" w:w="110"/>
            </w:tcMar>
          </w:tcPr>
          <w:p>
            <w:pPr>
              <w:spacing w:after="0"/>
            </w:pPr>
            <w:r>
              <w:rPr>
                <w:sz w:val="18"/>
                <w:szCs w:val="18"/>
              </w:rPr>
              <w:t xml:space="preserve"/>
            </w:r>
          </w:p>
        </w:tc>
        <w:tc>
          <w:tcPr>
            <w:tcW w:type="dxa" w:w="2800"/>
            <w:tcMar>
              <w:top w:type="dxa" w:w="70"/>
              <w:left w:type="dxa" w:w="110"/>
              <w:bottom w:type="dxa" w:w="70"/>
              <w:right w:type="dxa" w:w="110"/>
            </w:tcMar>
          </w:tcPr>
          <w:p>
            <w:pPr>
              <w:spacing w:after="0"/>
            </w:pPr>
            <w:r>
              <w:rPr>
                <w:sz w:val="18"/>
                <w:szCs w:val="18"/>
              </w:rPr>
              <w:t xml:space="preserve"/>
            </w:r>
          </w:p>
        </w:tc>
        <w:tc>
          <w:tcPr>
            <w:tcW w:type="dxa" w:w="1780"/>
            <w:tcMar>
              <w:top w:type="dxa" w:w="70"/>
              <w:left w:type="dxa" w:w="110"/>
              <w:bottom w:type="dxa" w:w="70"/>
              <w:right w:type="dxa" w:w="110"/>
            </w:tcMar>
          </w:tcPr>
          <w:p>
            <w:pPr>
              <w:spacing w:after="0"/>
            </w:pPr>
            <w:r>
              <w:rPr>
                <w:sz w:val="18"/>
                <w:szCs w:val="18"/>
              </w:rPr>
              <w:t xml:space="preserve"/>
            </w:r>
          </w:p>
        </w:tc>
      </w:tr>
      <w:tr>
        <w:trPr>
          <w:tblHeader w:val="false"/>
        </w:trPr>
        <w:tc>
          <w:tcPr>
            <w:tcW w:type="dxa" w:w="2900"/>
            <w:tcMar>
              <w:top w:type="dxa" w:w="70"/>
              <w:left w:type="dxa" w:w="110"/>
              <w:bottom w:type="dxa" w:w="70"/>
              <w:right w:type="dxa" w:w="110"/>
            </w:tcMar>
          </w:tcPr>
          <w:p>
            <w:pPr>
              <w:spacing w:after="0"/>
            </w:pPr>
            <w:r>
              <w:rPr>
                <w:sz w:val="18"/>
                <w:szCs w:val="18"/>
              </w:rPr>
              <w:t xml:space="preserve">Quality Assurance</w:t>
            </w:r>
          </w:p>
        </w:tc>
        <w:tc>
          <w:tcPr>
            <w:tcW w:type="dxa" w:w="2600"/>
            <w:tcMar>
              <w:top w:type="dxa" w:w="70"/>
              <w:left w:type="dxa" w:w="110"/>
              <w:bottom w:type="dxa" w:w="70"/>
              <w:right w:type="dxa" w:w="110"/>
            </w:tcMar>
          </w:tcPr>
          <w:p>
            <w:pPr>
              <w:spacing w:after="0"/>
            </w:pPr>
            <w:r>
              <w:rPr>
                <w:sz w:val="18"/>
                <w:szCs w:val="18"/>
              </w:rPr>
              <w:t xml:space="preserve"/>
            </w:r>
          </w:p>
        </w:tc>
        <w:tc>
          <w:tcPr>
            <w:tcW w:type="dxa" w:w="2800"/>
            <w:tcMar>
              <w:top w:type="dxa" w:w="70"/>
              <w:left w:type="dxa" w:w="110"/>
              <w:bottom w:type="dxa" w:w="70"/>
              <w:right w:type="dxa" w:w="110"/>
            </w:tcMar>
          </w:tcPr>
          <w:p>
            <w:pPr>
              <w:spacing w:after="0"/>
            </w:pPr>
            <w:r>
              <w:rPr>
                <w:sz w:val="18"/>
                <w:szCs w:val="18"/>
              </w:rPr>
              <w:t xml:space="preserve"/>
            </w:r>
          </w:p>
        </w:tc>
        <w:tc>
          <w:tcPr>
            <w:tcW w:type="dxa" w:w="1780"/>
            <w:tcMar>
              <w:top w:type="dxa" w:w="70"/>
              <w:left w:type="dxa" w:w="110"/>
              <w:bottom w:type="dxa" w:w="70"/>
              <w:right w:type="dxa" w:w="110"/>
            </w:tcMar>
          </w:tcPr>
          <w:p>
            <w:pPr>
              <w:spacing w:after="0"/>
            </w:pPr>
            <w:r>
              <w:rPr>
                <w:sz w:val="18"/>
                <w:szCs w:val="18"/>
              </w:rPr>
              <w:t xml:space="preserve"/>
            </w:r>
          </w:p>
        </w:tc>
      </w:tr>
      <w:tr>
        <w:trPr>
          <w:tblHeader w:val="false"/>
        </w:trPr>
        <w:tc>
          <w:tcPr>
            <w:tcW w:type="dxa" w:w="2900"/>
            <w:tcMar>
              <w:top w:type="dxa" w:w="70"/>
              <w:left w:type="dxa" w:w="110"/>
              <w:bottom w:type="dxa" w:w="70"/>
              <w:right w:type="dxa" w:w="110"/>
            </w:tcMar>
          </w:tcPr>
          <w:p>
            <w:pPr>
              <w:spacing w:after="0"/>
            </w:pPr>
            <w:r>
              <w:rPr>
                <w:sz w:val="18"/>
                <w:szCs w:val="18"/>
              </w:rPr>
              <w:t xml:space="preserve">Authority representative</w:t>
            </w:r>
          </w:p>
        </w:tc>
        <w:tc>
          <w:tcPr>
            <w:tcW w:type="dxa" w:w="2600"/>
            <w:tcMar>
              <w:top w:type="dxa" w:w="70"/>
              <w:left w:type="dxa" w:w="110"/>
              <w:bottom w:type="dxa" w:w="70"/>
              <w:right w:type="dxa" w:w="110"/>
            </w:tcMar>
          </w:tcPr>
          <w:p>
            <w:pPr>
              <w:spacing w:after="0"/>
            </w:pPr>
            <w:r>
              <w:rPr>
                <w:sz w:val="18"/>
                <w:szCs w:val="18"/>
              </w:rPr>
              <w:t xml:space="preserve"/>
            </w:r>
          </w:p>
        </w:tc>
        <w:tc>
          <w:tcPr>
            <w:tcW w:type="dxa" w:w="2800"/>
            <w:tcMar>
              <w:top w:type="dxa" w:w="70"/>
              <w:left w:type="dxa" w:w="110"/>
              <w:bottom w:type="dxa" w:w="70"/>
              <w:right w:type="dxa" w:w="110"/>
            </w:tcMar>
          </w:tcPr>
          <w:p>
            <w:pPr>
              <w:spacing w:after="0"/>
            </w:pPr>
            <w:r>
              <w:rPr>
                <w:sz w:val="18"/>
                <w:szCs w:val="18"/>
              </w:rPr>
              <w:t xml:space="preserve"/>
            </w:r>
          </w:p>
        </w:tc>
        <w:tc>
          <w:tcPr>
            <w:tcW w:type="dxa" w:w="1780"/>
            <w:tcMar>
              <w:top w:type="dxa" w:w="70"/>
              <w:left w:type="dxa" w:w="110"/>
              <w:bottom w:type="dxa" w:w="70"/>
              <w:right w:type="dxa" w:w="110"/>
            </w:tcMar>
          </w:tcPr>
          <w:p>
            <w:pPr>
              <w:spacing w:after="0"/>
            </w:pPr>
            <w:r>
              <w:rPr>
                <w:sz w:val="18"/>
                <w:szCs w:val="18"/>
              </w:rPr>
              <w:t xml:space="preserve"/>
            </w:r>
          </w:p>
        </w:tc>
      </w:tr>
    </w:tbl>
    <w:p>
      <w:pPr>
        <w:spacing w:after="120" w:before="240"/>
      </w:pPr>
      <w:r>
        <w:rPr>
          <w:b/>
          <w:bCs/>
          <w:sz w:val="20"/>
          <w:szCs w:val="20"/>
        </w:rPr>
        <w:t xml:space="preserve">Revision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5100"/>
        <w:gridCol w:w="2580"/>
      </w:tblGrid>
      <w:tr>
        <w:trPr>
          <w:tblHeader/>
        </w:trPr>
        <w:tc>
          <w:tcPr>
            <w:tcW w:type="dxa" w:w="900"/>
            <w:shd w:fill="E4E4E4" w:color="auto" w:val="clear"/>
            <w:tcMar>
              <w:top w:type="dxa" w:w="70"/>
              <w:left w:type="dxa" w:w="110"/>
              <w:bottom w:type="dxa" w:w="70"/>
              <w:right w:type="dxa" w:w="110"/>
            </w:tcMar>
          </w:tcPr>
          <w:p>
            <w:pPr>
              <w:spacing w:after="0"/>
            </w:pPr>
            <w:r>
              <w:rPr>
                <w:b/>
                <w:bCs/>
                <w:sz w:val="18"/>
                <w:szCs w:val="18"/>
              </w:rPr>
              <w:t xml:space="preserve">Rev</w:t>
            </w:r>
          </w:p>
        </w:tc>
        <w:tc>
          <w:tcPr>
            <w:tcW w:type="dxa" w:w="1500"/>
            <w:shd w:fill="E4E4E4" w:color="auto" w:val="clear"/>
            <w:tcMar>
              <w:top w:type="dxa" w:w="70"/>
              <w:left w:type="dxa" w:w="110"/>
              <w:bottom w:type="dxa" w:w="70"/>
              <w:right w:type="dxa" w:w="110"/>
            </w:tcMar>
          </w:tcPr>
          <w:p>
            <w:pPr>
              <w:spacing w:after="0"/>
            </w:pPr>
            <w:r>
              <w:rPr>
                <w:b/>
                <w:bCs/>
                <w:sz w:val="18"/>
                <w:szCs w:val="18"/>
              </w:rPr>
              <w:t xml:space="preserve">Date</w:t>
            </w:r>
          </w:p>
        </w:tc>
        <w:tc>
          <w:tcPr>
            <w:tcW w:type="dxa" w:w="5100"/>
            <w:shd w:fill="E4E4E4" w:color="auto" w:val="clear"/>
            <w:tcMar>
              <w:top w:type="dxa" w:w="70"/>
              <w:left w:type="dxa" w:w="110"/>
              <w:bottom w:type="dxa" w:w="70"/>
              <w:right w:type="dxa" w:w="110"/>
            </w:tcMar>
          </w:tcPr>
          <w:p>
            <w:pPr>
              <w:spacing w:after="0"/>
            </w:pPr>
            <w:r>
              <w:rPr>
                <w:b/>
                <w:bCs/>
                <w:sz w:val="18"/>
                <w:szCs w:val="18"/>
              </w:rPr>
              <w:t xml:space="preserve">Description of change</w:t>
            </w:r>
          </w:p>
        </w:tc>
        <w:tc>
          <w:tcPr>
            <w:tcW w:type="dxa" w:w="2580"/>
            <w:shd w:fill="E4E4E4" w:color="auto" w:val="clear"/>
            <w:tcMar>
              <w:top w:type="dxa" w:w="70"/>
              <w:left w:type="dxa" w:w="110"/>
              <w:bottom w:type="dxa" w:w="70"/>
              <w:right w:type="dxa" w:w="110"/>
            </w:tcMar>
          </w:tcPr>
          <w:p>
            <w:pPr>
              <w:spacing w:after="0"/>
            </w:pPr>
            <w:r>
              <w:rPr>
                <w:b/>
                <w:bCs/>
                <w:sz w:val="18"/>
                <w:szCs w:val="18"/>
              </w:rPr>
              <w:t xml:space="preserve">Approved by</w:t>
            </w:r>
          </w:p>
        </w:tc>
      </w:tr>
      <w:tr>
        <w:trPr>
          <w:tblHeader w:val="false"/>
        </w:trPr>
        <w:tc>
          <w:tcPr>
            <w:tcW w:type="dxa" w:w="900"/>
            <w:tcMar>
              <w:top w:type="dxa" w:w="70"/>
              <w:left w:type="dxa" w:w="110"/>
              <w:bottom w:type="dxa" w:w="70"/>
              <w:right w:type="dxa" w:w="110"/>
            </w:tcMar>
          </w:tcPr>
          <w:p>
            <w:pPr>
              <w:spacing w:after="0"/>
            </w:pPr>
            <w:r>
              <w:rPr>
                <w:sz w:val="18"/>
                <w:szCs w:val="18"/>
              </w:rPr>
              <w:t xml:space="preserve"/>
            </w:r>
          </w:p>
        </w:tc>
        <w:tc>
          <w:tcPr>
            <w:tcW w:type="dxa" w:w="1500"/>
            <w:tcMar>
              <w:top w:type="dxa" w:w="70"/>
              <w:left w:type="dxa" w:w="110"/>
              <w:bottom w:type="dxa" w:w="70"/>
              <w:right w:type="dxa" w:w="110"/>
            </w:tcMar>
          </w:tcPr>
          <w:p>
            <w:pPr>
              <w:spacing w:after="0"/>
            </w:pPr>
            <w:r>
              <w:rPr>
                <w:sz w:val="18"/>
                <w:szCs w:val="18"/>
              </w:rPr>
              <w:t xml:space="preserve"/>
            </w:r>
          </w:p>
        </w:tc>
        <w:tc>
          <w:tcPr>
            <w:tcW w:type="dxa" w:w="5100"/>
            <w:tcMar>
              <w:top w:type="dxa" w:w="70"/>
              <w:left w:type="dxa" w:w="110"/>
              <w:bottom w:type="dxa" w:w="70"/>
              <w:right w:type="dxa" w:w="110"/>
            </w:tcMar>
          </w:tcPr>
          <w:p>
            <w:pPr>
              <w:spacing w:after="0"/>
            </w:pPr>
            <w:r>
              <w:rPr>
                <w:sz w:val="18"/>
                <w:szCs w:val="18"/>
              </w:rPr>
              <w:t xml:space="preserve"/>
            </w:r>
          </w:p>
        </w:tc>
        <w:tc>
          <w:tcPr>
            <w:tcW w:type="dxa" w:w="2580"/>
            <w:tcMar>
              <w:top w:type="dxa" w:w="70"/>
              <w:left w:type="dxa" w:w="110"/>
              <w:bottom w:type="dxa" w:w="70"/>
              <w:right w:type="dxa" w:w="110"/>
            </w:tcMar>
          </w:tcPr>
          <w:p>
            <w:pPr>
              <w:spacing w:after="0"/>
            </w:pPr>
            <w:r>
              <w:rPr>
                <w:sz w:val="18"/>
                <w:szCs w:val="18"/>
              </w:rPr>
              <w:t xml:space="preserve"/>
            </w:r>
          </w:p>
        </w:tc>
      </w:tr>
      <w:tr>
        <w:trPr>
          <w:tblHeader w:val="false"/>
        </w:trPr>
        <w:tc>
          <w:tcPr>
            <w:tcW w:type="dxa" w:w="900"/>
            <w:tcMar>
              <w:top w:type="dxa" w:w="70"/>
              <w:left w:type="dxa" w:w="110"/>
              <w:bottom w:type="dxa" w:w="70"/>
              <w:right w:type="dxa" w:w="110"/>
            </w:tcMar>
          </w:tcPr>
          <w:p>
            <w:pPr>
              <w:spacing w:after="0"/>
            </w:pPr>
            <w:r>
              <w:rPr>
                <w:sz w:val="18"/>
                <w:szCs w:val="18"/>
              </w:rPr>
              <w:t xml:space="preserve"/>
            </w:r>
          </w:p>
        </w:tc>
        <w:tc>
          <w:tcPr>
            <w:tcW w:type="dxa" w:w="1500"/>
            <w:tcMar>
              <w:top w:type="dxa" w:w="70"/>
              <w:left w:type="dxa" w:w="110"/>
              <w:bottom w:type="dxa" w:w="70"/>
              <w:right w:type="dxa" w:w="110"/>
            </w:tcMar>
          </w:tcPr>
          <w:p>
            <w:pPr>
              <w:spacing w:after="0"/>
            </w:pPr>
            <w:r>
              <w:rPr>
                <w:sz w:val="18"/>
                <w:szCs w:val="18"/>
              </w:rPr>
              <w:t xml:space="preserve"/>
            </w:r>
          </w:p>
        </w:tc>
        <w:tc>
          <w:tcPr>
            <w:tcW w:type="dxa" w:w="5100"/>
            <w:tcMar>
              <w:top w:type="dxa" w:w="70"/>
              <w:left w:type="dxa" w:w="110"/>
              <w:bottom w:type="dxa" w:w="70"/>
              <w:right w:type="dxa" w:w="110"/>
            </w:tcMar>
          </w:tcPr>
          <w:p>
            <w:pPr>
              <w:spacing w:after="0"/>
            </w:pPr>
            <w:r>
              <w:rPr>
                <w:sz w:val="18"/>
                <w:szCs w:val="18"/>
              </w:rPr>
              <w:t xml:space="preserve"/>
            </w:r>
          </w:p>
        </w:tc>
        <w:tc>
          <w:tcPr>
            <w:tcW w:type="dxa" w:w="2580"/>
            <w:tcMar>
              <w:top w:type="dxa" w:w="70"/>
              <w:left w:type="dxa" w:w="110"/>
              <w:bottom w:type="dxa" w:w="70"/>
              <w:right w:type="dxa" w:w="110"/>
            </w:tcMar>
          </w:tcPr>
          <w:p>
            <w:pPr>
              <w:spacing w:after="0"/>
            </w:pPr>
            <w:r>
              <w:rPr>
                <w:sz w:val="18"/>
                <w:szCs w:val="18"/>
              </w:rPr>
              <w:t xml:space="preserve"/>
            </w:r>
          </w:p>
        </w:tc>
      </w:tr>
      <w:tr>
        <w:trPr>
          <w:tblHeader w:val="false"/>
        </w:trPr>
        <w:tc>
          <w:tcPr>
            <w:tcW w:type="dxa" w:w="900"/>
            <w:tcMar>
              <w:top w:type="dxa" w:w="70"/>
              <w:left w:type="dxa" w:w="110"/>
              <w:bottom w:type="dxa" w:w="70"/>
              <w:right w:type="dxa" w:w="110"/>
            </w:tcMar>
          </w:tcPr>
          <w:p>
            <w:pPr>
              <w:spacing w:after="0"/>
            </w:pPr>
            <w:r>
              <w:rPr>
                <w:sz w:val="18"/>
                <w:szCs w:val="18"/>
              </w:rPr>
              <w:t xml:space="preserve"/>
            </w:r>
          </w:p>
        </w:tc>
        <w:tc>
          <w:tcPr>
            <w:tcW w:type="dxa" w:w="1500"/>
            <w:tcMar>
              <w:top w:type="dxa" w:w="70"/>
              <w:left w:type="dxa" w:w="110"/>
              <w:bottom w:type="dxa" w:w="70"/>
              <w:right w:type="dxa" w:w="110"/>
            </w:tcMar>
          </w:tcPr>
          <w:p>
            <w:pPr>
              <w:spacing w:after="0"/>
            </w:pPr>
            <w:r>
              <w:rPr>
                <w:sz w:val="18"/>
                <w:szCs w:val="18"/>
              </w:rPr>
              <w:t xml:space="preserve"/>
            </w:r>
          </w:p>
        </w:tc>
        <w:tc>
          <w:tcPr>
            <w:tcW w:type="dxa" w:w="5100"/>
            <w:tcMar>
              <w:top w:type="dxa" w:w="70"/>
              <w:left w:type="dxa" w:w="110"/>
              <w:bottom w:type="dxa" w:w="70"/>
              <w:right w:type="dxa" w:w="110"/>
            </w:tcMar>
          </w:tcPr>
          <w:p>
            <w:pPr>
              <w:spacing w:after="0"/>
            </w:pPr>
            <w:r>
              <w:rPr>
                <w:sz w:val="18"/>
                <w:szCs w:val="18"/>
              </w:rPr>
              <w:t xml:space="preserve"/>
            </w:r>
          </w:p>
        </w:tc>
        <w:tc>
          <w:tcPr>
            <w:tcW w:type="dxa" w:w="2580"/>
            <w:tcMar>
              <w:top w:type="dxa" w:w="70"/>
              <w:left w:type="dxa" w:w="110"/>
              <w:bottom w:type="dxa" w:w="70"/>
              <w:right w:type="dxa" w:w="110"/>
            </w:tcMar>
          </w:tcPr>
          <w:p>
            <w:pPr>
              <w:spacing w:after="0"/>
            </w:pPr>
            <w:r>
              <w:rPr>
                <w:sz w:val="18"/>
                <w:szCs w:val="18"/>
              </w:rPr>
              <w:t xml:space="preserve"/>
            </w:r>
          </w:p>
        </w:tc>
      </w:tr>
    </w:tbl>
    <w:p>
      <w:pPr>
        <w:pBdr>
          <w:left w:val="single" w:color="9A9A9A" w:sz="12" w:space="10"/>
        </w:pBdr>
        <w:spacing w:after="120" w:before="120"/>
        <w:ind w:left="280"/>
      </w:pPr>
      <w:r>
        <w:rPr>
          <w:b/>
          <w:bCs/>
          <w:i/>
          <w:iCs/>
          <w:sz w:val="18"/>
          <w:szCs w:val="18"/>
        </w:rPr>
        <w:t xml:space="preserve">Guidance: </w:t>
      </w:r>
      <w:r>
        <w:rPr>
          <w:i/>
          <w:iCs/>
          <w:sz w:val="18"/>
          <w:szCs w:val="18"/>
        </w:rPr>
        <w:t xml:space="preserve">This is a template. Text in square brackets is filled in for the program. Guidance boxes like this one explain what belongs in each section and are deleted before the plan is issued.</w:t>
      </w:r>
    </w:p>
    <w:p>
      <w:pPr>
        <w:pBdr>
          <w:left w:val="single" w:color="9A9A9A" w:sz="12" w:space="10"/>
        </w:pBdr>
        <w:spacing w:after="120" w:before="0"/>
        <w:ind w:left="280"/>
      </w:pPr>
      <w:r>
        <w:rPr>
          <w:i/>
          <w:iCs/>
          <w:sz w:val="18"/>
          <w:szCs w:val="18"/>
        </w:rPr>
        <w:t xml:space="preserve">Sections that do not apply are marked "not applicable" with a one-line reason. They are not deleted. A deleted section is indistinguishable from one nobody considered.</w:t>
      </w:r>
    </w:p>
    <w:p>
      <w:pPr>
        <w:pBdr>
          <w:left w:val="single" w:color="9A9A9A" w:sz="12" w:space="10"/>
        </w:pBdr>
        <w:spacing w:after="120" w:before="0"/>
        <w:ind w:left="280"/>
      </w:pPr>
      <w:r>
        <w:rPr>
          <w:i/>
          <w:iCs/>
          <w:sz w:val="18"/>
          <w:szCs w:val="18"/>
        </w:rPr>
        <w:t xml:space="preserve">This plan covers the physical configuration audit only. The functional configuration audit is covered by a separate plan. Where this plan refers to the functional audit, it refers to it as a prerequisite or as a source of evidence.</w:t>
      </w:r>
    </w:p>
    <w:p>
      <w:pPr>
        <w:pStyle w:val="Heading1"/>
      </w:pPr>
      <w:r>
        <w:t xml:space="preserve">1. Purpose and Scope</w:t>
      </w:r>
    </w:p>
    <w:p>
      <w:pPr>
        <w:pStyle w:val="Heading2"/>
      </w:pPr>
      <w:r>
        <w:t xml:space="preserve">1.1 Purpose</w:t>
      </w:r>
    </w:p>
    <w:p>
      <w:pPr>
        <w:spacing w:after="120" w:before="0"/>
      </w:pPr>
      <w:r>
        <w:rPr>
          <w:sz w:val="20"/>
          <w:szCs w:val="20"/>
        </w:rPr>
        <w:t xml:space="preserve">This plan governs the conduct of the physical configuration audits identified in Section 2. The Authority agrees this plan before the audits convene. Once approved, it is the controlling document for how those audits are prepared, run, recorded and closed.</w:t>
      </w:r>
    </w:p>
    <w:p>
      <w:pPr>
        <w:spacing w:after="120" w:before="0"/>
      </w:pPr>
      <w:r>
        <w:rPr>
          <w:sz w:val="20"/>
          <w:szCs w:val="20"/>
        </w:rPr>
        <w:t xml:space="preserve">Configuration verification runs continuously. It runs through inspection and process control on every unit. It runs through the as-designed to as-built reconciliation performed at scale. The physical audit is a discrete validation of that machinery. It confirms the machinery works. It does not replace it, and it does not verify every change individually.</w:t>
      </w:r>
    </w:p>
    <w:p>
      <w:pPr>
        <w:pStyle w:val="Heading2"/>
      </w:pPr>
      <w:r>
        <w:t xml:space="preserve">1.2 Scope</w:t>
      </w:r>
    </w:p>
    <w:p>
      <w:pPr>
        <w:spacing w:after="120" w:before="0"/>
      </w:pPr>
      <w:r>
        <w:rPr>
          <w:sz w:val="20"/>
          <w:szCs w:val="20"/>
        </w:rPr>
        <w:t xml:space="preserve">This plan covers the following.</w:t>
      </w:r>
    </w:p>
    <w:p>
      <w:pPr>
        <w:pStyle w:val="ListParagraph"/>
        <w:numPr>
          <w:ilvl w:val="0"/>
          <w:numId w:val="2"/>
        </w:numPr>
        <w:spacing w:after="60"/>
      </w:pPr>
      <w:r>
        <w:rPr>
          <w:sz w:val="20"/>
          <w:szCs w:val="20"/>
        </w:rPr>
        <w:t xml:space="preserve">The configuration items to be audited, and the basis on which each was designated.</w:t>
      </w:r>
    </w:p>
    <w:p>
      <w:pPr>
        <w:pStyle w:val="ListParagraph"/>
        <w:numPr>
          <w:ilvl w:val="0"/>
          <w:numId w:val="2"/>
        </w:numPr>
        <w:spacing w:after="60"/>
      </w:pPr>
      <w:r>
        <w:rPr>
          <w:sz w:val="20"/>
          <w:szCs w:val="20"/>
        </w:rPr>
        <w:t xml:space="preserve">The identification of each configuration item before the audit.</w:t>
      </w:r>
    </w:p>
    <w:p>
      <w:pPr>
        <w:pStyle w:val="ListParagraph"/>
        <w:numPr>
          <w:ilvl w:val="0"/>
          <w:numId w:val="2"/>
        </w:numPr>
        <w:spacing w:after="60"/>
      </w:pPr>
      <w:r>
        <w:rPr>
          <w:sz w:val="20"/>
          <w:szCs w:val="20"/>
        </w:rPr>
        <w:t xml:space="preserve">The audit approach, sequence and prerequisites.</w:t>
      </w:r>
    </w:p>
    <w:p>
      <w:pPr>
        <w:pStyle w:val="ListParagraph"/>
        <w:numPr>
          <w:ilvl w:val="0"/>
          <w:numId w:val="2"/>
        </w:numPr>
        <w:spacing w:after="60"/>
      </w:pPr>
      <w:r>
        <w:rPr>
          <w:sz w:val="20"/>
          <w:szCs w:val="20"/>
        </w:rPr>
        <w:t xml:space="preserve">The schedule.</w:t>
      </w:r>
    </w:p>
    <w:p>
      <w:pPr>
        <w:pStyle w:val="ListParagraph"/>
        <w:numPr>
          <w:ilvl w:val="0"/>
          <w:numId w:val="2"/>
        </w:numPr>
        <w:spacing w:after="60"/>
      </w:pPr>
      <w:r>
        <w:rPr>
          <w:sz w:val="20"/>
          <w:szCs w:val="20"/>
        </w:rPr>
        <w:t xml:space="preserve">The audit team and its responsibilities, including sub-contractors and the Authority.</w:t>
      </w:r>
    </w:p>
    <w:p>
      <w:pPr>
        <w:pStyle w:val="ListParagraph"/>
        <w:numPr>
          <w:ilvl w:val="0"/>
          <w:numId w:val="2"/>
        </w:numPr>
        <w:spacing w:after="60"/>
      </w:pPr>
      <w:r>
        <w:rPr>
          <w:sz w:val="20"/>
          <w:szCs w:val="20"/>
        </w:rPr>
        <w:t xml:space="preserve">The documentation and reference information to be reviewed.</w:t>
      </w:r>
    </w:p>
    <w:p>
      <w:pPr>
        <w:pStyle w:val="ListParagraph"/>
        <w:numPr>
          <w:ilvl w:val="0"/>
          <w:numId w:val="2"/>
        </w:numPr>
        <w:spacing w:after="60"/>
      </w:pPr>
      <w:r>
        <w:rPr>
          <w:sz w:val="20"/>
          <w:szCs w:val="20"/>
        </w:rPr>
        <w:t xml:space="preserve">Entry criteria and readiness.</w:t>
      </w:r>
    </w:p>
    <w:p>
      <w:pPr>
        <w:pStyle w:val="ListParagraph"/>
        <w:numPr>
          <w:ilvl w:val="0"/>
          <w:numId w:val="2"/>
        </w:numPr>
        <w:spacing w:after="60"/>
      </w:pPr>
      <w:r>
        <w:rPr>
          <w:sz w:val="20"/>
          <w:szCs w:val="20"/>
        </w:rPr>
        <w:t xml:space="preserve">How the audit is conducted, including the sampling approach and the check set.</w:t>
      </w:r>
    </w:p>
    <w:p>
      <w:pPr>
        <w:pStyle w:val="ListParagraph"/>
        <w:numPr>
          <w:ilvl w:val="0"/>
          <w:numId w:val="2"/>
        </w:numPr>
        <w:spacing w:after="60"/>
      </w:pPr>
      <w:r>
        <w:rPr>
          <w:sz w:val="20"/>
          <w:szCs w:val="20"/>
        </w:rPr>
        <w:t xml:space="preserve">How findings, comments and recommendations are recorded, classified and closed.</w:t>
      </w:r>
    </w:p>
    <w:p>
      <w:pPr>
        <w:pStyle w:val="ListParagraph"/>
        <w:numPr>
          <w:ilvl w:val="0"/>
          <w:numId w:val="2"/>
        </w:numPr>
        <w:spacing w:after="60"/>
      </w:pPr>
      <w:r>
        <w:rPr>
          <w:sz w:val="20"/>
          <w:szCs w:val="20"/>
        </w:rPr>
        <w:t xml:space="preserve">The Final Conference.</w:t>
      </w:r>
    </w:p>
    <w:p>
      <w:pPr>
        <w:pStyle w:val="ListParagraph"/>
        <w:numPr>
          <w:ilvl w:val="0"/>
          <w:numId w:val="2"/>
        </w:numPr>
        <w:spacing w:after="60"/>
      </w:pPr>
      <w:r>
        <w:rPr>
          <w:sz w:val="20"/>
          <w:szCs w:val="20"/>
        </w:rPr>
        <w:t xml:space="preserve">The records the audit produces, including the PCA Certificate.</w:t>
      </w:r>
    </w:p>
    <w:p>
      <w:pPr>
        <w:pStyle w:val="ListParagraph"/>
        <w:numPr>
          <w:ilvl w:val="0"/>
          <w:numId w:val="2"/>
        </w:numPr>
        <w:spacing w:after="60"/>
      </w:pPr>
      <w:r>
        <w:rPr>
          <w:sz w:val="20"/>
          <w:szCs w:val="20"/>
        </w:rPr>
        <w:t xml:space="preserve">Certification, establishment of the Product Baseline, and sealing of the Configuration Status Record.</w:t>
      </w:r>
    </w:p>
    <w:p>
      <w:pPr>
        <w:spacing w:after="120" w:before="0"/>
      </w:pPr>
      <w:r>
        <w:rPr>
          <w:sz w:val="20"/>
          <w:szCs w:val="20"/>
        </w:rPr>
        <w:t xml:space="preserve">The functional configuration audit is out of scope. It is covered by [name the FCA plan]. The functional audit is a prerequisite to the audits in this plan and its minutes are an input to them.</w:t>
      </w:r>
    </w:p>
    <w:p>
      <w:pPr>
        <w:pBdr>
          <w:left w:val="single" w:color="9A9A9A" w:sz="12" w:space="10"/>
        </w:pBdr>
        <w:spacing w:after="120" w:before="120"/>
        <w:ind w:left="280"/>
      </w:pPr>
      <w:r>
        <w:rPr>
          <w:b/>
          <w:bCs/>
          <w:i/>
          <w:iCs/>
          <w:sz w:val="18"/>
          <w:szCs w:val="18"/>
        </w:rPr>
        <w:t xml:space="preserve">Guidance: </w:t>
      </w:r>
      <w:r>
        <w:rPr>
          <w:i/>
          <w:iCs/>
          <w:sz w:val="18"/>
          <w:szCs w:val="18"/>
        </w:rPr>
        <w:t xml:space="preserve">State anything else deliberately outside scope. Configuration items covered by a separate plan are one example. Audits conducted at a sub-contractor facility under that sub-contractor’s own plan are another. Name the plan that covers them.</w:t>
      </w:r>
    </w:p>
    <w:p>
      <w:pPr>
        <w:pStyle w:val="Heading2"/>
      </w:pPr>
      <w:r>
        <w:t xml:space="preserve">1.3 Governing requirements</w:t>
      </w:r>
    </w:p>
    <w:p>
      <w:pPr>
        <w:spacing w:after="120" w:before="0"/>
      </w:pPr>
      <w:r>
        <w:rPr>
          <w:sz w:val="20"/>
          <w:szCs w:val="20"/>
        </w:rPr>
        <w:t xml:space="preserve">The audits are conducted in accordance with the documents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680"/>
      </w:tblGrid>
      <w:tr>
        <w:trPr>
          <w:tblHeader/>
        </w:trPr>
        <w:tc>
          <w:tcPr>
            <w:tcW w:type="dxa" w:w="3300"/>
            <w:shd w:fill="E4E4E4" w:color="auto" w:val="clear"/>
            <w:tcMar>
              <w:top w:type="dxa" w:w="70"/>
              <w:left w:type="dxa" w:w="110"/>
              <w:bottom w:type="dxa" w:w="70"/>
              <w:right w:type="dxa" w:w="110"/>
            </w:tcMar>
          </w:tcPr>
          <w:p>
            <w:pPr>
              <w:spacing w:after="0"/>
            </w:pPr>
            <w:r>
              <w:rPr>
                <w:b/>
                <w:bCs/>
                <w:sz w:val="18"/>
                <w:szCs w:val="18"/>
              </w:rPr>
              <w:t xml:space="preserve">Document</w:t>
            </w:r>
          </w:p>
        </w:tc>
        <w:tc>
          <w:tcPr>
            <w:tcW w:type="dxa" w:w="2100"/>
            <w:shd w:fill="E4E4E4" w:color="auto" w:val="clear"/>
            <w:tcMar>
              <w:top w:type="dxa" w:w="70"/>
              <w:left w:type="dxa" w:w="110"/>
              <w:bottom w:type="dxa" w:w="70"/>
              <w:right w:type="dxa" w:w="110"/>
            </w:tcMar>
          </w:tcPr>
          <w:p>
            <w:pPr>
              <w:spacing w:after="0"/>
            </w:pPr>
            <w:r>
              <w:rPr>
                <w:b/>
                <w:bCs/>
                <w:sz w:val="18"/>
                <w:szCs w:val="18"/>
              </w:rPr>
              <w:t xml:space="preserve">Number / revision</w:t>
            </w:r>
          </w:p>
        </w:tc>
        <w:tc>
          <w:tcPr>
            <w:tcW w:type="dxa" w:w="4680"/>
            <w:shd w:fill="E4E4E4" w:color="auto" w:val="clear"/>
            <w:tcMar>
              <w:top w:type="dxa" w:w="70"/>
              <w:left w:type="dxa" w:w="110"/>
              <w:bottom w:type="dxa" w:w="70"/>
              <w:right w:type="dxa" w:w="110"/>
            </w:tcMar>
          </w:tcPr>
          <w:p>
            <w:pPr>
              <w:spacing w:after="0"/>
            </w:pPr>
            <w:r>
              <w:rPr>
                <w:b/>
                <w:bCs/>
                <w:sz w:val="18"/>
                <w:szCs w:val="18"/>
              </w:rPr>
              <w:t xml:space="preserve">Relevance</w:t>
            </w:r>
          </w:p>
        </w:tc>
      </w:tr>
      <w:tr>
        <w:trPr>
          <w:tblHeader w:val="false"/>
        </w:trPr>
        <w:tc>
          <w:tcPr>
            <w:tcW w:type="dxa" w:w="3300"/>
            <w:tcMar>
              <w:top w:type="dxa" w:w="70"/>
              <w:left w:type="dxa" w:w="110"/>
              <w:bottom w:type="dxa" w:w="70"/>
              <w:right w:type="dxa" w:w="110"/>
            </w:tcMar>
          </w:tcPr>
          <w:p>
            <w:pPr>
              <w:spacing w:after="0"/>
            </w:pPr>
            <w:r>
              <w:rPr>
                <w:sz w:val="18"/>
                <w:szCs w:val="18"/>
              </w:rPr>
              <w:t xml:space="preserve">Def Stan 05-057</w:t>
            </w:r>
          </w:p>
        </w:tc>
        <w:tc>
          <w:tcPr>
            <w:tcW w:type="dxa" w:w="2100"/>
            <w:tcMar>
              <w:top w:type="dxa" w:w="70"/>
              <w:left w:type="dxa" w:w="110"/>
              <w:bottom w:type="dxa" w:w="70"/>
              <w:right w:type="dxa" w:w="110"/>
            </w:tcMar>
          </w:tcPr>
          <w:p>
            <w:pPr>
              <w:spacing w:after="0"/>
            </w:pPr>
            <w:r>
              <w:rPr>
                <w:sz w:val="18"/>
                <w:szCs w:val="18"/>
              </w:rPr>
              <w:t xml:space="preserve">Issue 7</w:t>
            </w:r>
          </w:p>
        </w:tc>
        <w:tc>
          <w:tcPr>
            <w:tcW w:type="dxa" w:w="4680"/>
            <w:tcMar>
              <w:top w:type="dxa" w:w="70"/>
              <w:left w:type="dxa" w:w="110"/>
              <w:bottom w:type="dxa" w:w="70"/>
              <w:right w:type="dxa" w:w="110"/>
            </w:tcMar>
          </w:tcPr>
          <w:p>
            <w:pPr>
              <w:spacing w:after="0"/>
            </w:pPr>
            <w:r>
              <w:rPr>
                <w:sz w:val="18"/>
                <w:szCs w:val="18"/>
              </w:rPr>
              <w:t xml:space="preserve">Clause 3.14 and Annex A.2.2. The governing PCA requirements</w:t>
            </w:r>
          </w:p>
        </w:tc>
      </w:tr>
      <w:tr>
        <w:trPr>
          <w:tblHeader w:val="false"/>
        </w:trPr>
        <w:tc>
          <w:tcPr>
            <w:tcW w:type="dxa" w:w="3300"/>
            <w:tcMar>
              <w:top w:type="dxa" w:w="70"/>
              <w:left w:type="dxa" w:w="110"/>
              <w:bottom w:type="dxa" w:w="70"/>
              <w:right w:type="dxa" w:w="110"/>
            </w:tcMar>
          </w:tcPr>
          <w:p>
            <w:pPr>
              <w:spacing w:after="0"/>
            </w:pPr>
            <w:r>
              <w:rPr>
                <w:sz w:val="18"/>
                <w:szCs w:val="18"/>
              </w:rPr>
              <w:t xml:space="preserve">Def Stan 05-057, Annex A.1.2</w:t>
            </w:r>
          </w:p>
        </w:tc>
        <w:tc>
          <w:tcPr>
            <w:tcW w:type="dxa" w:w="2100"/>
            <w:tcMar>
              <w:top w:type="dxa" w:w="70"/>
              <w:left w:type="dxa" w:w="110"/>
              <w:bottom w:type="dxa" w:w="70"/>
              <w:right w:type="dxa" w:w="110"/>
            </w:tcMar>
          </w:tcPr>
          <w:p>
            <w:pPr>
              <w:spacing w:after="0"/>
            </w:pPr>
            <w:r>
              <w:rPr>
                <w:sz w:val="18"/>
                <w:szCs w:val="18"/>
              </w:rPr>
              <w:t xml:space="preserve">Issue 7</w:t>
            </w:r>
          </w:p>
        </w:tc>
        <w:tc>
          <w:tcPr>
            <w:tcW w:type="dxa" w:w="4680"/>
            <w:tcMar>
              <w:top w:type="dxa" w:w="70"/>
              <w:left w:type="dxa" w:w="110"/>
              <w:bottom w:type="dxa" w:w="70"/>
              <w:right w:type="dxa" w:w="110"/>
            </w:tcMar>
          </w:tcPr>
          <w:p>
            <w:pPr>
              <w:spacing w:after="0"/>
            </w:pPr>
            <w:r>
              <w:rPr>
                <w:sz w:val="18"/>
                <w:szCs w:val="18"/>
              </w:rPr>
              <w:t xml:space="preserve">Planning and conduct considerations for configuration audits</w:t>
            </w:r>
          </w:p>
        </w:tc>
      </w:tr>
      <w:tr>
        <w:trPr>
          <w:tblHeader w:val="false"/>
        </w:trPr>
        <w:tc>
          <w:tcPr>
            <w:tcW w:type="dxa" w:w="3300"/>
            <w:tcMar>
              <w:top w:type="dxa" w:w="70"/>
              <w:left w:type="dxa" w:w="110"/>
              <w:bottom w:type="dxa" w:w="70"/>
              <w:right w:type="dxa" w:w="110"/>
            </w:tcMar>
          </w:tcPr>
          <w:p>
            <w:pPr>
              <w:spacing w:after="0"/>
            </w:pPr>
            <w:r>
              <w:rPr>
                <w:sz w:val="18"/>
                <w:szCs w:val="18"/>
              </w:rPr>
              <w:t xml:space="preserve">Def Stan 05-057, Annex A.2.3</w:t>
            </w:r>
          </w:p>
        </w:tc>
        <w:tc>
          <w:tcPr>
            <w:tcW w:type="dxa" w:w="2100"/>
            <w:tcMar>
              <w:top w:type="dxa" w:w="70"/>
              <w:left w:type="dxa" w:w="110"/>
              <w:bottom w:type="dxa" w:w="70"/>
              <w:right w:type="dxa" w:w="110"/>
            </w:tcMar>
          </w:tcPr>
          <w:p>
            <w:pPr>
              <w:spacing w:after="0"/>
            </w:pPr>
            <w:r>
              <w:rPr>
                <w:sz w:val="18"/>
                <w:szCs w:val="18"/>
              </w:rPr>
              <w:t xml:space="preserve">Issue 7</w:t>
            </w:r>
          </w:p>
        </w:tc>
        <w:tc>
          <w:tcPr>
            <w:tcW w:type="dxa" w:w="4680"/>
            <w:tcMar>
              <w:top w:type="dxa" w:w="70"/>
              <w:left w:type="dxa" w:w="110"/>
              <w:bottom w:type="dxa" w:w="70"/>
              <w:right w:type="dxa" w:w="110"/>
            </w:tcMar>
          </w:tcPr>
          <w:p>
            <w:pPr>
              <w:spacing w:after="0"/>
            </w:pPr>
            <w:r>
              <w:rPr>
                <w:sz w:val="18"/>
                <w:szCs w:val="18"/>
              </w:rPr>
              <w:t xml:space="preserve">In-Service Final Conference and sealing of the Configuration Status Record</w:t>
            </w:r>
          </w:p>
        </w:tc>
      </w:tr>
      <w:tr>
        <w:trPr>
          <w:tblHeader w:val="false"/>
        </w:trPr>
        <w:tc>
          <w:tcPr>
            <w:tcW w:type="dxa" w:w="3300"/>
            <w:tcMar>
              <w:top w:type="dxa" w:w="70"/>
              <w:left w:type="dxa" w:w="110"/>
              <w:bottom w:type="dxa" w:w="70"/>
              <w:right w:type="dxa" w:w="110"/>
            </w:tcMar>
          </w:tcPr>
          <w:p>
            <w:pPr>
              <w:spacing w:after="0"/>
            </w:pPr>
            <w:r>
              <w:rPr>
                <w:sz w:val="18"/>
                <w:szCs w:val="18"/>
              </w:rPr>
              <w:t xml:space="preserve">Def Stan 05-057, Annex C.11</w:t>
            </w:r>
          </w:p>
        </w:tc>
        <w:tc>
          <w:tcPr>
            <w:tcW w:type="dxa" w:w="2100"/>
            <w:tcMar>
              <w:top w:type="dxa" w:w="70"/>
              <w:left w:type="dxa" w:w="110"/>
              <w:bottom w:type="dxa" w:w="70"/>
              <w:right w:type="dxa" w:w="110"/>
            </w:tcMar>
          </w:tcPr>
          <w:p>
            <w:pPr>
              <w:spacing w:after="0"/>
            </w:pPr>
            <w:r>
              <w:rPr>
                <w:sz w:val="18"/>
                <w:szCs w:val="18"/>
              </w:rPr>
              <w:t xml:space="preserve">Issue 7</w:t>
            </w:r>
          </w:p>
        </w:tc>
        <w:tc>
          <w:tcPr>
            <w:tcW w:type="dxa" w:w="4680"/>
            <w:tcMar>
              <w:top w:type="dxa" w:w="70"/>
              <w:left w:type="dxa" w:w="110"/>
              <w:bottom w:type="dxa" w:w="70"/>
              <w:right w:type="dxa" w:w="110"/>
            </w:tcMar>
          </w:tcPr>
          <w:p>
            <w:pPr>
              <w:spacing w:after="0"/>
            </w:pPr>
            <w:r>
              <w:rPr>
                <w:sz w:val="18"/>
                <w:szCs w:val="18"/>
              </w:rPr>
              <w:t xml:space="preserve">What CM planning must contain for configuration audits</w:t>
            </w:r>
          </w:p>
        </w:tc>
      </w:tr>
      <w:tr>
        <w:trPr>
          <w:tblHeader w:val="false"/>
        </w:trPr>
        <w:tc>
          <w:tcPr>
            <w:tcW w:type="dxa" w:w="3300"/>
            <w:tcMar>
              <w:top w:type="dxa" w:w="70"/>
              <w:left w:type="dxa" w:w="110"/>
              <w:bottom w:type="dxa" w:w="70"/>
              <w:right w:type="dxa" w:w="110"/>
            </w:tcMar>
          </w:tcPr>
          <w:p>
            <w:pPr>
              <w:spacing w:after="0"/>
            </w:pPr>
            <w:r>
              <w:rPr>
                <w:sz w:val="18"/>
                <w:szCs w:val="18"/>
              </w:rPr>
              <w:t xml:space="preserve">Def Stan 05-057, Annex E</w:t>
            </w:r>
          </w:p>
        </w:tc>
        <w:tc>
          <w:tcPr>
            <w:tcW w:type="dxa" w:w="2100"/>
            <w:tcMar>
              <w:top w:type="dxa" w:w="70"/>
              <w:left w:type="dxa" w:w="110"/>
              <w:bottom w:type="dxa" w:w="70"/>
              <w:right w:type="dxa" w:w="110"/>
            </w:tcMar>
          </w:tcPr>
          <w:p>
            <w:pPr>
              <w:spacing w:after="0"/>
            </w:pPr>
            <w:r>
              <w:rPr>
                <w:sz w:val="18"/>
                <w:szCs w:val="18"/>
              </w:rPr>
              <w:t xml:space="preserve">Issue 7</w:t>
            </w:r>
          </w:p>
        </w:tc>
        <w:tc>
          <w:tcPr>
            <w:tcW w:type="dxa" w:w="4680"/>
            <w:tcMar>
              <w:top w:type="dxa" w:w="70"/>
              <w:left w:type="dxa" w:w="110"/>
              <w:bottom w:type="dxa" w:w="70"/>
              <w:right w:type="dxa" w:w="110"/>
            </w:tcMar>
          </w:tcPr>
          <w:p>
            <w:pPr>
              <w:spacing w:after="0"/>
            </w:pPr>
            <w:r>
              <w:rPr>
                <w:sz w:val="18"/>
                <w:szCs w:val="18"/>
              </w:rPr>
              <w:t xml:space="preserve">Modification classification categories</w:t>
            </w:r>
          </w:p>
        </w:tc>
      </w:tr>
      <w:tr>
        <w:trPr>
          <w:tblHeader w:val="false"/>
        </w:trPr>
        <w:tc>
          <w:tcPr>
            <w:tcW w:type="dxa" w:w="3300"/>
            <w:tcMar>
              <w:top w:type="dxa" w:w="70"/>
              <w:left w:type="dxa" w:w="110"/>
              <w:bottom w:type="dxa" w:w="70"/>
              <w:right w:type="dxa" w:w="110"/>
            </w:tcMar>
          </w:tcPr>
          <w:p>
            <w:pPr>
              <w:spacing w:after="0"/>
            </w:pPr>
            <w:r>
              <w:rPr>
                <w:sz w:val="18"/>
                <w:szCs w:val="18"/>
              </w:rPr>
              <w:t xml:space="preserve">Def Stan 05-057, Annex F / G / H</w:t>
            </w:r>
          </w:p>
        </w:tc>
        <w:tc>
          <w:tcPr>
            <w:tcW w:type="dxa" w:w="2100"/>
            <w:tcMar>
              <w:top w:type="dxa" w:w="70"/>
              <w:left w:type="dxa" w:w="110"/>
              <w:bottom w:type="dxa" w:w="70"/>
              <w:right w:type="dxa" w:w="110"/>
            </w:tcMar>
          </w:tcPr>
          <w:p>
            <w:pPr>
              <w:spacing w:after="0"/>
            </w:pPr>
            <w:r>
              <w:rPr>
                <w:sz w:val="18"/>
                <w:szCs w:val="18"/>
              </w:rPr>
              <w:t xml:space="preserve">Issue 7</w:t>
            </w:r>
          </w:p>
        </w:tc>
        <w:tc>
          <w:tcPr>
            <w:tcW w:type="dxa" w:w="4680"/>
            <w:tcMar>
              <w:top w:type="dxa" w:w="70"/>
              <w:left w:type="dxa" w:w="110"/>
              <w:bottom w:type="dxa" w:w="70"/>
              <w:right w:type="dxa" w:w="110"/>
            </w:tcMar>
          </w:tcPr>
          <w:p>
            <w:pPr>
              <w:spacing w:after="0"/>
            </w:pPr>
            <w:r>
              <w:rPr>
                <w:sz w:val="18"/>
                <w:szCs w:val="18"/>
              </w:rPr>
              <w:t xml:space="preserve">Air, Maritime and Land domain supplements. See Section 3.4</w:t>
            </w:r>
          </w:p>
        </w:tc>
      </w:tr>
      <w:tr>
        <w:trPr>
          <w:tblHeader w:val="false"/>
        </w:trPr>
        <w:tc>
          <w:tcPr>
            <w:tcW w:type="dxa" w:w="3300"/>
            <w:tcMar>
              <w:top w:type="dxa" w:w="70"/>
              <w:left w:type="dxa" w:w="110"/>
              <w:bottom w:type="dxa" w:w="70"/>
              <w:right w:type="dxa" w:w="110"/>
            </w:tcMar>
          </w:tcPr>
          <w:p>
            <w:pPr>
              <w:spacing w:after="0"/>
            </w:pPr>
            <w:r>
              <w:rPr>
                <w:sz w:val="18"/>
                <w:szCs w:val="18"/>
              </w:rPr>
              <w:t xml:space="preserve">Def Stan 05-061 Part 1</w:t>
            </w:r>
          </w:p>
        </w:tc>
        <w:tc>
          <w:tcPr>
            <w:tcW w:type="dxa" w:w="2100"/>
            <w:tcMar>
              <w:top w:type="dxa" w:w="70"/>
              <w:left w:type="dxa" w:w="110"/>
              <w:bottom w:type="dxa" w:w="70"/>
              <w:right w:type="dxa" w:w="110"/>
            </w:tcMar>
          </w:tcPr>
          <w:p>
            <w:pPr>
              <w:spacing w:after="0"/>
            </w:pPr>
            <w:r>
              <w:rPr>
                <w:sz w:val="18"/>
                <w:szCs w:val="18"/>
              </w:rPr>
              <w:t xml:space="preserve">[ ]</w:t>
            </w:r>
          </w:p>
        </w:tc>
        <w:tc>
          <w:tcPr>
            <w:tcW w:type="dxa" w:w="4680"/>
            <w:tcMar>
              <w:top w:type="dxa" w:w="70"/>
              <w:left w:type="dxa" w:w="110"/>
              <w:bottom w:type="dxa" w:w="70"/>
              <w:right w:type="dxa" w:w="110"/>
            </w:tcMar>
          </w:tcPr>
          <w:p>
            <w:pPr>
              <w:spacing w:after="0"/>
            </w:pPr>
            <w:r>
              <w:rPr>
                <w:sz w:val="18"/>
                <w:szCs w:val="18"/>
              </w:rPr>
              <w:t xml:space="preserve">Concessions</w:t>
            </w:r>
          </w:p>
        </w:tc>
      </w:tr>
      <w:tr>
        <w:trPr>
          <w:tblHeader w:val="false"/>
        </w:trPr>
        <w:tc>
          <w:tcPr>
            <w:tcW w:type="dxa" w:w="3300"/>
            <w:tcMar>
              <w:top w:type="dxa" w:w="70"/>
              <w:left w:type="dxa" w:w="110"/>
              <w:bottom w:type="dxa" w:w="70"/>
              <w:right w:type="dxa" w:w="110"/>
            </w:tcMar>
          </w:tcPr>
          <w:p>
            <w:pPr>
              <w:spacing w:after="0"/>
            </w:pPr>
            <w:r>
              <w:rPr>
                <w:sz w:val="18"/>
                <w:szCs w:val="18"/>
              </w:rPr>
              <w:t xml:space="preserve">Def Stan 05-010</w:t>
            </w:r>
          </w:p>
        </w:tc>
        <w:tc>
          <w:tcPr>
            <w:tcW w:type="dxa" w:w="2100"/>
            <w:tcMar>
              <w:top w:type="dxa" w:w="70"/>
              <w:left w:type="dxa" w:w="110"/>
              <w:bottom w:type="dxa" w:w="70"/>
              <w:right w:type="dxa" w:w="110"/>
            </w:tcMar>
          </w:tcPr>
          <w:p>
            <w:pPr>
              <w:spacing w:after="0"/>
            </w:pPr>
            <w:r>
              <w:rPr>
                <w:sz w:val="18"/>
                <w:szCs w:val="18"/>
              </w:rPr>
              <w:t xml:space="preserve">Parts 0 to 3</w:t>
            </w:r>
          </w:p>
        </w:tc>
        <w:tc>
          <w:tcPr>
            <w:tcW w:type="dxa" w:w="4680"/>
            <w:tcMar>
              <w:top w:type="dxa" w:w="70"/>
              <w:left w:type="dxa" w:w="110"/>
              <w:bottom w:type="dxa" w:w="70"/>
              <w:right w:type="dxa" w:w="110"/>
            </w:tcMar>
          </w:tcPr>
          <w:p>
            <w:pPr>
              <w:spacing w:after="0"/>
            </w:pPr>
            <w:r>
              <w:rPr>
                <w:sz w:val="18"/>
                <w:szCs w:val="18"/>
              </w:rPr>
              <w:t xml:space="preserve">Product definition information</w:t>
            </w:r>
          </w:p>
        </w:tc>
      </w:tr>
      <w:tr>
        <w:trPr>
          <w:tblHeader w:val="false"/>
        </w:trPr>
        <w:tc>
          <w:tcPr>
            <w:tcW w:type="dxa" w:w="3300"/>
            <w:tcMar>
              <w:top w:type="dxa" w:w="70"/>
              <w:left w:type="dxa" w:w="110"/>
              <w:bottom w:type="dxa" w:w="70"/>
              <w:right w:type="dxa" w:w="110"/>
            </w:tcMar>
          </w:tcPr>
          <w:p>
            <w:pPr>
              <w:spacing w:after="0"/>
            </w:pPr>
            <w:r>
              <w:rPr>
                <w:sz w:val="18"/>
                <w:szCs w:val="18"/>
              </w:rPr>
              <w:t xml:space="preserve">ISO 10007</w:t>
            </w:r>
          </w:p>
        </w:tc>
        <w:tc>
          <w:tcPr>
            <w:tcW w:type="dxa" w:w="2100"/>
            <w:tcMar>
              <w:top w:type="dxa" w:w="70"/>
              <w:left w:type="dxa" w:w="110"/>
              <w:bottom w:type="dxa" w:w="70"/>
              <w:right w:type="dxa" w:w="110"/>
            </w:tcMar>
          </w:tcPr>
          <w:p>
            <w:pPr>
              <w:spacing w:after="0"/>
            </w:pPr>
            <w:r>
              <w:rPr>
                <w:sz w:val="18"/>
                <w:szCs w:val="18"/>
              </w:rPr>
              <w:t xml:space="preserve">[ ]</w:t>
            </w:r>
          </w:p>
        </w:tc>
        <w:tc>
          <w:tcPr>
            <w:tcW w:type="dxa" w:w="4680"/>
            <w:tcMar>
              <w:top w:type="dxa" w:w="70"/>
              <w:left w:type="dxa" w:w="110"/>
              <w:bottom w:type="dxa" w:w="70"/>
              <w:right w:type="dxa" w:w="110"/>
            </w:tcMar>
          </w:tcPr>
          <w:p>
            <w:pPr>
              <w:spacing w:after="0"/>
            </w:pPr>
            <w:r>
              <w:rPr>
                <w:sz w:val="18"/>
                <w:szCs w:val="18"/>
              </w:rPr>
              <w:t xml:space="preserve">Dispositioning Authority and configuration baselines</w:t>
            </w:r>
          </w:p>
        </w:tc>
      </w:tr>
      <w:tr>
        <w:trPr>
          <w:tblHeader w:val="false"/>
        </w:trPr>
        <w:tc>
          <w:tcPr>
            <w:tcW w:type="dxa" w:w="3300"/>
            <w:tcMar>
              <w:top w:type="dxa" w:w="70"/>
              <w:left w:type="dxa" w:w="110"/>
              <w:bottom w:type="dxa" w:w="70"/>
              <w:right w:type="dxa" w:w="110"/>
            </w:tcMar>
          </w:tcPr>
          <w:p>
            <w:pPr>
              <w:spacing w:after="0"/>
            </w:pPr>
            <w:r>
              <w:rPr>
                <w:sz w:val="18"/>
                <w:szCs w:val="18"/>
              </w:rPr>
              <w:t xml:space="preserve">Configuration Audit Process (physical audits)</w:t>
            </w:r>
          </w:p>
        </w:tc>
        <w:tc>
          <w:tcPr>
            <w:tcW w:type="dxa" w:w="2100"/>
            <w:tcMar>
              <w:top w:type="dxa" w:w="70"/>
              <w:left w:type="dxa" w:w="110"/>
              <w:bottom w:type="dxa" w:w="70"/>
              <w:right w:type="dxa" w:w="110"/>
            </w:tcMar>
          </w:tcPr>
          <w:p>
            <w:pPr>
              <w:spacing w:after="0"/>
            </w:pPr>
            <w:r>
              <w:rPr>
                <w:sz w:val="18"/>
                <w:szCs w:val="18"/>
              </w:rPr>
              <w:t xml:space="preserve">[ ]</w:t>
            </w:r>
          </w:p>
        </w:tc>
        <w:tc>
          <w:tcPr>
            <w:tcW w:type="dxa" w:w="4680"/>
            <w:tcMar>
              <w:top w:type="dxa" w:w="70"/>
              <w:left w:type="dxa" w:w="110"/>
              <w:bottom w:type="dxa" w:w="70"/>
              <w:right w:type="dxa" w:w="110"/>
            </w:tcMar>
          </w:tcPr>
          <w:p>
            <w:pPr>
              <w:spacing w:after="0"/>
            </w:pPr>
            <w:r>
              <w:rPr>
                <w:sz w:val="18"/>
                <w:szCs w:val="18"/>
              </w:rPr>
              <w:t xml:space="preserve">The process this plan implements</w:t>
            </w:r>
          </w:p>
        </w:tc>
      </w:tr>
      <w:tr>
        <w:trPr>
          <w:tblHeader w:val="false"/>
        </w:trPr>
        <w:tc>
          <w:tcPr>
            <w:tcW w:type="dxa" w:w="3300"/>
            <w:tcMar>
              <w:top w:type="dxa" w:w="70"/>
              <w:left w:type="dxa" w:w="110"/>
              <w:bottom w:type="dxa" w:w="70"/>
              <w:right w:type="dxa" w:w="110"/>
            </w:tcMar>
          </w:tcPr>
          <w:p>
            <w:pPr>
              <w:spacing w:after="0"/>
            </w:pPr>
            <w:r>
              <w:rPr>
                <w:sz w:val="18"/>
                <w:szCs w:val="18"/>
              </w:rPr>
              <w:t xml:space="preserve">EIA-649-1A</w:t>
            </w:r>
          </w:p>
        </w:tc>
        <w:tc>
          <w:tcPr>
            <w:tcW w:type="dxa" w:w="2100"/>
            <w:tcMar>
              <w:top w:type="dxa" w:w="70"/>
              <w:left w:type="dxa" w:w="110"/>
              <w:bottom w:type="dxa" w:w="70"/>
              <w:right w:type="dxa" w:w="110"/>
            </w:tcMar>
          </w:tcPr>
          <w:p>
            <w:pPr>
              <w:spacing w:after="0"/>
            </w:pPr>
            <w:r>
              <w:rPr>
                <w:sz w:val="18"/>
                <w:szCs w:val="18"/>
              </w:rPr>
              <w:t xml:space="preserve">§3.5.3</w:t>
            </w:r>
          </w:p>
        </w:tc>
        <w:tc>
          <w:tcPr>
            <w:tcW w:type="dxa" w:w="4680"/>
            <w:tcMar>
              <w:top w:type="dxa" w:w="70"/>
              <w:left w:type="dxa" w:w="110"/>
              <w:bottom w:type="dxa" w:w="70"/>
              <w:right w:type="dxa" w:w="110"/>
            </w:tcMar>
          </w:tcPr>
          <w:p>
            <w:pPr>
              <w:spacing w:after="0"/>
            </w:pPr>
            <w:r>
              <w:rPr>
                <w:sz w:val="18"/>
                <w:szCs w:val="18"/>
              </w:rPr>
              <w:t xml:space="preserve">Configuration verification and physical audit</w:t>
            </w:r>
          </w:p>
        </w:tc>
      </w:tr>
      <w:tr>
        <w:trPr>
          <w:tblHeader w:val="false"/>
        </w:trPr>
        <w:tc>
          <w:tcPr>
            <w:tcW w:type="dxa" w:w="3300"/>
            <w:tcMar>
              <w:top w:type="dxa" w:w="70"/>
              <w:left w:type="dxa" w:w="110"/>
              <w:bottom w:type="dxa" w:w="70"/>
              <w:right w:type="dxa" w:w="110"/>
            </w:tcMar>
          </w:tcPr>
          <w:p>
            <w:pPr>
              <w:spacing w:after="0"/>
            </w:pPr>
            <w:r>
              <w:rPr>
                <w:sz w:val="18"/>
                <w:szCs w:val="18"/>
              </w:rPr>
              <w:t xml:space="preserve">GEIA-HB-649A</w:t>
            </w:r>
          </w:p>
        </w:tc>
        <w:tc>
          <w:tcPr>
            <w:tcW w:type="dxa" w:w="2100"/>
            <w:tcMar>
              <w:top w:type="dxa" w:w="70"/>
              <w:left w:type="dxa" w:w="110"/>
              <w:bottom w:type="dxa" w:w="70"/>
              <w:right w:type="dxa" w:w="110"/>
            </w:tcMar>
          </w:tcPr>
          <w:p>
            <w:pPr>
              <w:spacing w:after="0"/>
            </w:pPr>
            <w:r>
              <w:rPr>
                <w:sz w:val="18"/>
                <w:szCs w:val="18"/>
              </w:rPr>
              <w:t xml:space="preserve">§10.4.3, Appendix N</w:t>
            </w:r>
          </w:p>
        </w:tc>
        <w:tc>
          <w:tcPr>
            <w:tcW w:type="dxa" w:w="4680"/>
            <w:tcMar>
              <w:top w:type="dxa" w:w="70"/>
              <w:left w:type="dxa" w:w="110"/>
              <w:bottom w:type="dxa" w:w="70"/>
              <w:right w:type="dxa" w:w="110"/>
            </w:tcMar>
          </w:tcPr>
          <w:p>
            <w:pPr>
              <w:spacing w:after="0"/>
            </w:pPr>
            <w:r>
              <w:rPr>
                <w:sz w:val="18"/>
                <w:szCs w:val="18"/>
              </w:rPr>
              <w:t xml:space="preserve">Implementation guidance and audit checklists</w:t>
            </w:r>
          </w:p>
        </w:tc>
      </w:tr>
      <w:tr>
        <w:trPr>
          <w:tblHeader w:val="false"/>
        </w:trPr>
        <w:tc>
          <w:tcPr>
            <w:tcW w:type="dxa" w:w="3300"/>
            <w:tcMar>
              <w:top w:type="dxa" w:w="70"/>
              <w:left w:type="dxa" w:w="110"/>
              <w:bottom w:type="dxa" w:w="70"/>
              <w:right w:type="dxa" w:w="110"/>
            </w:tcMar>
          </w:tcPr>
          <w:p>
            <w:pPr>
              <w:spacing w:after="0"/>
            </w:pPr>
            <w:r>
              <w:rPr>
                <w:sz w:val="18"/>
                <w:szCs w:val="18"/>
              </w:rPr>
              <w:t xml:space="preserve">Contract / statement of requirement</w:t>
            </w:r>
          </w:p>
        </w:tc>
        <w:tc>
          <w:tcPr>
            <w:tcW w:type="dxa" w:w="2100"/>
            <w:tcMar>
              <w:top w:type="dxa" w:w="70"/>
              <w:left w:type="dxa" w:w="110"/>
              <w:bottom w:type="dxa" w:w="70"/>
              <w:right w:type="dxa" w:w="110"/>
            </w:tcMar>
          </w:tcPr>
          <w:p>
            <w:pPr>
              <w:spacing w:after="0"/>
            </w:pPr>
            <w:r>
              <w:rPr>
                <w:sz w:val="18"/>
                <w:szCs w:val="18"/>
              </w:rPr>
              <w:t xml:space="preserve">[ ]</w:t>
            </w:r>
          </w:p>
        </w:tc>
        <w:tc>
          <w:tcPr>
            <w:tcW w:type="dxa" w:w="4680"/>
            <w:tcMar>
              <w:top w:type="dxa" w:w="70"/>
              <w:left w:type="dxa" w:w="110"/>
              <w:bottom w:type="dxa" w:w="70"/>
              <w:right w:type="dxa" w:w="110"/>
            </w:tcMar>
          </w:tcPr>
          <w:p>
            <w:pPr>
              <w:spacing w:after="0"/>
            </w:pPr>
            <w:r>
              <w:rPr>
                <w:sz w:val="18"/>
                <w:szCs w:val="18"/>
              </w:rPr>
              <w:t xml:space="preserve">Audit requirements, deliverables, and any tailoring</w:t>
            </w:r>
          </w:p>
        </w:tc>
      </w:tr>
      <w:tr>
        <w:trPr>
          <w:tblHeader w:val="false"/>
        </w:trPr>
        <w:tc>
          <w:tcPr>
            <w:tcW w:type="dxa" w:w="3300"/>
            <w:tcMar>
              <w:top w:type="dxa" w:w="70"/>
              <w:left w:type="dxa" w:w="110"/>
              <w:bottom w:type="dxa" w:w="70"/>
              <w:right w:type="dxa" w:w="110"/>
            </w:tcMar>
          </w:tcPr>
          <w:p>
            <w:pPr>
              <w:spacing w:after="0"/>
            </w:pPr>
            <w:r>
              <w:rPr>
                <w:sz w:val="18"/>
                <w:szCs w:val="18"/>
              </w:rPr>
              <w:t xml:space="preserve">Program configuration management plan</w:t>
            </w:r>
          </w:p>
        </w:tc>
        <w:tc>
          <w:tcPr>
            <w:tcW w:type="dxa" w:w="2100"/>
            <w:tcMar>
              <w:top w:type="dxa" w:w="70"/>
              <w:left w:type="dxa" w:w="110"/>
              <w:bottom w:type="dxa" w:w="70"/>
              <w:right w:type="dxa" w:w="110"/>
            </w:tcMar>
          </w:tcPr>
          <w:p>
            <w:pPr>
              <w:spacing w:after="0"/>
            </w:pPr>
            <w:r>
              <w:rPr>
                <w:sz w:val="18"/>
                <w:szCs w:val="18"/>
              </w:rPr>
              <w:t xml:space="preserve">[ ]</w:t>
            </w:r>
          </w:p>
        </w:tc>
        <w:tc>
          <w:tcPr>
            <w:tcW w:type="dxa" w:w="4680"/>
            <w:tcMar>
              <w:top w:type="dxa" w:w="70"/>
              <w:left w:type="dxa" w:w="110"/>
              <w:bottom w:type="dxa" w:w="70"/>
              <w:right w:type="dxa" w:w="110"/>
            </w:tcMar>
          </w:tcPr>
          <w:p>
            <w:pPr>
              <w:spacing w:after="0"/>
            </w:pPr>
            <w:r>
              <w:rPr>
                <w:sz w:val="18"/>
                <w:szCs w:val="18"/>
              </w:rPr>
              <w:t xml:space="preserve">Program CM requirements and any recorded deviations</w:t>
            </w:r>
          </w:p>
        </w:tc>
      </w:tr>
      <w:tr>
        <w:trPr>
          <w:tblHeader w:val="false"/>
        </w:trPr>
        <w:tc>
          <w:tcPr>
            <w:tcW w:type="dxa" w:w="3300"/>
            <w:tcMar>
              <w:top w:type="dxa" w:w="70"/>
              <w:left w:type="dxa" w:w="110"/>
              <w:bottom w:type="dxa" w:w="70"/>
              <w:right w:type="dxa" w:w="110"/>
            </w:tcMar>
          </w:tcPr>
          <w:p>
            <w:pPr>
              <w:spacing w:after="0"/>
            </w:pPr>
            <w:r>
              <w:rPr>
                <w:sz w:val="18"/>
                <w:szCs w:val="18"/>
              </w:rPr>
              <w:t xml:space="preserve">Applicable configuration item specifications</w:t>
            </w:r>
          </w:p>
        </w:tc>
        <w:tc>
          <w:tcPr>
            <w:tcW w:type="dxa" w:w="2100"/>
            <w:tcMar>
              <w:top w:type="dxa" w:w="70"/>
              <w:left w:type="dxa" w:w="110"/>
              <w:bottom w:type="dxa" w:w="70"/>
              <w:right w:type="dxa" w:w="110"/>
            </w:tcMar>
          </w:tcPr>
          <w:p>
            <w:pPr>
              <w:spacing w:after="0"/>
            </w:pPr>
            <w:r>
              <w:rPr>
                <w:sz w:val="18"/>
                <w:szCs w:val="18"/>
              </w:rPr>
              <w:t xml:space="preserve">[ ]</w:t>
            </w:r>
          </w:p>
        </w:tc>
        <w:tc>
          <w:tcPr>
            <w:tcW w:type="dxa" w:w="4680"/>
            <w:tcMar>
              <w:top w:type="dxa" w:w="70"/>
              <w:left w:type="dxa" w:w="110"/>
              <w:bottom w:type="dxa" w:w="70"/>
              <w:right w:type="dxa" w:w="110"/>
            </w:tcMar>
          </w:tcPr>
          <w:p>
            <w:pPr>
              <w:spacing w:after="0"/>
            </w:pPr>
            <w:r>
              <w:rPr>
                <w:sz w:val="18"/>
                <w:szCs w:val="18"/>
              </w:rPr>
              <w:t xml:space="preserve">Product specification verified at the physical audit</w:t>
            </w:r>
          </w:p>
        </w:tc>
      </w:tr>
      <w:tr>
        <w:trPr>
          <w:tblHeader w:val="false"/>
        </w:trPr>
        <w:tc>
          <w:tcPr>
            <w:tcW w:type="dxa" w:w="3300"/>
            <w:tcMar>
              <w:top w:type="dxa" w:w="70"/>
              <w:left w:type="dxa" w:w="110"/>
              <w:bottom w:type="dxa" w:w="70"/>
              <w:right w:type="dxa" w:w="110"/>
            </w:tcMar>
          </w:tcPr>
          <w:p>
            <w:pPr>
              <w:spacing w:after="0"/>
            </w:pPr>
            <w:r>
              <w:rPr>
                <w:sz w:val="18"/>
                <w:szCs w:val="18"/>
              </w:rPr>
              <w:t xml:space="preserve">SM-0001 Safety Management System standard</w:t>
            </w:r>
          </w:p>
        </w:tc>
        <w:tc>
          <w:tcPr>
            <w:tcW w:type="dxa" w:w="2100"/>
            <w:tcMar>
              <w:top w:type="dxa" w:w="70"/>
              <w:left w:type="dxa" w:w="110"/>
              <w:bottom w:type="dxa" w:w="70"/>
              <w:right w:type="dxa" w:w="110"/>
            </w:tcMar>
          </w:tcPr>
          <w:p>
            <w:pPr>
              <w:spacing w:after="0"/>
            </w:pPr>
            <w:r>
              <w:rPr>
                <w:sz w:val="18"/>
                <w:szCs w:val="18"/>
              </w:rPr>
              <w:t xml:space="preserve">[ ]</w:t>
            </w:r>
          </w:p>
        </w:tc>
        <w:tc>
          <w:tcPr>
            <w:tcW w:type="dxa" w:w="4680"/>
            <w:tcMar>
              <w:top w:type="dxa" w:w="70"/>
              <w:left w:type="dxa" w:w="110"/>
              <w:bottom w:type="dxa" w:w="70"/>
              <w:right w:type="dxa" w:w="110"/>
            </w:tcMar>
          </w:tcPr>
          <w:p>
            <w:pPr>
              <w:spacing w:after="0"/>
            </w:pPr>
            <w:r>
              <w:rPr>
                <w:sz w:val="18"/>
                <w:szCs w:val="18"/>
              </w:rPr>
              <w:t xml:space="preserve">Hazard log and safety-critical requirement identification</w:t>
            </w:r>
          </w:p>
        </w:tc>
      </w:tr>
      <w:tr>
        <w:trPr>
          <w:tblHeader w:val="false"/>
        </w:trPr>
        <w:tc>
          <w:tcPr>
            <w:tcW w:type="dxa" w:w="3300"/>
            <w:tcMar>
              <w:top w:type="dxa" w:w="70"/>
              <w:left w:type="dxa" w:w="110"/>
              <w:bottom w:type="dxa" w:w="70"/>
              <w:right w:type="dxa" w:w="110"/>
            </w:tcMar>
          </w:tcPr>
          <w:p>
            <w:pPr>
              <w:spacing w:after="0"/>
            </w:pPr>
            <w:r>
              <w:rPr>
                <w:sz w:val="18"/>
                <w:szCs w:val="18"/>
              </w:rPr>
              <w:t xml:space="preserve">Register of safety-mandatory CM requirements</w:t>
            </w:r>
          </w:p>
        </w:tc>
        <w:tc>
          <w:tcPr>
            <w:tcW w:type="dxa" w:w="2100"/>
            <w:tcMar>
              <w:top w:type="dxa" w:w="70"/>
              <w:left w:type="dxa" w:w="110"/>
              <w:bottom w:type="dxa" w:w="70"/>
              <w:right w:type="dxa" w:w="110"/>
            </w:tcMar>
          </w:tcPr>
          <w:p>
            <w:pPr>
              <w:spacing w:after="0"/>
            </w:pPr>
            <w:r>
              <w:rPr>
                <w:sz w:val="18"/>
                <w:szCs w:val="18"/>
              </w:rPr>
              <w:t xml:space="preserve">[ ]</w:t>
            </w:r>
          </w:p>
        </w:tc>
        <w:tc>
          <w:tcPr>
            <w:tcW w:type="dxa" w:w="4680"/>
            <w:tcMar>
              <w:top w:type="dxa" w:w="70"/>
              <w:left w:type="dxa" w:w="110"/>
              <w:bottom w:type="dxa" w:w="70"/>
              <w:right w:type="dxa" w:w="110"/>
            </w:tcMar>
          </w:tcPr>
          <w:p>
            <w:pPr>
              <w:spacing w:after="0"/>
            </w:pPr>
            <w:r>
              <w:rPr>
                <w:sz w:val="18"/>
                <w:szCs w:val="18"/>
              </w:rPr>
              <w:t xml:space="preserve">Requirements performed regardless of contract flow-down</w:t>
            </w:r>
          </w:p>
        </w:tc>
      </w:tr>
      <w:tr>
        <w:trPr>
          <w:tblHeader w:val="false"/>
        </w:trPr>
        <w:tc>
          <w:tcPr>
            <w:tcW w:type="dxa" w:w="3300"/>
            <w:tcMar>
              <w:top w:type="dxa" w:w="70"/>
              <w:left w:type="dxa" w:w="110"/>
              <w:bottom w:type="dxa" w:w="70"/>
              <w:right w:type="dxa" w:w="110"/>
            </w:tcMar>
          </w:tcPr>
          <w:p>
            <w:pPr>
              <w:spacing w:after="0"/>
            </w:pPr>
            <w:r>
              <w:rPr>
                <w:sz w:val="18"/>
                <w:szCs w:val="18"/>
              </w:rPr>
              <w:t xml:space="preserve">Configuration item identification process</w:t>
            </w:r>
          </w:p>
        </w:tc>
        <w:tc>
          <w:tcPr>
            <w:tcW w:type="dxa" w:w="2100"/>
            <w:tcMar>
              <w:top w:type="dxa" w:w="70"/>
              <w:left w:type="dxa" w:w="110"/>
              <w:bottom w:type="dxa" w:w="70"/>
              <w:right w:type="dxa" w:w="110"/>
            </w:tcMar>
          </w:tcPr>
          <w:p>
            <w:pPr>
              <w:spacing w:after="0"/>
            </w:pPr>
            <w:r>
              <w:rPr>
                <w:sz w:val="18"/>
                <w:szCs w:val="18"/>
              </w:rPr>
              <w:t xml:space="preserve">[ ]</w:t>
            </w:r>
          </w:p>
        </w:tc>
        <w:tc>
          <w:tcPr>
            <w:tcW w:type="dxa" w:w="4680"/>
            <w:tcMar>
              <w:top w:type="dxa" w:w="70"/>
              <w:left w:type="dxa" w:w="110"/>
              <w:bottom w:type="dxa" w:w="70"/>
              <w:right w:type="dxa" w:w="110"/>
            </w:tcMar>
          </w:tcPr>
          <w:p>
            <w:pPr>
              <w:spacing w:after="0"/>
            </w:pPr>
            <w:r>
              <w:rPr>
                <w:sz w:val="18"/>
                <w:szCs w:val="18"/>
              </w:rPr>
              <w:t xml:space="preserve">Defines the configuration items and baselines audited</w:t>
            </w:r>
          </w:p>
        </w:tc>
      </w:tr>
      <w:tr>
        <w:trPr>
          <w:tblHeader w:val="false"/>
        </w:trPr>
        <w:tc>
          <w:tcPr>
            <w:tcW w:type="dxa" w:w="3300"/>
            <w:tcMar>
              <w:top w:type="dxa" w:w="70"/>
              <w:left w:type="dxa" w:w="110"/>
              <w:bottom w:type="dxa" w:w="70"/>
              <w:right w:type="dxa" w:w="110"/>
            </w:tcMar>
          </w:tcPr>
          <w:p>
            <w:pPr>
              <w:spacing w:after="0"/>
            </w:pPr>
            <w:r>
              <w:rPr>
                <w:sz w:val="18"/>
                <w:szCs w:val="18"/>
              </w:rPr>
              <w:t xml:space="preserve">Sub-contractor CM flow-down process</w:t>
            </w:r>
          </w:p>
        </w:tc>
        <w:tc>
          <w:tcPr>
            <w:tcW w:type="dxa" w:w="2100"/>
            <w:tcMar>
              <w:top w:type="dxa" w:w="70"/>
              <w:left w:type="dxa" w:w="110"/>
              <w:bottom w:type="dxa" w:w="70"/>
              <w:right w:type="dxa" w:w="110"/>
            </w:tcMar>
          </w:tcPr>
          <w:p>
            <w:pPr>
              <w:spacing w:after="0"/>
            </w:pPr>
            <w:r>
              <w:rPr>
                <w:sz w:val="18"/>
                <w:szCs w:val="18"/>
              </w:rPr>
              <w:t xml:space="preserve">[ ]</w:t>
            </w:r>
          </w:p>
        </w:tc>
        <w:tc>
          <w:tcPr>
            <w:tcW w:type="dxa" w:w="4680"/>
            <w:tcMar>
              <w:top w:type="dxa" w:w="70"/>
              <w:left w:type="dxa" w:w="110"/>
              <w:bottom w:type="dxa" w:w="70"/>
              <w:right w:type="dxa" w:w="110"/>
            </w:tcMar>
          </w:tcPr>
          <w:p>
            <w:pPr>
              <w:spacing w:after="0"/>
            </w:pPr>
            <w:r>
              <w:rPr>
                <w:sz w:val="18"/>
                <w:szCs w:val="18"/>
              </w:rPr>
              <w:t xml:space="preserve">Sub-contractor work type and audit role</w:t>
            </w:r>
          </w:p>
        </w:tc>
      </w:tr>
      <w:tr>
        <w:trPr>
          <w:tblHeader w:val="false"/>
        </w:trPr>
        <w:tc>
          <w:tcPr>
            <w:tcW w:type="dxa" w:w="3300"/>
            <w:tcMar>
              <w:top w:type="dxa" w:w="70"/>
              <w:left w:type="dxa" w:w="110"/>
              <w:bottom w:type="dxa" w:w="70"/>
              <w:right w:type="dxa" w:w="110"/>
            </w:tcMar>
          </w:tcPr>
          <w:p>
            <w:pPr>
              <w:spacing w:after="0"/>
            </w:pPr>
            <w:r>
              <w:rPr>
                <w:sz w:val="18"/>
                <w:szCs w:val="18"/>
              </w:rPr>
              <w:t xml:space="preserve">Audit report format agreed with the Authority</w:t>
            </w:r>
          </w:p>
        </w:tc>
        <w:tc>
          <w:tcPr>
            <w:tcW w:type="dxa" w:w="2100"/>
            <w:tcMar>
              <w:top w:type="dxa" w:w="70"/>
              <w:left w:type="dxa" w:w="110"/>
              <w:bottom w:type="dxa" w:w="70"/>
              <w:right w:type="dxa" w:w="110"/>
            </w:tcMar>
          </w:tcPr>
          <w:p>
            <w:pPr>
              <w:spacing w:after="0"/>
            </w:pPr>
            <w:r>
              <w:rPr>
                <w:sz w:val="18"/>
                <w:szCs w:val="18"/>
              </w:rPr>
              <w:t xml:space="preserve">[ ]</w:t>
            </w:r>
          </w:p>
        </w:tc>
        <w:tc>
          <w:tcPr>
            <w:tcW w:type="dxa" w:w="4680"/>
            <w:tcMar>
              <w:top w:type="dxa" w:w="70"/>
              <w:left w:type="dxa" w:w="110"/>
              <w:bottom w:type="dxa" w:w="70"/>
              <w:right w:type="dxa" w:w="110"/>
            </w:tcMar>
          </w:tcPr>
          <w:p>
            <w:pPr>
              <w:spacing w:after="0"/>
            </w:pPr>
            <w:r>
              <w:rPr>
                <w:sz w:val="18"/>
                <w:szCs w:val="18"/>
              </w:rPr>
              <w:t xml:space="preserve">Def Stan 3.14.14. Record the agreed format reference here</w:t>
            </w:r>
          </w:p>
        </w:tc>
      </w:tr>
      <w:tr>
        <w:trPr>
          <w:tblHeader w:val="false"/>
        </w:trPr>
        <w:tc>
          <w:tcPr>
            <w:tcW w:type="dxa" w:w="3300"/>
            <w:tcMar>
              <w:top w:type="dxa" w:w="70"/>
              <w:left w:type="dxa" w:w="110"/>
              <w:bottom w:type="dxa" w:w="70"/>
              <w:right w:type="dxa" w:w="110"/>
            </w:tcMar>
          </w:tcPr>
          <w:p>
            <w:pPr>
              <w:spacing w:after="0"/>
            </w:pPr>
            <w:r>
              <w:rPr>
                <w:sz w:val="18"/>
                <w:szCs w:val="18"/>
              </w:rPr>
              <w:t xml:space="preserve">[ ]</w:t>
            </w:r>
          </w:p>
        </w:tc>
        <w:tc>
          <w:tcPr>
            <w:tcW w:type="dxa" w:w="2100"/>
            <w:tcMar>
              <w:top w:type="dxa" w:w="70"/>
              <w:left w:type="dxa" w:w="110"/>
              <w:bottom w:type="dxa" w:w="70"/>
              <w:right w:type="dxa" w:w="110"/>
            </w:tcMar>
          </w:tcPr>
          <w:p>
            <w:pPr>
              <w:spacing w:after="0"/>
            </w:pPr>
            <w:r>
              <w:rPr>
                <w:sz w:val="18"/>
                <w:szCs w:val="18"/>
              </w:rPr>
              <w:t xml:space="preserve">[ ]</w:t>
            </w:r>
          </w:p>
        </w:tc>
        <w:tc>
          <w:tcPr>
            <w:tcW w:type="dxa" w:w="4680"/>
            <w:tcMar>
              <w:top w:type="dxa" w:w="70"/>
              <w:left w:type="dxa" w:w="110"/>
              <w:bottom w:type="dxa" w:w="70"/>
              <w:right w:type="dxa" w:w="110"/>
            </w:tcMar>
          </w:tcPr>
          <w:p>
            <w:pPr>
              <w:spacing w:after="0"/>
            </w:pPr>
            <w:r>
              <w:rPr>
                <w:sz w:val="18"/>
                <w:szCs w:val="18"/>
              </w:rPr>
              <w:t xml:space="preserve">[ ]</w:t>
            </w:r>
          </w:p>
        </w:tc>
      </w:tr>
    </w:tbl>
    <w:p>
      <w:pPr>
        <w:spacing w:after="120" w:before="120"/>
      </w:pPr>
      <w:r>
        <w:rPr>
          <w:sz w:val="20"/>
          <w:szCs w:val="20"/>
        </w:rPr>
        <w:t xml:space="preserve">Where the contract imposes requirements differing from those in this plan, the contract governs. The deviation is recorded here: [record deviations, or state "none"]</w:t>
      </w:r>
    </w:p>
    <w:p>
      <w:pPr>
        <w:pStyle w:val="Heading2"/>
      </w:pPr>
      <w:r>
        <w:t xml:space="preserve">1.4 Requirements mandatory for safety</w:t>
      </w:r>
    </w:p>
    <w:p>
      <w:pPr>
        <w:spacing w:after="120" w:before="0"/>
      </w:pPr>
      <w:r>
        <w:rPr>
          <w:sz w:val="20"/>
          <w:szCs w:val="20"/>
        </w:rPr>
        <w:t xml:space="preserve">Some requirements in this plan arrive twice. They arrive through the contract. They also arrive through the safety management system, because they act as barriers to severe safety events. On safety-significant product lines these are performed regardless of what the contract flows down.</w:t>
      </w:r>
    </w:p>
    <w:p>
      <w:pPr>
        <w:spacing w:after="120" w:before="0"/>
      </w:pPr>
      <w:r>
        <w:rPr>
          <w:sz w:val="20"/>
          <w:szCs w:val="20"/>
        </w:rPr>
        <w:t xml:space="preserve">The following physical audit requirements are mandatory for safety.</w:t>
      </w:r>
    </w:p>
    <w:p>
      <w:pPr>
        <w:pStyle w:val="ListParagraph"/>
        <w:numPr>
          <w:ilvl w:val="0"/>
          <w:numId w:val="2"/>
        </w:numPr>
        <w:spacing w:after="60"/>
      </w:pPr>
      <w:r>
        <w:rPr>
          <w:sz w:val="20"/>
          <w:szCs w:val="20"/>
        </w:rPr>
        <w:t xml:space="preserve">Conducting the physical audit to verify the product definition data is consistent with the validated item.</w:t>
      </w:r>
    </w:p>
    <w:p>
      <w:pPr>
        <w:pStyle w:val="ListParagraph"/>
        <w:numPr>
          <w:ilvl w:val="0"/>
          <w:numId w:val="2"/>
        </w:numPr>
        <w:spacing w:after="60"/>
      </w:pPr>
      <w:r>
        <w:rPr>
          <w:sz w:val="20"/>
          <w:szCs w:val="20"/>
        </w:rPr>
        <w:t xml:space="preserve">Confirming the item against the approved parts selection list, and verifying proper parts are installed.</w:t>
      </w:r>
    </w:p>
    <w:p>
      <w:pPr>
        <w:pStyle w:val="ListParagraph"/>
        <w:numPr>
          <w:ilvl w:val="0"/>
          <w:numId w:val="2"/>
        </w:numPr>
        <w:spacing w:after="60"/>
      </w:pPr>
      <w:r>
        <w:rPr>
          <w:sz w:val="20"/>
          <w:szCs w:val="20"/>
        </w:rPr>
        <w:t xml:space="preserve">Identifying the differences between the production unit and the unit or units used at the functional audit, and certifying that those differences do not degrade functional characteristics.</w:t>
      </w:r>
    </w:p>
    <w:p>
      <w:pPr>
        <w:pStyle w:val="ListParagraph"/>
        <w:numPr>
          <w:ilvl w:val="0"/>
          <w:numId w:val="2"/>
        </w:numPr>
        <w:spacing w:after="60"/>
      </w:pPr>
      <w:r>
        <w:rPr>
          <w:sz w:val="20"/>
          <w:szCs w:val="20"/>
        </w:rPr>
        <w:t xml:space="preserve">Documenting each physical audit non-compliance and providing it to the Authority.</w:t>
      </w:r>
    </w:p>
    <w:p>
      <w:pPr>
        <w:spacing w:after="120" w:before="0"/>
      </w:pPr>
      <w:r>
        <w:rPr>
          <w:sz w:val="20"/>
          <w:szCs w:val="20"/>
        </w:rPr>
        <w:t xml:space="preserve">The functional audit entries in the safety-mandatory register are performed under the functional audit plan. They are not repeated here and they are not tailored out by their absence from this plan.</w:t>
      </w:r>
    </w:p>
    <w:p>
      <w:pPr>
        <w:spacing w:after="120" w:before="0"/>
      </w:pPr>
      <w:r>
        <w:rPr>
          <w:sz w:val="20"/>
          <w:szCs w:val="20"/>
        </w:rPr>
        <w:t xml:space="preserve">A proposal not to perform one of these is not a tailoring decision this plan makes. It goes through the safety disposition gate defined in the CM planning and management process. The gate has three doors. Perform it. Replace it with a documented equivalent control validated by independent safety assurance. Or formally risk-accept it. The disposition is recorded in the program safety-requirement disposition record. It is never tailored out silently.</w:t>
      </w:r>
    </w:p>
    <w:p>
      <w:pPr>
        <w:spacing w:after="120" w:before="0"/>
      </w:pPr>
      <w:r>
        <w:rPr>
          <w:b/>
          <w:bCs/>
          <w:sz w:val="20"/>
          <w:szCs w:val="20"/>
        </w:rPr>
        <w:t xml:space="preserve">Safety dispositions applied to this plan: </w:t>
      </w:r>
      <w:r>
        <w:rPr>
          <w:sz w:val="20"/>
          <w:szCs w:val="20"/>
        </w:rPr>
        <w:t xml:space="preserve">[list, or state "none"]</w:t>
      </w:r>
    </w:p>
    <w:p>
      <w:pPr>
        <w:pStyle w:val="Heading2"/>
      </w:pPr>
      <w:r>
        <w:t xml:space="preserve">1.5 Terms used in this plan</w:t>
      </w:r>
    </w:p>
    <w:p>
      <w:pPr>
        <w:spacing w:after="120" w:before="0"/>
      </w:pPr>
      <w:r>
        <w:rPr>
          <w:sz w:val="20"/>
          <w:szCs w:val="20"/>
        </w:rPr>
        <w:t xml:space="preserve">This plan writes the words rather than the letters. The audit process, the preparation tracker and the data item descriptions use the letters. The Def Stan uses different words again. The mapping is given once here and is not repeated.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0"/>
        <w:gridCol w:w="3400"/>
        <w:gridCol w:w="3580"/>
      </w:tblGrid>
      <w:tr>
        <w:trPr>
          <w:tblHeader/>
        </w:trPr>
        <w:tc>
          <w:tcPr>
            <w:tcW w:type="dxa" w:w="3100"/>
            <w:shd w:fill="E4E4E4" w:color="auto" w:val="clear"/>
            <w:tcMar>
              <w:top w:type="dxa" w:w="70"/>
              <w:left w:type="dxa" w:w="110"/>
              <w:bottom w:type="dxa" w:w="70"/>
              <w:right w:type="dxa" w:w="110"/>
            </w:tcMar>
          </w:tcPr>
          <w:p>
            <w:pPr>
              <w:spacing w:after="0"/>
            </w:pPr>
            <w:r>
              <w:rPr>
                <w:b/>
                <w:bCs/>
                <w:sz w:val="18"/>
                <w:szCs w:val="18"/>
              </w:rPr>
              <w:t xml:space="preserve">Term used in this plan</w:t>
            </w:r>
          </w:p>
        </w:tc>
        <w:tc>
          <w:tcPr>
            <w:tcW w:type="dxa" w:w="3400"/>
            <w:shd w:fill="E4E4E4" w:color="auto" w:val="clear"/>
            <w:tcMar>
              <w:top w:type="dxa" w:w="70"/>
              <w:left w:type="dxa" w:w="110"/>
              <w:bottom w:type="dxa" w:w="70"/>
              <w:right w:type="dxa" w:w="110"/>
            </w:tcMar>
          </w:tcPr>
          <w:p>
            <w:pPr>
              <w:spacing w:after="0"/>
            </w:pPr>
            <w:r>
              <w:rPr>
                <w:b/>
                <w:bCs/>
                <w:sz w:val="18"/>
                <w:szCs w:val="18"/>
              </w:rPr>
              <w:t xml:space="preserve">Term used in the audit process</w:t>
            </w:r>
          </w:p>
        </w:tc>
        <w:tc>
          <w:tcPr>
            <w:tcW w:type="dxa" w:w="3580"/>
            <w:shd w:fill="E4E4E4" w:color="auto" w:val="clear"/>
            <w:tcMar>
              <w:top w:type="dxa" w:w="70"/>
              <w:left w:type="dxa" w:w="110"/>
              <w:bottom w:type="dxa" w:w="70"/>
              <w:right w:type="dxa" w:w="110"/>
            </w:tcMar>
          </w:tcPr>
          <w:p>
            <w:pPr>
              <w:spacing w:after="0"/>
            </w:pPr>
            <w:r>
              <w:rPr>
                <w:b/>
                <w:bCs/>
                <w:sz w:val="18"/>
                <w:szCs w:val="18"/>
              </w:rPr>
              <w:t xml:space="preserve">Term used in Def Stan 05-057</w:t>
            </w:r>
          </w:p>
        </w:tc>
      </w:tr>
      <w:tr>
        <w:trPr>
          <w:tblHeader w:val="false"/>
        </w:trPr>
        <w:tc>
          <w:tcPr>
            <w:tcW w:type="dxa" w:w="3100"/>
            <w:tcMar>
              <w:top w:type="dxa" w:w="70"/>
              <w:left w:type="dxa" w:w="110"/>
              <w:bottom w:type="dxa" w:w="70"/>
              <w:right w:type="dxa" w:w="110"/>
            </w:tcMar>
          </w:tcPr>
          <w:p>
            <w:pPr>
              <w:spacing w:after="0"/>
            </w:pPr>
            <w:r>
              <w:rPr>
                <w:sz w:val="18"/>
                <w:szCs w:val="18"/>
              </w:rPr>
              <w:t xml:space="preserve">Configuration item</w:t>
            </w:r>
          </w:p>
        </w:tc>
        <w:tc>
          <w:tcPr>
            <w:tcW w:type="dxa" w:w="3400"/>
            <w:tcMar>
              <w:top w:type="dxa" w:w="70"/>
              <w:left w:type="dxa" w:w="110"/>
              <w:bottom w:type="dxa" w:w="70"/>
              <w:right w:type="dxa" w:w="110"/>
            </w:tcMar>
          </w:tcPr>
          <w:p>
            <w:pPr>
              <w:spacing w:after="0"/>
            </w:pPr>
            <w:r>
              <w:rPr>
                <w:sz w:val="18"/>
                <w:szCs w:val="18"/>
              </w:rPr>
              <w:t xml:space="preserve">CI, CSCI, HWCI</w:t>
            </w:r>
          </w:p>
        </w:tc>
        <w:tc>
          <w:tcPr>
            <w:tcW w:type="dxa" w:w="3580"/>
            <w:tcMar>
              <w:top w:type="dxa" w:w="70"/>
              <w:left w:type="dxa" w:w="110"/>
              <w:bottom w:type="dxa" w:w="70"/>
              <w:right w:type="dxa" w:w="110"/>
            </w:tcMar>
          </w:tcPr>
          <w:p>
            <w:pPr>
              <w:spacing w:after="0"/>
            </w:pPr>
            <w:r>
              <w:rPr>
                <w:sz w:val="18"/>
                <w:szCs w:val="18"/>
              </w:rPr>
              <w:t xml:space="preserve">Configuration Item, CI, CSCI</w:t>
            </w:r>
          </w:p>
        </w:tc>
      </w:tr>
      <w:tr>
        <w:trPr>
          <w:tblHeader w:val="false"/>
        </w:trPr>
        <w:tc>
          <w:tcPr>
            <w:tcW w:type="dxa" w:w="3100"/>
            <w:tcMar>
              <w:top w:type="dxa" w:w="70"/>
              <w:left w:type="dxa" w:w="110"/>
              <w:bottom w:type="dxa" w:w="70"/>
              <w:right w:type="dxa" w:w="110"/>
            </w:tcMar>
          </w:tcPr>
          <w:p>
            <w:pPr>
              <w:spacing w:after="0"/>
            </w:pPr>
            <w:r>
              <w:rPr>
                <w:sz w:val="18"/>
                <w:szCs w:val="18"/>
              </w:rPr>
              <w:t xml:space="preserve">Physical audit</w:t>
            </w:r>
          </w:p>
        </w:tc>
        <w:tc>
          <w:tcPr>
            <w:tcW w:type="dxa" w:w="3400"/>
            <w:tcMar>
              <w:top w:type="dxa" w:w="70"/>
              <w:left w:type="dxa" w:w="110"/>
              <w:bottom w:type="dxa" w:w="70"/>
              <w:right w:type="dxa" w:w="110"/>
            </w:tcMar>
          </w:tcPr>
          <w:p>
            <w:pPr>
              <w:spacing w:after="0"/>
            </w:pPr>
            <w:r>
              <w:rPr>
                <w:sz w:val="18"/>
                <w:szCs w:val="18"/>
              </w:rPr>
              <w:t xml:space="preserve">PCA</w:t>
            </w:r>
          </w:p>
        </w:tc>
        <w:tc>
          <w:tcPr>
            <w:tcW w:type="dxa" w:w="3580"/>
            <w:tcMar>
              <w:top w:type="dxa" w:w="70"/>
              <w:left w:type="dxa" w:w="110"/>
              <w:bottom w:type="dxa" w:w="70"/>
              <w:right w:type="dxa" w:w="110"/>
            </w:tcMar>
          </w:tcPr>
          <w:p>
            <w:pPr>
              <w:spacing w:after="0"/>
            </w:pPr>
            <w:r>
              <w:rPr>
                <w:sz w:val="18"/>
                <w:szCs w:val="18"/>
              </w:rPr>
              <w:t xml:space="preserve">Physical Configuration Audit, PCA</w:t>
            </w:r>
          </w:p>
        </w:tc>
      </w:tr>
      <w:tr>
        <w:trPr>
          <w:tblHeader w:val="false"/>
        </w:trPr>
        <w:tc>
          <w:tcPr>
            <w:tcW w:type="dxa" w:w="3100"/>
            <w:tcMar>
              <w:top w:type="dxa" w:w="70"/>
              <w:left w:type="dxa" w:w="110"/>
              <w:bottom w:type="dxa" w:w="70"/>
              <w:right w:type="dxa" w:w="110"/>
            </w:tcMar>
          </w:tcPr>
          <w:p>
            <w:pPr>
              <w:spacing w:after="0"/>
            </w:pPr>
            <w:r>
              <w:rPr>
                <w:sz w:val="18"/>
                <w:szCs w:val="18"/>
              </w:rPr>
              <w:t xml:space="preserve">Functional audit</w:t>
            </w:r>
          </w:p>
        </w:tc>
        <w:tc>
          <w:tcPr>
            <w:tcW w:type="dxa" w:w="3400"/>
            <w:tcMar>
              <w:top w:type="dxa" w:w="70"/>
              <w:left w:type="dxa" w:w="110"/>
              <w:bottom w:type="dxa" w:w="70"/>
              <w:right w:type="dxa" w:w="110"/>
            </w:tcMar>
          </w:tcPr>
          <w:p>
            <w:pPr>
              <w:spacing w:after="0"/>
            </w:pPr>
            <w:r>
              <w:rPr>
                <w:sz w:val="18"/>
                <w:szCs w:val="18"/>
              </w:rPr>
              <w:t xml:space="preserve">FCA</w:t>
            </w:r>
          </w:p>
        </w:tc>
        <w:tc>
          <w:tcPr>
            <w:tcW w:type="dxa" w:w="3580"/>
            <w:tcMar>
              <w:top w:type="dxa" w:w="70"/>
              <w:left w:type="dxa" w:w="110"/>
              <w:bottom w:type="dxa" w:w="70"/>
              <w:right w:type="dxa" w:w="110"/>
            </w:tcMar>
          </w:tcPr>
          <w:p>
            <w:pPr>
              <w:spacing w:after="0"/>
            </w:pPr>
            <w:r>
              <w:rPr>
                <w:sz w:val="18"/>
                <w:szCs w:val="18"/>
              </w:rPr>
              <w:t xml:space="preserve">Functional Configuration Audit, FCA</w:t>
            </w:r>
          </w:p>
        </w:tc>
      </w:tr>
      <w:tr>
        <w:trPr>
          <w:tblHeader w:val="false"/>
        </w:trPr>
        <w:tc>
          <w:tcPr>
            <w:tcW w:type="dxa" w:w="3100"/>
            <w:tcMar>
              <w:top w:type="dxa" w:w="70"/>
              <w:left w:type="dxa" w:w="110"/>
              <w:bottom w:type="dxa" w:w="70"/>
              <w:right w:type="dxa" w:w="110"/>
            </w:tcMar>
          </w:tcPr>
          <w:p>
            <w:pPr>
              <w:spacing w:after="0"/>
            </w:pPr>
            <w:r>
              <w:rPr>
                <w:sz w:val="18"/>
                <w:szCs w:val="18"/>
              </w:rPr>
              <w:t xml:space="preserve">Authority</w:t>
            </w:r>
          </w:p>
        </w:tc>
        <w:tc>
          <w:tcPr>
            <w:tcW w:type="dxa" w:w="3400"/>
            <w:tcMar>
              <w:top w:type="dxa" w:w="70"/>
              <w:left w:type="dxa" w:w="110"/>
              <w:bottom w:type="dxa" w:w="70"/>
              <w:right w:type="dxa" w:w="110"/>
            </w:tcMar>
          </w:tcPr>
          <w:p>
            <w:pPr>
              <w:spacing w:after="0"/>
            </w:pPr>
            <w:r>
              <w:rPr>
                <w:sz w:val="18"/>
                <w:szCs w:val="18"/>
              </w:rPr>
              <w:t xml:space="preserve">Acquirer, customer</w:t>
            </w:r>
          </w:p>
        </w:tc>
        <w:tc>
          <w:tcPr>
            <w:tcW w:type="dxa" w:w="3580"/>
            <w:tcMar>
              <w:top w:type="dxa" w:w="70"/>
              <w:left w:type="dxa" w:w="110"/>
              <w:bottom w:type="dxa" w:w="70"/>
              <w:right w:type="dxa" w:w="110"/>
            </w:tcMar>
          </w:tcPr>
          <w:p>
            <w:pPr>
              <w:spacing w:after="0"/>
            </w:pPr>
            <w:r>
              <w:rPr>
                <w:sz w:val="18"/>
                <w:szCs w:val="18"/>
              </w:rPr>
              <w:t xml:space="preserve">Authority</w:t>
            </w:r>
          </w:p>
        </w:tc>
      </w:tr>
      <w:tr>
        <w:trPr>
          <w:tblHeader w:val="false"/>
        </w:trPr>
        <w:tc>
          <w:tcPr>
            <w:tcW w:type="dxa" w:w="3100"/>
            <w:tcMar>
              <w:top w:type="dxa" w:w="70"/>
              <w:left w:type="dxa" w:w="110"/>
              <w:bottom w:type="dxa" w:w="70"/>
              <w:right w:type="dxa" w:w="110"/>
            </w:tcMar>
          </w:tcPr>
          <w:p>
            <w:pPr>
              <w:spacing w:after="0"/>
            </w:pPr>
            <w:r>
              <w:rPr>
                <w:sz w:val="18"/>
                <w:szCs w:val="18"/>
              </w:rPr>
              <w:t xml:space="preserve">Contractor</w:t>
            </w:r>
          </w:p>
        </w:tc>
        <w:tc>
          <w:tcPr>
            <w:tcW w:type="dxa" w:w="3400"/>
            <w:tcMar>
              <w:top w:type="dxa" w:w="70"/>
              <w:left w:type="dxa" w:w="110"/>
              <w:bottom w:type="dxa" w:w="70"/>
              <w:right w:type="dxa" w:w="110"/>
            </w:tcMar>
          </w:tcPr>
          <w:p>
            <w:pPr>
              <w:spacing w:after="0"/>
            </w:pPr>
            <w:r>
              <w:rPr>
                <w:sz w:val="18"/>
                <w:szCs w:val="18"/>
              </w:rPr>
              <w:t xml:space="preserve">Supplier</w:t>
            </w:r>
          </w:p>
        </w:tc>
        <w:tc>
          <w:tcPr>
            <w:tcW w:type="dxa" w:w="3580"/>
            <w:tcMar>
              <w:top w:type="dxa" w:w="70"/>
              <w:left w:type="dxa" w:w="110"/>
              <w:bottom w:type="dxa" w:w="70"/>
              <w:right w:type="dxa" w:w="110"/>
            </w:tcMar>
          </w:tcPr>
          <w:p>
            <w:pPr>
              <w:spacing w:after="0"/>
            </w:pPr>
            <w:r>
              <w:rPr>
                <w:sz w:val="18"/>
                <w:szCs w:val="18"/>
              </w:rPr>
              <w:t xml:space="preserve">Contractor</w:t>
            </w:r>
          </w:p>
        </w:tc>
      </w:tr>
      <w:tr>
        <w:trPr>
          <w:tblHeader w:val="false"/>
        </w:trPr>
        <w:tc>
          <w:tcPr>
            <w:tcW w:type="dxa" w:w="3100"/>
            <w:tcMar>
              <w:top w:type="dxa" w:w="70"/>
              <w:left w:type="dxa" w:w="110"/>
              <w:bottom w:type="dxa" w:w="70"/>
              <w:right w:type="dxa" w:w="110"/>
            </w:tcMar>
          </w:tcPr>
          <w:p>
            <w:pPr>
              <w:spacing w:after="0"/>
            </w:pPr>
            <w:r>
              <w:rPr>
                <w:sz w:val="18"/>
                <w:szCs w:val="18"/>
              </w:rPr>
              <w:t xml:space="preserve">Sub-contractor</w:t>
            </w:r>
          </w:p>
        </w:tc>
        <w:tc>
          <w:tcPr>
            <w:tcW w:type="dxa" w:w="3400"/>
            <w:tcMar>
              <w:top w:type="dxa" w:w="70"/>
              <w:left w:type="dxa" w:w="110"/>
              <w:bottom w:type="dxa" w:w="70"/>
              <w:right w:type="dxa" w:w="110"/>
            </w:tcMar>
          </w:tcPr>
          <w:p>
            <w:pPr>
              <w:spacing w:after="0"/>
            </w:pPr>
            <w:r>
              <w:rPr>
                <w:sz w:val="18"/>
                <w:szCs w:val="18"/>
              </w:rPr>
              <w:t xml:space="preserve">Sub-supplier</w:t>
            </w:r>
          </w:p>
        </w:tc>
        <w:tc>
          <w:tcPr>
            <w:tcW w:type="dxa" w:w="3580"/>
            <w:tcMar>
              <w:top w:type="dxa" w:w="70"/>
              <w:left w:type="dxa" w:w="110"/>
              <w:bottom w:type="dxa" w:w="70"/>
              <w:right w:type="dxa" w:w="110"/>
            </w:tcMar>
          </w:tcPr>
          <w:p>
            <w:pPr>
              <w:spacing w:after="0"/>
            </w:pPr>
            <w:r>
              <w:rPr>
                <w:sz w:val="18"/>
                <w:szCs w:val="18"/>
              </w:rPr>
              <w:t xml:space="preserve">Sub-contractor</w:t>
            </w:r>
          </w:p>
        </w:tc>
      </w:tr>
      <w:tr>
        <w:trPr>
          <w:tblHeader w:val="false"/>
        </w:trPr>
        <w:tc>
          <w:tcPr>
            <w:tcW w:type="dxa" w:w="3100"/>
            <w:tcMar>
              <w:top w:type="dxa" w:w="70"/>
              <w:left w:type="dxa" w:w="110"/>
              <w:bottom w:type="dxa" w:w="70"/>
              <w:right w:type="dxa" w:w="110"/>
            </w:tcMar>
          </w:tcPr>
          <w:p>
            <w:pPr>
              <w:spacing w:after="0"/>
            </w:pPr>
            <w:r>
              <w:rPr>
                <w:sz w:val="18"/>
                <w:szCs w:val="18"/>
              </w:rPr>
              <w:t xml:space="preserve">Concession</w:t>
            </w:r>
          </w:p>
        </w:tc>
        <w:tc>
          <w:tcPr>
            <w:tcW w:type="dxa" w:w="3400"/>
            <w:tcMar>
              <w:top w:type="dxa" w:w="70"/>
              <w:left w:type="dxa" w:w="110"/>
              <w:bottom w:type="dxa" w:w="70"/>
              <w:right w:type="dxa" w:w="110"/>
            </w:tcMar>
          </w:tcPr>
          <w:p>
            <w:pPr>
              <w:spacing w:after="0"/>
            </w:pPr>
            <w:r>
              <w:rPr>
                <w:sz w:val="18"/>
                <w:szCs w:val="18"/>
              </w:rPr>
              <w:t xml:space="preserve">Variance, deviation, waiver</w:t>
            </w:r>
          </w:p>
        </w:tc>
        <w:tc>
          <w:tcPr>
            <w:tcW w:type="dxa" w:w="3580"/>
            <w:tcMar>
              <w:top w:type="dxa" w:w="70"/>
              <w:left w:type="dxa" w:w="110"/>
              <w:bottom w:type="dxa" w:w="70"/>
              <w:right w:type="dxa" w:w="110"/>
            </w:tcMar>
          </w:tcPr>
          <w:p>
            <w:pPr>
              <w:spacing w:after="0"/>
            </w:pPr>
            <w:r>
              <w:rPr>
                <w:sz w:val="18"/>
                <w:szCs w:val="18"/>
              </w:rPr>
              <w:t xml:space="preserve">Concession. Deviation and waiver are obsolete terms</w:t>
            </w:r>
          </w:p>
        </w:tc>
      </w:tr>
      <w:tr>
        <w:trPr>
          <w:tblHeader w:val="false"/>
        </w:trPr>
        <w:tc>
          <w:tcPr>
            <w:tcW w:type="dxa" w:w="3100"/>
            <w:tcMar>
              <w:top w:type="dxa" w:w="70"/>
              <w:left w:type="dxa" w:w="110"/>
              <w:bottom w:type="dxa" w:w="70"/>
              <w:right w:type="dxa" w:w="110"/>
            </w:tcMar>
          </w:tcPr>
          <w:p>
            <w:pPr>
              <w:spacing w:after="0"/>
            </w:pPr>
            <w:r>
              <w:rPr>
                <w:sz w:val="18"/>
                <w:szCs w:val="18"/>
              </w:rPr>
              <w:t xml:space="preserve">Configuration Status Record</w:t>
            </w:r>
          </w:p>
        </w:tc>
        <w:tc>
          <w:tcPr>
            <w:tcW w:type="dxa" w:w="3400"/>
            <w:tcMar>
              <w:top w:type="dxa" w:w="70"/>
              <w:left w:type="dxa" w:w="110"/>
              <w:bottom w:type="dxa" w:w="70"/>
              <w:right w:type="dxa" w:w="110"/>
            </w:tcMar>
          </w:tcPr>
          <w:p>
            <w:pPr>
              <w:spacing w:after="0"/>
            </w:pPr>
            <w:r>
              <w:rPr>
                <w:sz w:val="18"/>
                <w:szCs w:val="18"/>
              </w:rPr>
              <w:t xml:space="preserve">Status accounting records, CSA</w:t>
            </w:r>
          </w:p>
        </w:tc>
        <w:tc>
          <w:tcPr>
            <w:tcW w:type="dxa" w:w="3580"/>
            <w:tcMar>
              <w:top w:type="dxa" w:w="70"/>
              <w:left w:type="dxa" w:w="110"/>
              <w:bottom w:type="dxa" w:w="70"/>
              <w:right w:type="dxa" w:w="110"/>
            </w:tcMar>
          </w:tcPr>
          <w:p>
            <w:pPr>
              <w:spacing w:after="0"/>
            </w:pPr>
            <w:r>
              <w:rPr>
                <w:sz w:val="18"/>
                <w:szCs w:val="18"/>
              </w:rPr>
              <w:t xml:space="preserve">Configuration Status Record, CSR. Master Records Index, MRI, in the maritime domain</w:t>
            </w:r>
          </w:p>
        </w:tc>
      </w:tr>
      <w:tr>
        <w:trPr>
          <w:tblHeader w:val="false"/>
        </w:trPr>
        <w:tc>
          <w:tcPr>
            <w:tcW w:type="dxa" w:w="3100"/>
            <w:tcMar>
              <w:top w:type="dxa" w:w="70"/>
              <w:left w:type="dxa" w:w="110"/>
              <w:bottom w:type="dxa" w:w="70"/>
              <w:right w:type="dxa" w:w="110"/>
            </w:tcMar>
          </w:tcPr>
          <w:p>
            <w:pPr>
              <w:spacing w:after="0"/>
            </w:pPr>
            <w:r>
              <w:rPr>
                <w:sz w:val="18"/>
                <w:szCs w:val="18"/>
              </w:rPr>
              <w:t xml:space="preserve">Design Organisation</w:t>
            </w:r>
          </w:p>
        </w:tc>
        <w:tc>
          <w:tcPr>
            <w:tcW w:type="dxa" w:w="3400"/>
            <w:tcMar>
              <w:top w:type="dxa" w:w="70"/>
              <w:left w:type="dxa" w:w="110"/>
              <w:bottom w:type="dxa" w:w="70"/>
              <w:right w:type="dxa" w:w="110"/>
            </w:tcMar>
          </w:tcPr>
          <w:p>
            <w:pPr>
              <w:spacing w:after="0"/>
            </w:pPr>
            <w:r>
              <w:rPr>
                <w:sz w:val="18"/>
                <w:szCs w:val="18"/>
              </w:rPr>
              <w:t xml:space="preserve">Design authority</w:t>
            </w:r>
          </w:p>
        </w:tc>
        <w:tc>
          <w:tcPr>
            <w:tcW w:type="dxa" w:w="3580"/>
            <w:tcMar>
              <w:top w:type="dxa" w:w="70"/>
              <w:left w:type="dxa" w:w="110"/>
              <w:bottom w:type="dxa" w:w="70"/>
              <w:right w:type="dxa" w:w="110"/>
            </w:tcMar>
          </w:tcPr>
          <w:p>
            <w:pPr>
              <w:spacing w:after="0"/>
            </w:pPr>
            <w:r>
              <w:rPr>
                <w:sz w:val="18"/>
                <w:szCs w:val="18"/>
              </w:rPr>
              <w:t xml:space="preserve">Design Organisation, DO. Also Design Authority, DA</w:t>
            </w:r>
          </w:p>
        </w:tc>
      </w:tr>
      <w:tr>
        <w:trPr>
          <w:tblHeader w:val="false"/>
        </w:trPr>
        <w:tc>
          <w:tcPr>
            <w:tcW w:type="dxa" w:w="3100"/>
            <w:tcMar>
              <w:top w:type="dxa" w:w="70"/>
              <w:left w:type="dxa" w:w="110"/>
              <w:bottom w:type="dxa" w:w="70"/>
              <w:right w:type="dxa" w:w="110"/>
            </w:tcMar>
          </w:tcPr>
          <w:p>
            <w:pPr>
              <w:spacing w:after="0"/>
            </w:pPr>
            <w:r>
              <w:rPr>
                <w:sz w:val="18"/>
                <w:szCs w:val="18"/>
              </w:rPr>
              <w:t xml:space="preserve">Certificate of Design</w:t>
            </w:r>
          </w:p>
        </w:tc>
        <w:tc>
          <w:tcPr>
            <w:tcW w:type="dxa" w:w="3400"/>
            <w:tcMar>
              <w:top w:type="dxa" w:w="70"/>
              <w:left w:type="dxa" w:w="110"/>
              <w:bottom w:type="dxa" w:w="70"/>
              <w:right w:type="dxa" w:w="110"/>
            </w:tcMar>
          </w:tcPr>
          <w:p>
            <w:pPr>
              <w:spacing w:after="0"/>
            </w:pPr>
            <w:r>
              <w:rPr>
                <w:sz w:val="18"/>
                <w:szCs w:val="18"/>
              </w:rPr>
              <w:t xml:space="preserve">No direct equivalent</w:t>
            </w:r>
          </w:p>
        </w:tc>
        <w:tc>
          <w:tcPr>
            <w:tcW w:type="dxa" w:w="3580"/>
            <w:tcMar>
              <w:top w:type="dxa" w:w="70"/>
              <w:left w:type="dxa" w:w="110"/>
              <w:bottom w:type="dxa" w:w="70"/>
              <w:right w:type="dxa" w:w="110"/>
            </w:tcMar>
          </w:tcPr>
          <w:p>
            <w:pPr>
              <w:spacing w:after="0"/>
            </w:pPr>
            <w:r>
              <w:rPr>
                <w:sz w:val="18"/>
                <w:szCs w:val="18"/>
              </w:rPr>
              <w:t xml:space="preserve">Certificate of Design, Certification of Design</w:t>
            </w:r>
          </w:p>
        </w:tc>
      </w:tr>
      <w:tr>
        <w:trPr>
          <w:tblHeader w:val="false"/>
        </w:trPr>
        <w:tc>
          <w:tcPr>
            <w:tcW w:type="dxa" w:w="3100"/>
            <w:tcMar>
              <w:top w:type="dxa" w:w="70"/>
              <w:left w:type="dxa" w:w="110"/>
              <w:bottom w:type="dxa" w:w="70"/>
              <w:right w:type="dxa" w:w="110"/>
            </w:tcMar>
          </w:tcPr>
          <w:p>
            <w:pPr>
              <w:spacing w:after="0"/>
            </w:pPr>
            <w:r>
              <w:rPr>
                <w:sz w:val="18"/>
                <w:szCs w:val="18"/>
              </w:rPr>
              <w:t xml:space="preserve">Approved parts selection list</w:t>
            </w:r>
          </w:p>
        </w:tc>
        <w:tc>
          <w:tcPr>
            <w:tcW w:type="dxa" w:w="3400"/>
            <w:tcMar>
              <w:top w:type="dxa" w:w="70"/>
              <w:left w:type="dxa" w:w="110"/>
              <w:bottom w:type="dxa" w:w="70"/>
              <w:right w:type="dxa" w:w="110"/>
            </w:tcMar>
          </w:tcPr>
          <w:p>
            <w:pPr>
              <w:spacing w:after="0"/>
            </w:pPr>
            <w:r>
              <w:rPr>
                <w:sz w:val="18"/>
                <w:szCs w:val="18"/>
              </w:rPr>
              <w:t xml:space="preserve">PPSL</w:t>
            </w:r>
          </w:p>
        </w:tc>
        <w:tc>
          <w:tcPr>
            <w:tcW w:type="dxa" w:w="3580"/>
            <w:tcMar>
              <w:top w:type="dxa" w:w="70"/>
              <w:left w:type="dxa" w:w="110"/>
              <w:bottom w:type="dxa" w:w="70"/>
              <w:right w:type="dxa" w:w="110"/>
            </w:tcMar>
          </w:tcPr>
          <w:p>
            <w:pPr>
              <w:spacing w:after="0"/>
            </w:pPr>
            <w:r>
              <w:rPr>
                <w:sz w:val="18"/>
                <w:szCs w:val="18"/>
              </w:rPr>
              <w:t xml:space="preserve">Parts Catalogue, Design Standard, Bill of Materials</w:t>
            </w:r>
          </w:p>
        </w:tc>
      </w:tr>
      <w:tr>
        <w:trPr>
          <w:tblHeader w:val="false"/>
        </w:trPr>
        <w:tc>
          <w:tcPr>
            <w:tcW w:type="dxa" w:w="3100"/>
            <w:tcMar>
              <w:top w:type="dxa" w:w="70"/>
              <w:left w:type="dxa" w:w="110"/>
              <w:bottom w:type="dxa" w:w="70"/>
              <w:right w:type="dxa" w:w="110"/>
            </w:tcMar>
          </w:tcPr>
          <w:p>
            <w:pPr>
              <w:spacing w:after="0"/>
            </w:pPr>
            <w:r>
              <w:rPr>
                <w:sz w:val="18"/>
                <w:szCs w:val="18"/>
              </w:rPr>
              <w:t xml:space="preserve">Finding record</w:t>
            </w:r>
          </w:p>
        </w:tc>
        <w:tc>
          <w:tcPr>
            <w:tcW w:type="dxa" w:w="3400"/>
            <w:tcMar>
              <w:top w:type="dxa" w:w="70"/>
              <w:left w:type="dxa" w:w="110"/>
              <w:bottom w:type="dxa" w:w="70"/>
              <w:right w:type="dxa" w:w="110"/>
            </w:tcMar>
          </w:tcPr>
          <w:p>
            <w:pPr>
              <w:spacing w:after="0"/>
            </w:pPr>
            <w:r>
              <w:rPr>
                <w:sz w:val="18"/>
                <w:szCs w:val="18"/>
              </w:rPr>
              <w:t xml:space="preserve">RFA, request for action</w:t>
            </w:r>
          </w:p>
        </w:tc>
        <w:tc>
          <w:tcPr>
            <w:tcW w:type="dxa" w:w="3580"/>
            <w:tcMar>
              <w:top w:type="dxa" w:w="70"/>
              <w:left w:type="dxa" w:w="110"/>
              <w:bottom w:type="dxa" w:w="70"/>
              <w:right w:type="dxa" w:w="110"/>
            </w:tcMar>
          </w:tcPr>
          <w:p>
            <w:pPr>
              <w:spacing w:after="0"/>
            </w:pPr>
            <w:r>
              <w:rPr>
                <w:sz w:val="18"/>
                <w:szCs w:val="18"/>
              </w:rPr>
              <w:t xml:space="preserve">Configuration audit result, recommendation, comment</w:t>
            </w:r>
          </w:p>
        </w:tc>
      </w:tr>
      <w:tr>
        <w:trPr>
          <w:tblHeader w:val="false"/>
        </w:trPr>
        <w:tc>
          <w:tcPr>
            <w:tcW w:type="dxa" w:w="3100"/>
            <w:tcMar>
              <w:top w:type="dxa" w:w="70"/>
              <w:left w:type="dxa" w:w="110"/>
              <w:bottom w:type="dxa" w:w="70"/>
              <w:right w:type="dxa" w:w="110"/>
            </w:tcMar>
          </w:tcPr>
          <w:p>
            <w:pPr>
              <w:spacing w:after="0"/>
            </w:pPr>
            <w:r>
              <w:rPr>
                <w:sz w:val="18"/>
                <w:szCs w:val="18"/>
              </w:rPr>
              <w:t xml:space="preserve">Version description</w:t>
            </w:r>
          </w:p>
        </w:tc>
        <w:tc>
          <w:tcPr>
            <w:tcW w:type="dxa" w:w="3400"/>
            <w:tcMar>
              <w:top w:type="dxa" w:w="70"/>
              <w:left w:type="dxa" w:w="110"/>
              <w:bottom w:type="dxa" w:w="70"/>
              <w:right w:type="dxa" w:w="110"/>
            </w:tcMar>
          </w:tcPr>
          <w:p>
            <w:pPr>
              <w:spacing w:after="0"/>
            </w:pPr>
            <w:r>
              <w:rPr>
                <w:sz w:val="18"/>
                <w:szCs w:val="18"/>
              </w:rPr>
              <w:t xml:space="preserve">VDD, SVD</w:t>
            </w:r>
          </w:p>
        </w:tc>
        <w:tc>
          <w:tcPr>
            <w:tcW w:type="dxa" w:w="3580"/>
            <w:tcMar>
              <w:top w:type="dxa" w:w="70"/>
              <w:left w:type="dxa" w:w="110"/>
              <w:bottom w:type="dxa" w:w="70"/>
              <w:right w:type="dxa" w:w="110"/>
            </w:tcMar>
          </w:tcPr>
          <w:p>
            <w:pPr>
              <w:spacing w:after="0"/>
            </w:pPr>
            <w:r>
              <w:rPr>
                <w:sz w:val="18"/>
                <w:szCs w:val="18"/>
              </w:rPr>
              <w:t xml:space="preserve">Version Description Document</w:t>
            </w:r>
          </w:p>
        </w:tc>
      </w:tr>
      <w:tr>
        <w:trPr>
          <w:tblHeader w:val="false"/>
        </w:trPr>
        <w:tc>
          <w:tcPr>
            <w:tcW w:type="dxa" w:w="3100"/>
            <w:tcMar>
              <w:top w:type="dxa" w:w="70"/>
              <w:left w:type="dxa" w:w="110"/>
              <w:bottom w:type="dxa" w:w="70"/>
              <w:right w:type="dxa" w:w="110"/>
            </w:tcMar>
          </w:tcPr>
          <w:p>
            <w:pPr>
              <w:spacing w:after="0"/>
            </w:pPr>
            <w:r>
              <w:rPr>
                <w:sz w:val="18"/>
                <w:szCs w:val="18"/>
              </w:rPr>
              <w:t xml:space="preserve">Product definition data</w:t>
            </w:r>
          </w:p>
        </w:tc>
        <w:tc>
          <w:tcPr>
            <w:tcW w:type="dxa" w:w="3400"/>
            <w:tcMar>
              <w:top w:type="dxa" w:w="70"/>
              <w:left w:type="dxa" w:w="110"/>
              <w:bottom w:type="dxa" w:w="70"/>
              <w:right w:type="dxa" w:w="110"/>
            </w:tcMar>
          </w:tcPr>
          <w:p>
            <w:pPr>
              <w:spacing w:after="0"/>
            </w:pPr>
            <w:r>
              <w:rPr>
                <w:sz w:val="18"/>
                <w:szCs w:val="18"/>
              </w:rPr>
              <w:t xml:space="preserve">PDD</w:t>
            </w:r>
          </w:p>
        </w:tc>
        <w:tc>
          <w:tcPr>
            <w:tcW w:type="dxa" w:w="3580"/>
            <w:tcMar>
              <w:top w:type="dxa" w:w="70"/>
              <w:left w:type="dxa" w:w="110"/>
              <w:bottom w:type="dxa" w:w="70"/>
              <w:right w:type="dxa" w:w="110"/>
            </w:tcMar>
          </w:tcPr>
          <w:p>
            <w:pPr>
              <w:spacing w:after="0"/>
            </w:pPr>
            <w:r>
              <w:rPr>
                <w:sz w:val="18"/>
                <w:szCs w:val="18"/>
              </w:rPr>
              <w:t xml:space="preserve">Product configuration documentation, configuration documentation</w:t>
            </w:r>
          </w:p>
        </w:tc>
      </w:tr>
      <w:tr>
        <w:trPr>
          <w:tblHeader w:val="false"/>
        </w:trPr>
        <w:tc>
          <w:tcPr>
            <w:tcW w:type="dxa" w:w="3100"/>
            <w:tcMar>
              <w:top w:type="dxa" w:w="70"/>
              <w:left w:type="dxa" w:w="110"/>
              <w:bottom w:type="dxa" w:w="70"/>
              <w:right w:type="dxa" w:w="110"/>
            </w:tcMar>
          </w:tcPr>
          <w:p>
            <w:pPr>
              <w:spacing w:after="0"/>
            </w:pPr>
            <w:r>
              <w:rPr>
                <w:sz w:val="18"/>
                <w:szCs w:val="18"/>
              </w:rPr>
              <w:t xml:space="preserve">Product baseline</w:t>
            </w:r>
          </w:p>
        </w:tc>
        <w:tc>
          <w:tcPr>
            <w:tcW w:type="dxa" w:w="3400"/>
            <w:tcMar>
              <w:top w:type="dxa" w:w="70"/>
              <w:left w:type="dxa" w:w="110"/>
              <w:bottom w:type="dxa" w:w="70"/>
              <w:right w:type="dxa" w:w="110"/>
            </w:tcMar>
          </w:tcPr>
          <w:p>
            <w:pPr>
              <w:spacing w:after="0"/>
            </w:pPr>
            <w:r>
              <w:rPr>
                <w:sz w:val="18"/>
                <w:szCs w:val="18"/>
              </w:rPr>
              <w:t xml:space="preserve">PBL</w:t>
            </w:r>
          </w:p>
        </w:tc>
        <w:tc>
          <w:tcPr>
            <w:tcW w:type="dxa" w:w="3580"/>
            <w:tcMar>
              <w:top w:type="dxa" w:w="70"/>
              <w:left w:type="dxa" w:w="110"/>
              <w:bottom w:type="dxa" w:w="70"/>
              <w:right w:type="dxa" w:w="110"/>
            </w:tcMar>
          </w:tcPr>
          <w:p>
            <w:pPr>
              <w:spacing w:after="0"/>
            </w:pPr>
            <w:r>
              <w:rPr>
                <w:sz w:val="18"/>
                <w:szCs w:val="18"/>
              </w:rPr>
              <w:t xml:space="preserve">Product Baseline, PBL</w:t>
            </w:r>
          </w:p>
        </w:tc>
      </w:tr>
      <w:tr>
        <w:trPr>
          <w:tblHeader w:val="false"/>
        </w:trPr>
        <w:tc>
          <w:tcPr>
            <w:tcW w:type="dxa" w:w="3100"/>
            <w:tcMar>
              <w:top w:type="dxa" w:w="70"/>
              <w:left w:type="dxa" w:w="110"/>
              <w:bottom w:type="dxa" w:w="70"/>
              <w:right w:type="dxa" w:w="110"/>
            </w:tcMar>
          </w:tcPr>
          <w:p>
            <w:pPr>
              <w:spacing w:after="0"/>
            </w:pPr>
            <w:r>
              <w:rPr>
                <w:sz w:val="18"/>
                <w:szCs w:val="18"/>
              </w:rPr>
              <w:t xml:space="preserve">In-service change</w:t>
            </w:r>
          </w:p>
        </w:tc>
        <w:tc>
          <w:tcPr>
            <w:tcW w:type="dxa" w:w="3400"/>
            <w:tcMar>
              <w:top w:type="dxa" w:w="70"/>
              <w:left w:type="dxa" w:w="110"/>
              <w:bottom w:type="dxa" w:w="70"/>
              <w:right w:type="dxa" w:w="110"/>
            </w:tcMar>
          </w:tcPr>
          <w:p>
            <w:pPr>
              <w:spacing w:after="0"/>
            </w:pPr>
            <w:r>
              <w:rPr>
                <w:sz w:val="18"/>
                <w:szCs w:val="18"/>
              </w:rPr>
              <w:t xml:space="preserve">Engineering change</w:t>
            </w:r>
          </w:p>
        </w:tc>
        <w:tc>
          <w:tcPr>
            <w:tcW w:type="dxa" w:w="3580"/>
            <w:tcMar>
              <w:top w:type="dxa" w:w="70"/>
              <w:left w:type="dxa" w:w="110"/>
              <w:bottom w:type="dxa" w:w="70"/>
              <w:right w:type="dxa" w:w="110"/>
            </w:tcMar>
          </w:tcPr>
          <w:p>
            <w:pPr>
              <w:spacing w:after="0"/>
            </w:pPr>
            <w:r>
              <w:rPr>
                <w:sz w:val="18"/>
                <w:szCs w:val="18"/>
              </w:rPr>
              <w:t xml:space="preserve">Modification, raised on a Modification Proposal Form</w:t>
            </w:r>
          </w:p>
        </w:tc>
      </w:tr>
      <w:tr>
        <w:trPr>
          <w:tblHeader w:val="false"/>
        </w:trPr>
        <w:tc>
          <w:tcPr>
            <w:tcW w:type="dxa" w:w="3100"/>
            <w:tcMar>
              <w:top w:type="dxa" w:w="70"/>
              <w:left w:type="dxa" w:w="110"/>
              <w:bottom w:type="dxa" w:w="70"/>
              <w:right w:type="dxa" w:w="110"/>
            </w:tcMar>
          </w:tcPr>
          <w:p>
            <w:pPr>
              <w:spacing w:after="0"/>
            </w:pPr>
            <w:r>
              <w:rPr>
                <w:sz w:val="18"/>
                <w:szCs w:val="18"/>
              </w:rPr>
              <w:t xml:space="preserve">—</w:t>
            </w:r>
          </w:p>
        </w:tc>
        <w:tc>
          <w:tcPr>
            <w:tcW w:type="dxa" w:w="3400"/>
            <w:tcMar>
              <w:top w:type="dxa" w:w="70"/>
              <w:left w:type="dxa" w:w="110"/>
              <w:bottom w:type="dxa" w:w="70"/>
              <w:right w:type="dxa" w:w="110"/>
            </w:tcMar>
          </w:tcPr>
          <w:p>
            <w:pPr>
              <w:spacing w:after="0"/>
            </w:pPr>
            <w:r>
              <w:rPr>
                <w:sz w:val="18"/>
                <w:szCs w:val="18"/>
              </w:rPr>
              <w:t xml:space="preserve">—</w:t>
            </w:r>
          </w:p>
        </w:tc>
        <w:tc>
          <w:tcPr>
            <w:tcW w:type="dxa" w:w="3580"/>
            <w:tcMar>
              <w:top w:type="dxa" w:w="70"/>
              <w:left w:type="dxa" w:w="110"/>
              <w:bottom w:type="dxa" w:w="70"/>
              <w:right w:type="dxa" w:w="110"/>
            </w:tcMar>
          </w:tcPr>
          <w:p>
            <w:pPr>
              <w:spacing w:after="0"/>
            </w:pPr>
            <w:r>
              <w:rPr>
                <w:sz w:val="18"/>
                <w:szCs w:val="18"/>
              </w:rPr>
              <w:t xml:space="preserve">Under Contractor Control, UCC. Under Ministry Control, UMC</w:t>
            </w:r>
          </w:p>
        </w:tc>
      </w:tr>
    </w:tbl>
    <w:p>
      <w:pPr>
        <w:pStyle w:val="Heading2"/>
      </w:pPr>
      <w:r>
        <w:t xml:space="preserve">1.6 Definitions</w:t>
      </w:r>
    </w:p>
    <w:p>
      <w:pPr>
        <w:pBdr>
          <w:left w:val="single" w:color="9A9A9A" w:sz="12" w:space="10"/>
        </w:pBdr>
        <w:spacing w:after="120" w:before="120"/>
        <w:ind w:left="280"/>
      </w:pPr>
      <w:r>
        <w:rPr>
          <w:b/>
          <w:bCs/>
          <w:i/>
          <w:iCs/>
          <w:sz w:val="18"/>
          <w:szCs w:val="18"/>
        </w:rPr>
        <w:t xml:space="preserve">Guidance: </w:t>
      </w:r>
      <w:r>
        <w:rPr>
          <w:i/>
          <w:iCs/>
          <w:sz w:val="18"/>
          <w:szCs w:val="18"/>
        </w:rPr>
        <w:t xml:space="preserve">These definitions are carried verbatim from the audit process and from Def Stan 05-057 Section 3. They are not paraphrased for this plan and are not shortened for it. Where the two sources differ, both are given.</w:t>
      </w:r>
    </w:p>
    <w:p>
      <w:pPr>
        <w:spacing w:after="120" w:before="0"/>
      </w:pPr>
      <w:r>
        <w:rPr>
          <w:b/>
          <w:bCs/>
          <w:sz w:val="20"/>
          <w:szCs w:val="20"/>
        </w:rPr>
        <w:t xml:space="preserve">Configuration Item. </w:t>
      </w:r>
      <w:r>
        <w:rPr>
          <w:sz w:val="20"/>
          <w:szCs w:val="20"/>
        </w:rPr>
        <w:t xml:space="preserve">An item, or aggregation of items, that satisfies a system end-use function and is designated for separate configuration management. Def Stan 05-057: "An item designated for Configuration Management."</w:t>
      </w:r>
    </w:p>
    <w:p>
      <w:pPr>
        <w:spacing w:after="120" w:before="0"/>
      </w:pPr>
      <w:r>
        <w:rPr>
          <w:b/>
          <w:bCs/>
          <w:sz w:val="20"/>
          <w:szCs w:val="20"/>
        </w:rPr>
        <w:t xml:space="preserve">Configuration Audit (Def Stan 05-057). </w:t>
      </w:r>
      <w:r>
        <w:rPr>
          <w:sz w:val="20"/>
          <w:szCs w:val="20"/>
        </w:rPr>
        <w:t xml:space="preserve">Checking an item for compliance with its configuration documentation.</w:t>
      </w:r>
    </w:p>
    <w:p>
      <w:pPr>
        <w:spacing w:after="120" w:before="0"/>
      </w:pPr>
      <w:r>
        <w:rPr>
          <w:b/>
          <w:bCs/>
          <w:sz w:val="20"/>
          <w:szCs w:val="20"/>
        </w:rPr>
        <w:t xml:space="preserve">Physical Configuration Audit. </w:t>
      </w:r>
      <w:r>
        <w:rPr>
          <w:sz w:val="20"/>
          <w:szCs w:val="20"/>
        </w:rPr>
        <w:t xml:space="preserve">The formal examination of the as-built (or as-coded) configuration of a validated CI against its product configuration documentation, verifying the documentation is a clear, complete, and accurate representation of the CI. Successful PCA completion is necessary to establish the product baseline (PBL); all subsequent changes are processed by formal engineering change action. Def Stan 05-057: "The formal examination of the 'as-built' configuration of a configuration item to verify that it conforms to its product configuration documentation."</w:t>
      </w:r>
    </w:p>
    <w:p>
      <w:pPr>
        <w:spacing w:after="120" w:before="0"/>
      </w:pPr>
      <w:r>
        <w:rPr>
          <w:b/>
          <w:bCs/>
          <w:sz w:val="20"/>
          <w:szCs w:val="20"/>
        </w:rPr>
        <w:t xml:space="preserve">Functional Configuration Audit. </w:t>
      </w:r>
      <w:r>
        <w:rPr>
          <w:sz w:val="20"/>
          <w:szCs w:val="20"/>
        </w:rPr>
        <w:t xml:space="preserve">The formal audit that verifies the CI’s and system’s tested performance against its approved functional and allocated configuration documentation; confirms specifications and interfaces are accurately and adequately defined; and confirms the Supplier’s change control system adequately controls processing and release of configuration documentation. Def Stan 05-057: "Formal examination of test data and quality assurance records for a configuration item, prior to acceptance of the Product Baseline, to verify that the configuration item has achieved the performance and functional characteristics specified in its configuration documentation."</w:t>
      </w:r>
    </w:p>
    <w:p>
      <w:pPr>
        <w:spacing w:after="120" w:before="0"/>
      </w:pPr>
      <w:r>
        <w:rPr>
          <w:b/>
          <w:bCs/>
          <w:sz w:val="20"/>
          <w:szCs w:val="20"/>
        </w:rPr>
        <w:t xml:space="preserve">Configuration Verification. </w:t>
      </w:r>
      <w:r>
        <w:rPr>
          <w:sz w:val="20"/>
          <w:szCs w:val="20"/>
        </w:rPr>
        <w:t xml:space="preserve">The ongoing process, spanning CM, systems engineering, design, test, manufacturing, and quality, by which the design solution is verified: functionally through analyses, inspections, tests, and demonstrations, and physically by inspection and/or process control confirming as-built conformance to as-designed.</w:t>
      </w:r>
    </w:p>
    <w:p>
      <w:pPr>
        <w:spacing w:after="120" w:before="0"/>
      </w:pPr>
      <w:r>
        <w:rPr>
          <w:b/>
          <w:bCs/>
          <w:sz w:val="20"/>
          <w:szCs w:val="20"/>
        </w:rPr>
        <w:t xml:space="preserve">Product Baseline (Def Stan 05-057). </w:t>
      </w:r>
      <w:r>
        <w:rPr>
          <w:sz w:val="20"/>
          <w:szCs w:val="20"/>
        </w:rPr>
        <w:t xml:space="preserve">The configuration documentation for a configuration item formally designated at the beginning of its production prescribing: a) all necessary physical and functional characteristics of configuration items; b) the selected functional characteristics designated for production acceptance testing; c) the production acceptance tests.</w:t>
      </w:r>
    </w:p>
    <w:p>
      <w:pPr>
        <w:spacing w:after="120" w:before="0"/>
      </w:pPr>
      <w:r>
        <w:rPr>
          <w:b/>
          <w:bCs/>
          <w:sz w:val="20"/>
          <w:szCs w:val="20"/>
        </w:rPr>
        <w:t xml:space="preserve">Configuration Status Record (Def Stan 05-057). </w:t>
      </w:r>
      <w:r>
        <w:rPr>
          <w:sz w:val="20"/>
          <w:szCs w:val="20"/>
        </w:rPr>
        <w:t xml:space="preserve">The record produced by the Configuration Status Accounting process; it is the source database of configuration information to support through life programme activities including programme management, system engineering, manufacturing, software development, logistic support, maintenance and modification. The Configuration Status Record should describe the status of the configuration item at any stage in its life cycle, including where appropriate, the current version of each Configuration Item.</w:t>
      </w:r>
    </w:p>
    <w:p>
      <w:pPr>
        <w:spacing w:after="120" w:before="0"/>
      </w:pPr>
      <w:r>
        <w:rPr>
          <w:b/>
          <w:bCs/>
          <w:sz w:val="20"/>
          <w:szCs w:val="20"/>
        </w:rPr>
        <w:t xml:space="preserve">Concession (Def Stan 05-057). </w:t>
      </w:r>
      <w:r>
        <w:rPr>
          <w:sz w:val="20"/>
          <w:szCs w:val="20"/>
        </w:rPr>
        <w:t xml:space="preserve">Permission to use, embody; deliver or release a product that does not conform in full to contract requirements. A Concession can also apply prior to production / realisation. Concessions are contractual non-conformities and do not affect the Configuration Baseline. A Concession is generally limited to the delivery of the product that has non-conforming characteristics within specified limits for an agreed time or quantity of that product.</w:t>
      </w:r>
    </w:p>
    <w:p>
      <w:pPr>
        <w:spacing w:after="120" w:before="0"/>
      </w:pPr>
      <w:r>
        <w:rPr>
          <w:b/>
          <w:bCs/>
          <w:sz w:val="20"/>
          <w:szCs w:val="20"/>
        </w:rPr>
        <w:t xml:space="preserve">Design Organisation (Def Stan 05-057). </w:t>
      </w:r>
      <w:r>
        <w:rPr>
          <w:sz w:val="20"/>
          <w:szCs w:val="20"/>
        </w:rPr>
        <w:t xml:space="preserve">The organization entrusted to design the materiel to approved specifications. Can also be known as the Design Authority.</w:t>
      </w:r>
    </w:p>
    <w:p>
      <w:pPr>
        <w:spacing w:after="120" w:before="0"/>
      </w:pPr>
      <w:r>
        <w:rPr>
          <w:b/>
          <w:bCs/>
          <w:sz w:val="20"/>
          <w:szCs w:val="20"/>
        </w:rPr>
        <w:t xml:space="preserve">Modification (Def Stan 05-057). </w:t>
      </w:r>
      <w:r>
        <w:rPr>
          <w:sz w:val="20"/>
          <w:szCs w:val="20"/>
        </w:rPr>
        <w:t xml:space="preserve">An In-Service design change to a configuration item after the formal establishment of the Configuration Baseline, after the production drawings have been sealed.</w:t>
      </w:r>
    </w:p>
    <w:p>
      <w:pPr>
        <w:spacing w:after="120" w:before="0"/>
      </w:pPr>
      <w:r>
        <w:rPr>
          <w:b/>
          <w:bCs/>
          <w:sz w:val="20"/>
          <w:szCs w:val="20"/>
        </w:rPr>
        <w:t xml:space="preserve">Under Ministry Control (Def Stan 05-057). </w:t>
      </w:r>
      <w:r>
        <w:rPr>
          <w:sz w:val="20"/>
          <w:szCs w:val="20"/>
        </w:rPr>
        <w:t xml:space="preserve">The time when the Authority is responsibility for the authorisation of configuration change when the product configuration item(s) have been accepted by the Authority for In-Service use.</w:t>
      </w:r>
    </w:p>
    <w:p>
      <w:pPr>
        <w:spacing w:after="120" w:before="0"/>
      </w:pPr>
      <w:r>
        <w:rPr>
          <w:b/>
          <w:bCs/>
          <w:sz w:val="20"/>
          <w:szCs w:val="20"/>
        </w:rPr>
        <w:t xml:space="preserve">Action Item / Request for Action (RFA). </w:t>
      </w:r>
      <w:r>
        <w:rPr>
          <w:sz w:val="20"/>
          <w:szCs w:val="20"/>
        </w:rPr>
        <w:t xml:space="preserve">The documented record of a discrepancy found during audit proceedings, defining the issue, agreed closure plan, responsible person, and agreed suspense/closure date.</w:t>
      </w:r>
    </w:p>
    <w:p>
      <w:pPr>
        <w:spacing w:after="120" w:before="0"/>
      </w:pPr>
      <w:r>
        <w:rPr>
          <w:b/>
          <w:bCs/>
          <w:sz w:val="20"/>
          <w:szCs w:val="20"/>
        </w:rPr>
        <w:t xml:space="preserve">Incremental (Capstone) Audit. </w:t>
      </w:r>
      <w:r>
        <w:rPr>
          <w:sz w:val="20"/>
          <w:szCs w:val="20"/>
        </w:rPr>
        <w:t xml:space="preserve">Audits conducted bottom-up on lower-level CIs, then subsystems, concluding with a final system-level audit confirming all PBL requirements are satisfied. Open action items from lower-level audits are carried into system-level minutes.</w:t>
      </w:r>
    </w:p>
    <w:p>
      <w:pPr>
        <w:spacing w:after="120" w:before="0"/>
      </w:pPr>
      <w:r>
        <w:rPr>
          <w:b/>
          <w:bCs/>
          <w:sz w:val="20"/>
          <w:szCs w:val="20"/>
        </w:rPr>
        <w:t xml:space="preserve">Delta Audit. </w:t>
      </w:r>
      <w:r>
        <w:rPr>
          <w:sz w:val="20"/>
          <w:szCs w:val="20"/>
        </w:rPr>
        <w:t xml:space="preserve">A follow-on audit of the portion of configuration and verification data that was open at the original audit. Delta audit results are added to or supersede the original audit minutes.</w:t>
      </w:r>
    </w:p>
    <w:p>
      <w:pPr>
        <w:pStyle w:val="Heading2"/>
      </w:pPr>
      <w:r>
        <w:t xml:space="preserve">1.7 CM planning status and tailoring</w:t>
      </w:r>
    </w:p>
    <w:p>
      <w:pPr>
        <w:spacing w:after="120" w:before="0"/>
      </w:pPr>
      <w:r>
        <w:rPr>
          <w:sz w:val="20"/>
          <w:szCs w:val="20"/>
        </w:rPr>
        <w:t xml:space="preserve">Def Stan 05-057 clause 3.14.1 requires the arrangements for the physical audit to be identified in configuration management planning. This plan is that identification. It is referenced from the program configuration management plan and it satisfies Annex C.11.1 a), b) and c) for the physical audit.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00"/>
        <w:gridCol w:w="5780"/>
      </w:tblGrid>
      <w:tr>
        <w:trPr>
          <w:tblHeader/>
        </w:trPr>
        <w:tc>
          <w:tcPr>
            <w:tcW w:type="dxa" w:w="4300"/>
            <w:shd w:fill="E4E4E4" w:color="auto" w:val="clear"/>
            <w:tcMar>
              <w:top w:type="dxa" w:w="70"/>
              <w:left w:type="dxa" w:w="110"/>
              <w:bottom w:type="dxa" w:w="70"/>
              <w:right w:type="dxa" w:w="110"/>
            </w:tcMar>
          </w:tcPr>
          <w:p>
            <w:pPr>
              <w:spacing w:after="0"/>
            </w:pPr>
            <w:r>
              <w:rPr>
                <w:b/>
                <w:bCs/>
                <w:sz w:val="18"/>
                <w:szCs w:val="18"/>
              </w:rPr>
              <w:t xml:space="preserve">Annex C.11.1 requirement</w:t>
            </w:r>
          </w:p>
        </w:tc>
        <w:tc>
          <w:tcPr>
            <w:tcW w:type="dxa" w:w="5780"/>
            <w:shd w:fill="E4E4E4" w:color="auto" w:val="clear"/>
            <w:tcMar>
              <w:top w:type="dxa" w:w="70"/>
              <w:left w:type="dxa" w:w="110"/>
              <w:bottom w:type="dxa" w:w="70"/>
              <w:right w:type="dxa" w:w="110"/>
            </w:tcMar>
          </w:tcPr>
          <w:p>
            <w:pPr>
              <w:spacing w:after="0"/>
            </w:pPr>
            <w:r>
              <w:rPr>
                <w:b/>
                <w:bCs/>
                <w:sz w:val="18"/>
                <w:szCs w:val="18"/>
              </w:rPr>
              <w:t xml:space="preserve">Where it is satisfied</w:t>
            </w:r>
          </w:p>
        </w:tc>
      </w:tr>
      <w:tr>
        <w:trPr>
          <w:tblHeader w:val="false"/>
        </w:trPr>
        <w:tc>
          <w:tcPr>
            <w:tcW w:type="dxa" w:w="4300"/>
            <w:tcMar>
              <w:top w:type="dxa" w:w="70"/>
              <w:left w:type="dxa" w:w="110"/>
              <w:bottom w:type="dxa" w:w="70"/>
              <w:right w:type="dxa" w:w="110"/>
            </w:tcMar>
          </w:tcPr>
          <w:p>
            <w:pPr>
              <w:spacing w:after="0"/>
            </w:pPr>
            <w:r>
              <w:rPr>
                <w:sz w:val="18"/>
                <w:szCs w:val="18"/>
              </w:rPr>
              <w:t xml:space="preserve">a) Procedures for carrying out the PCA</w:t>
            </w:r>
          </w:p>
        </w:tc>
        <w:tc>
          <w:tcPr>
            <w:tcW w:type="dxa" w:w="5780"/>
            <w:tcMar>
              <w:top w:type="dxa" w:w="70"/>
              <w:left w:type="dxa" w:w="110"/>
              <w:bottom w:type="dxa" w:w="70"/>
              <w:right w:type="dxa" w:w="110"/>
            </w:tcMar>
          </w:tcPr>
          <w:p>
            <w:pPr>
              <w:spacing w:after="0"/>
            </w:pPr>
            <w:r>
              <w:rPr>
                <w:sz w:val="18"/>
                <w:szCs w:val="18"/>
              </w:rPr>
              <w:t xml:space="preserve">Sections 3, 7, 8 and Appendix B</w:t>
            </w:r>
          </w:p>
        </w:tc>
      </w:tr>
      <w:tr>
        <w:trPr>
          <w:tblHeader w:val="false"/>
        </w:trPr>
        <w:tc>
          <w:tcPr>
            <w:tcW w:type="dxa" w:w="4300"/>
            <w:tcMar>
              <w:top w:type="dxa" w:w="70"/>
              <w:left w:type="dxa" w:w="110"/>
              <w:bottom w:type="dxa" w:w="70"/>
              <w:right w:type="dxa" w:w="110"/>
            </w:tcMar>
          </w:tcPr>
          <w:p>
            <w:pPr>
              <w:spacing w:after="0"/>
            </w:pPr>
            <w:r>
              <w:rPr>
                <w:sz w:val="18"/>
                <w:szCs w:val="18"/>
              </w:rPr>
              <w:t xml:space="preserve">b) Format for reporting the results of the PCA</w:t>
            </w:r>
          </w:p>
        </w:tc>
        <w:tc>
          <w:tcPr>
            <w:tcW w:type="dxa" w:w="5780"/>
            <w:tcMar>
              <w:top w:type="dxa" w:w="70"/>
              <w:left w:type="dxa" w:w="110"/>
              <w:bottom w:type="dxa" w:w="70"/>
              <w:right w:type="dxa" w:w="110"/>
            </w:tcMar>
          </w:tcPr>
          <w:p>
            <w:pPr>
              <w:spacing w:after="0"/>
            </w:pPr>
            <w:r>
              <w:rPr>
                <w:sz w:val="18"/>
                <w:szCs w:val="18"/>
              </w:rPr>
              <w:t xml:space="preserve">Section 12, and the format agreed with the Authority recorded in Section 1.3</w:t>
            </w:r>
          </w:p>
        </w:tc>
      </w:tr>
      <w:tr>
        <w:trPr>
          <w:tblHeader w:val="false"/>
        </w:trPr>
        <w:tc>
          <w:tcPr>
            <w:tcW w:type="dxa" w:w="4300"/>
            <w:tcMar>
              <w:top w:type="dxa" w:w="70"/>
              <w:left w:type="dxa" w:w="110"/>
              <w:bottom w:type="dxa" w:w="70"/>
              <w:right w:type="dxa" w:w="110"/>
            </w:tcMar>
          </w:tcPr>
          <w:p>
            <w:pPr>
              <w:spacing w:after="0"/>
            </w:pPr>
            <w:r>
              <w:rPr>
                <w:sz w:val="18"/>
                <w:szCs w:val="18"/>
              </w:rPr>
              <w:t xml:space="preserve">c) Schedule for the conduct of the audits, including relevant design reviews up to the time CIs are accepted by the Authority and transferred to Under Ministry Control</w:t>
            </w:r>
          </w:p>
        </w:tc>
        <w:tc>
          <w:tcPr>
            <w:tcW w:type="dxa" w:w="5780"/>
            <w:tcMar>
              <w:top w:type="dxa" w:w="70"/>
              <w:left w:type="dxa" w:w="110"/>
              <w:bottom w:type="dxa" w:w="70"/>
              <w:right w:type="dxa" w:w="110"/>
            </w:tcMar>
          </w:tcPr>
          <w:p>
            <w:pPr>
              <w:spacing w:after="0"/>
            </w:pPr>
            <w:r>
              <w:rPr>
                <w:sz w:val="18"/>
                <w:szCs w:val="18"/>
              </w:rPr>
              <w:t xml:space="preserve">Section 4.1 and Section 13.3</w:t>
            </w:r>
          </w:p>
        </w:tc>
      </w:tr>
    </w:tbl>
    <w:p>
      <w:pPr>
        <w:spacing w:after="120" w:before="120"/>
      </w:pPr>
      <w:r>
        <w:rPr>
          <w:sz w:val="20"/>
          <w:szCs w:val="20"/>
        </w:rPr>
        <w:t xml:space="preserve">Def Stan 05-057 clause 2.1 permits tailoring. Clause 3.3.3 requires omissions to be justified. Record both below. An untailored requirement that is quietly not performed is the failure mode that clause exists to prevent.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480"/>
      </w:tblGrid>
      <w:tr>
        <w:trPr>
          <w:tblHeader/>
        </w:trPr>
        <w:tc>
          <w:tcPr>
            <w:tcW w:type="dxa" w:w="2200"/>
            <w:shd w:fill="E4E4E4" w:color="auto" w:val="clear"/>
            <w:tcMar>
              <w:top w:type="dxa" w:w="70"/>
              <w:left w:type="dxa" w:w="110"/>
              <w:bottom w:type="dxa" w:w="70"/>
              <w:right w:type="dxa" w:w="110"/>
            </w:tcMar>
          </w:tcPr>
          <w:p>
            <w:pPr>
              <w:spacing w:after="0"/>
            </w:pPr>
            <w:r>
              <w:rPr>
                <w:b/>
                <w:bCs/>
                <w:sz w:val="18"/>
                <w:szCs w:val="18"/>
              </w:rPr>
              <w:t xml:space="preserve">Def Stan clause</w:t>
            </w:r>
          </w:p>
        </w:tc>
        <w:tc>
          <w:tcPr>
            <w:tcW w:type="dxa" w:w="3400"/>
            <w:shd w:fill="E4E4E4" w:color="auto" w:val="clear"/>
            <w:tcMar>
              <w:top w:type="dxa" w:w="70"/>
              <w:left w:type="dxa" w:w="110"/>
              <w:bottom w:type="dxa" w:w="70"/>
              <w:right w:type="dxa" w:w="110"/>
            </w:tcMar>
          </w:tcPr>
          <w:p>
            <w:pPr>
              <w:spacing w:after="0"/>
            </w:pPr>
            <w:r>
              <w:rPr>
                <w:b/>
                <w:bCs/>
                <w:sz w:val="18"/>
                <w:szCs w:val="18"/>
              </w:rPr>
              <w:t xml:space="preserve">Tailored or omitted</w:t>
            </w:r>
          </w:p>
        </w:tc>
        <w:tc>
          <w:tcPr>
            <w:tcW w:type="dxa" w:w="4480"/>
            <w:shd w:fill="E4E4E4" w:color="auto" w:val="clear"/>
            <w:tcMar>
              <w:top w:type="dxa" w:w="70"/>
              <w:left w:type="dxa" w:w="110"/>
              <w:bottom w:type="dxa" w:w="70"/>
              <w:right w:type="dxa" w:w="110"/>
            </w:tcMar>
          </w:tcPr>
          <w:p>
            <w:pPr>
              <w:spacing w:after="0"/>
            </w:pPr>
            <w:r>
              <w:rPr>
                <w:b/>
                <w:bCs/>
                <w:sz w:val="18"/>
                <w:szCs w:val="18"/>
              </w:rPr>
              <w:t xml:space="preserve">Justification and approval</w:t>
            </w:r>
          </w:p>
        </w:tc>
      </w:tr>
      <w:tr>
        <w:trPr>
          <w:tblHeader w:val="false"/>
        </w:trPr>
        <w:tc>
          <w:tcPr>
            <w:tcW w:type="dxa" w:w="2200"/>
            <w:tcMar>
              <w:top w:type="dxa" w:w="70"/>
              <w:left w:type="dxa" w:w="110"/>
              <w:bottom w:type="dxa" w:w="70"/>
              <w:right w:type="dxa" w:w="110"/>
            </w:tcMar>
          </w:tcPr>
          <w:p>
            <w:pPr>
              <w:spacing w:after="0"/>
            </w:pPr>
            <w:r>
              <w:rPr>
                <w:sz w:val="18"/>
                <w:szCs w:val="18"/>
              </w:rPr>
              <w:t xml:space="preserve"/>
            </w:r>
          </w:p>
        </w:tc>
        <w:tc>
          <w:tcPr>
            <w:tcW w:type="dxa" w:w="3400"/>
            <w:tcMar>
              <w:top w:type="dxa" w:w="70"/>
              <w:left w:type="dxa" w:w="110"/>
              <w:bottom w:type="dxa" w:w="70"/>
              <w:right w:type="dxa" w:w="110"/>
            </w:tcMar>
          </w:tcPr>
          <w:p>
            <w:pPr>
              <w:spacing w:after="0"/>
            </w:pPr>
            <w:r>
              <w:rPr>
                <w:sz w:val="18"/>
                <w:szCs w:val="18"/>
              </w:rPr>
              <w:t xml:space="preserve"/>
            </w:r>
          </w:p>
        </w:tc>
        <w:tc>
          <w:tcPr>
            <w:tcW w:type="dxa" w:w="4480"/>
            <w:tcMar>
              <w:top w:type="dxa" w:w="70"/>
              <w:left w:type="dxa" w:w="110"/>
              <w:bottom w:type="dxa" w:w="70"/>
              <w:right w:type="dxa" w:w="110"/>
            </w:tcMar>
          </w:tcPr>
          <w:p>
            <w:pPr>
              <w:spacing w:after="0"/>
            </w:pPr>
            <w:r>
              <w:rPr>
                <w:sz w:val="18"/>
                <w:szCs w:val="18"/>
              </w:rPr>
              <w:t xml:space="preserve"/>
            </w:r>
          </w:p>
        </w:tc>
      </w:tr>
      <w:tr>
        <w:trPr>
          <w:tblHeader w:val="false"/>
        </w:trPr>
        <w:tc>
          <w:tcPr>
            <w:tcW w:type="dxa" w:w="2200"/>
            <w:tcMar>
              <w:top w:type="dxa" w:w="70"/>
              <w:left w:type="dxa" w:w="110"/>
              <w:bottom w:type="dxa" w:w="70"/>
              <w:right w:type="dxa" w:w="110"/>
            </w:tcMar>
          </w:tcPr>
          <w:p>
            <w:pPr>
              <w:spacing w:after="0"/>
            </w:pPr>
            <w:r>
              <w:rPr>
                <w:sz w:val="18"/>
                <w:szCs w:val="18"/>
              </w:rPr>
              <w:t xml:space="preserve"/>
            </w:r>
          </w:p>
        </w:tc>
        <w:tc>
          <w:tcPr>
            <w:tcW w:type="dxa" w:w="3400"/>
            <w:tcMar>
              <w:top w:type="dxa" w:w="70"/>
              <w:left w:type="dxa" w:w="110"/>
              <w:bottom w:type="dxa" w:w="70"/>
              <w:right w:type="dxa" w:w="110"/>
            </w:tcMar>
          </w:tcPr>
          <w:p>
            <w:pPr>
              <w:spacing w:after="0"/>
            </w:pPr>
            <w:r>
              <w:rPr>
                <w:sz w:val="18"/>
                <w:szCs w:val="18"/>
              </w:rPr>
              <w:t xml:space="preserve"/>
            </w:r>
          </w:p>
        </w:tc>
        <w:tc>
          <w:tcPr>
            <w:tcW w:type="dxa" w:w="4480"/>
            <w:tcMar>
              <w:top w:type="dxa" w:w="70"/>
              <w:left w:type="dxa" w:w="110"/>
              <w:bottom w:type="dxa" w:w="70"/>
              <w:right w:type="dxa" w:w="110"/>
            </w:tcMar>
          </w:tcPr>
          <w:p>
            <w:pPr>
              <w:spacing w:after="0"/>
            </w:pPr>
            <w:r>
              <w:rPr>
                <w:sz w:val="18"/>
                <w:szCs w:val="18"/>
              </w:rPr>
              <w:t xml:space="preserve"/>
            </w:r>
          </w:p>
        </w:tc>
      </w:tr>
      <w:tr>
        <w:trPr>
          <w:tblHeader w:val="false"/>
        </w:trPr>
        <w:tc>
          <w:tcPr>
            <w:tcW w:type="dxa" w:w="2200"/>
            <w:tcMar>
              <w:top w:type="dxa" w:w="70"/>
              <w:left w:type="dxa" w:w="110"/>
              <w:bottom w:type="dxa" w:w="70"/>
              <w:right w:type="dxa" w:w="110"/>
            </w:tcMar>
          </w:tcPr>
          <w:p>
            <w:pPr>
              <w:spacing w:after="0"/>
            </w:pPr>
            <w:r>
              <w:rPr>
                <w:sz w:val="18"/>
                <w:szCs w:val="18"/>
              </w:rPr>
              <w:t xml:space="preserve"/>
            </w:r>
          </w:p>
        </w:tc>
        <w:tc>
          <w:tcPr>
            <w:tcW w:type="dxa" w:w="3400"/>
            <w:tcMar>
              <w:top w:type="dxa" w:w="70"/>
              <w:left w:type="dxa" w:w="110"/>
              <w:bottom w:type="dxa" w:w="70"/>
              <w:right w:type="dxa" w:w="110"/>
            </w:tcMar>
          </w:tcPr>
          <w:p>
            <w:pPr>
              <w:spacing w:after="0"/>
            </w:pPr>
            <w:r>
              <w:rPr>
                <w:sz w:val="18"/>
                <w:szCs w:val="18"/>
              </w:rPr>
              <w:t xml:space="preserve"/>
            </w:r>
          </w:p>
        </w:tc>
        <w:tc>
          <w:tcPr>
            <w:tcW w:type="dxa" w:w="4480"/>
            <w:tcMar>
              <w:top w:type="dxa" w:w="70"/>
              <w:left w:type="dxa" w:w="110"/>
              <w:bottom w:type="dxa" w:w="70"/>
              <w:right w:type="dxa" w:w="110"/>
            </w:tcMar>
          </w:tcPr>
          <w:p>
            <w:pPr>
              <w:spacing w:after="0"/>
            </w:pPr>
            <w:r>
              <w:rPr>
                <w:sz w:val="18"/>
                <w:szCs w:val="18"/>
              </w:rPr>
              <w:t xml:space="preserve"/>
            </w:r>
          </w:p>
        </w:tc>
      </w:tr>
    </w:tbl>
    <w:p>
      <w:pPr>
        <w:pStyle w:val="Heading1"/>
      </w:pPr>
      <w:r>
        <w:t xml:space="preserve">2. Configuration Items to be Audited</w:t>
      </w:r>
    </w:p>
    <w:p>
      <w:pPr>
        <w:pBdr>
          <w:left w:val="single" w:color="9A9A9A" w:sz="12" w:space="10"/>
        </w:pBdr>
        <w:spacing w:after="120" w:before="120"/>
        <w:ind w:left="280"/>
      </w:pPr>
      <w:r>
        <w:rPr>
          <w:b/>
          <w:bCs/>
          <w:i/>
          <w:iCs/>
          <w:sz w:val="18"/>
          <w:szCs w:val="18"/>
        </w:rPr>
        <w:t xml:space="preserve">Guidance: </w:t>
      </w:r>
      <w:r>
        <w:rPr>
          <w:i/>
          <w:iCs/>
          <w:sz w:val="18"/>
          <w:szCs w:val="18"/>
        </w:rPr>
        <w:t xml:space="preserve">One row per configuration item. Designation basis is either contractual (named in the contract, statement of requirement or program CM plan) or risk-based (from the designation assessment). Every item listed must have a current, signed designation assessment on file. Reference it in the last column. Items assessed and not designated do not appear here. Their assessments are retained separately.</w:t>
      </w:r>
    </w:p>
    <w:p>
      <w:pPr>
        <w:pBdr>
          <w:left w:val="single" w:color="9A9A9A" w:sz="12" w:space="10"/>
        </w:pBdr>
        <w:spacing w:after="120" w:before="0"/>
        <w:ind w:left="280"/>
      </w:pPr>
      <w:r>
        <w:rPr>
          <w:i/>
          <w:iCs/>
          <w:sz w:val="18"/>
          <w:szCs w:val="18"/>
        </w:rPr>
        <w:t xml:space="preserve">Being a configuration item is not the same as being designated for audit. Item selection decides what is managed separately. Designation decides which of those items receives a formal audit. Most items are not designated. An undesignated item is not an unverified item. It keeps its baselines, its change control, its status accounting, and its coverage by the as-designed to as-built reconciliation performed at scale.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700"/>
        <w:gridCol w:w="1200"/>
        <w:gridCol w:w="1800"/>
        <w:gridCol w:w="1780"/>
      </w:tblGrid>
      <w:tr>
        <w:trPr>
          <w:tblHeader/>
        </w:trPr>
        <w:tc>
          <w:tcPr>
            <w:tcW w:type="dxa" w:w="2100"/>
            <w:shd w:fill="E4E4E4" w:color="auto" w:val="clear"/>
            <w:tcMar>
              <w:top w:type="dxa" w:w="70"/>
              <w:left w:type="dxa" w:w="110"/>
              <w:bottom w:type="dxa" w:w="70"/>
              <w:right w:type="dxa" w:w="110"/>
            </w:tcMar>
          </w:tcPr>
          <w:p>
            <w:pPr>
              <w:spacing w:after="0"/>
            </w:pPr>
            <w:r>
              <w:rPr>
                <w:b/>
                <w:bCs/>
                <w:sz w:val="18"/>
                <w:szCs w:val="18"/>
              </w:rPr>
              <w:t xml:space="preserve">Configuration item</w:t>
            </w:r>
          </w:p>
        </w:tc>
        <w:tc>
          <w:tcPr>
            <w:tcW w:type="dxa" w:w="1500"/>
            <w:shd w:fill="E4E4E4" w:color="auto" w:val="clear"/>
            <w:tcMar>
              <w:top w:type="dxa" w:w="70"/>
              <w:left w:type="dxa" w:w="110"/>
              <w:bottom w:type="dxa" w:w="70"/>
              <w:right w:type="dxa" w:w="110"/>
            </w:tcMar>
          </w:tcPr>
          <w:p>
            <w:pPr>
              <w:spacing w:after="0"/>
            </w:pPr>
            <w:r>
              <w:rPr>
                <w:b/>
                <w:bCs/>
                <w:sz w:val="18"/>
                <w:szCs w:val="18"/>
              </w:rPr>
              <w:t xml:space="preserve">Item identifier</w:t>
            </w:r>
          </w:p>
        </w:tc>
        <w:tc>
          <w:tcPr>
            <w:tcW w:type="dxa" w:w="1700"/>
            <w:shd w:fill="E4E4E4" w:color="auto" w:val="clear"/>
            <w:tcMar>
              <w:top w:type="dxa" w:w="70"/>
              <w:left w:type="dxa" w:w="110"/>
              <w:bottom w:type="dxa" w:w="70"/>
              <w:right w:type="dxa" w:w="110"/>
            </w:tcMar>
          </w:tcPr>
          <w:p>
            <w:pPr>
              <w:spacing w:after="0"/>
            </w:pPr>
            <w:r>
              <w:rPr>
                <w:b/>
                <w:bCs/>
                <w:sz w:val="18"/>
                <w:szCs w:val="18"/>
              </w:rPr>
              <w:t xml:space="preserve">Specification no. / rev</w:t>
            </w:r>
          </w:p>
        </w:tc>
        <w:tc>
          <w:tcPr>
            <w:tcW w:type="dxa" w:w="1200"/>
            <w:shd w:fill="E4E4E4" w:color="auto" w:val="clear"/>
            <w:tcMar>
              <w:top w:type="dxa" w:w="70"/>
              <w:left w:type="dxa" w:w="110"/>
              <w:bottom w:type="dxa" w:w="70"/>
              <w:right w:type="dxa" w:w="110"/>
            </w:tcMar>
          </w:tcPr>
          <w:p>
            <w:pPr>
              <w:spacing w:after="0"/>
            </w:pPr>
            <w:r>
              <w:rPr>
                <w:b/>
                <w:bCs/>
                <w:sz w:val="18"/>
                <w:szCs w:val="18"/>
              </w:rPr>
              <w:t xml:space="preserve">Audit</w:t>
            </w:r>
          </w:p>
        </w:tc>
        <w:tc>
          <w:tcPr>
            <w:tcW w:type="dxa" w:w="1800"/>
            <w:shd w:fill="E4E4E4" w:color="auto" w:val="clear"/>
            <w:tcMar>
              <w:top w:type="dxa" w:w="70"/>
              <w:left w:type="dxa" w:w="110"/>
              <w:bottom w:type="dxa" w:w="70"/>
              <w:right w:type="dxa" w:w="110"/>
            </w:tcMar>
          </w:tcPr>
          <w:p>
            <w:pPr>
              <w:spacing w:after="0"/>
            </w:pPr>
            <w:r>
              <w:rPr>
                <w:b/>
                <w:bCs/>
                <w:sz w:val="18"/>
                <w:szCs w:val="18"/>
              </w:rPr>
              <w:t xml:space="preserve">Designation basis</w:t>
            </w:r>
          </w:p>
        </w:tc>
        <w:tc>
          <w:tcPr>
            <w:tcW w:type="dxa" w:w="1780"/>
            <w:shd w:fill="E4E4E4" w:color="auto" w:val="clear"/>
            <w:tcMar>
              <w:top w:type="dxa" w:w="70"/>
              <w:left w:type="dxa" w:w="110"/>
              <w:bottom w:type="dxa" w:w="70"/>
              <w:right w:type="dxa" w:w="110"/>
            </w:tcMar>
          </w:tcPr>
          <w:p>
            <w:pPr>
              <w:spacing w:after="0"/>
            </w:pPr>
            <w:r>
              <w:rPr>
                <w:b/>
                <w:bCs/>
                <w:sz w:val="18"/>
                <w:szCs w:val="18"/>
              </w:rPr>
              <w:t xml:space="preserve">Assessment ref.</w:t>
            </w:r>
          </w:p>
        </w:tc>
      </w:tr>
      <w:tr>
        <w:trPr>
          <w:tblHeader w:val="false"/>
        </w:trPr>
        <w:tc>
          <w:tcPr>
            <w:tcW w:type="dxa" w:w="2100"/>
            <w:tcMar>
              <w:top w:type="dxa" w:w="70"/>
              <w:left w:type="dxa" w:w="110"/>
              <w:bottom w:type="dxa" w:w="70"/>
              <w:right w:type="dxa" w:w="110"/>
            </w:tcMar>
          </w:tcPr>
          <w:p>
            <w:pPr>
              <w:spacing w:after="0"/>
            </w:pPr>
            <w:r>
              <w:rPr>
                <w:sz w:val="18"/>
                <w:szCs w:val="18"/>
              </w:rPr>
              <w:t xml:space="preserve"/>
            </w:r>
          </w:p>
        </w:tc>
        <w:tc>
          <w:tcPr>
            <w:tcW w:type="dxa" w:w="1500"/>
            <w:tcMar>
              <w:top w:type="dxa" w:w="70"/>
              <w:left w:type="dxa" w:w="110"/>
              <w:bottom w:type="dxa" w:w="70"/>
              <w:right w:type="dxa" w:w="110"/>
            </w:tcMar>
          </w:tcPr>
          <w:p>
            <w:pPr>
              <w:spacing w:after="0"/>
            </w:pPr>
            <w:r>
              <w:rPr>
                <w:sz w:val="18"/>
                <w:szCs w:val="18"/>
              </w:rPr>
              <w:t xml:space="preserve"/>
            </w:r>
          </w:p>
        </w:tc>
        <w:tc>
          <w:tcPr>
            <w:tcW w:type="dxa" w:w="1700"/>
            <w:tcMar>
              <w:top w:type="dxa" w:w="70"/>
              <w:left w:type="dxa" w:w="110"/>
              <w:bottom w:type="dxa" w:w="70"/>
              <w:right w:type="dxa" w:w="110"/>
            </w:tcMar>
          </w:tcPr>
          <w:p>
            <w:pPr>
              <w:spacing w:after="0"/>
            </w:pPr>
            <w:r>
              <w:rPr>
                <w:sz w:val="18"/>
                <w:szCs w:val="18"/>
              </w:rPr>
              <w:t xml:space="preserve"/>
            </w:r>
          </w:p>
        </w:tc>
        <w:tc>
          <w:tcPr>
            <w:tcW w:type="dxa" w:w="1200"/>
            <w:tcMar>
              <w:top w:type="dxa" w:w="70"/>
              <w:left w:type="dxa" w:w="110"/>
              <w:bottom w:type="dxa" w:w="70"/>
              <w:right w:type="dxa" w:w="110"/>
            </w:tcMar>
          </w:tcPr>
          <w:p>
            <w:pPr>
              <w:spacing w:after="0"/>
            </w:pPr>
            <w:r>
              <w:rPr>
                <w:sz w:val="18"/>
                <w:szCs w:val="18"/>
              </w:rPr>
              <w:t xml:space="preserve"/>
            </w:r>
          </w:p>
        </w:tc>
        <w:tc>
          <w:tcPr>
            <w:tcW w:type="dxa" w:w="1800"/>
            <w:tcMar>
              <w:top w:type="dxa" w:w="70"/>
              <w:left w:type="dxa" w:w="110"/>
              <w:bottom w:type="dxa" w:w="70"/>
              <w:right w:type="dxa" w:w="110"/>
            </w:tcMar>
          </w:tcPr>
          <w:p>
            <w:pPr>
              <w:spacing w:after="0"/>
            </w:pPr>
            <w:r>
              <w:rPr>
                <w:sz w:val="18"/>
                <w:szCs w:val="18"/>
              </w:rPr>
              <w:t xml:space="preserve"/>
            </w:r>
          </w:p>
        </w:tc>
        <w:tc>
          <w:tcPr>
            <w:tcW w:type="dxa" w:w="1780"/>
            <w:tcMar>
              <w:top w:type="dxa" w:w="70"/>
              <w:left w:type="dxa" w:w="110"/>
              <w:bottom w:type="dxa" w:w="70"/>
              <w:right w:type="dxa" w:w="110"/>
            </w:tcMar>
          </w:tcPr>
          <w:p>
            <w:pPr>
              <w:spacing w:after="0"/>
            </w:pPr>
            <w:r>
              <w:rPr>
                <w:sz w:val="18"/>
                <w:szCs w:val="18"/>
              </w:rPr>
              <w:t xml:space="preserve"/>
            </w:r>
          </w:p>
        </w:tc>
      </w:tr>
      <w:tr>
        <w:trPr>
          <w:tblHeader w:val="false"/>
        </w:trPr>
        <w:tc>
          <w:tcPr>
            <w:tcW w:type="dxa" w:w="2100"/>
            <w:tcMar>
              <w:top w:type="dxa" w:w="70"/>
              <w:left w:type="dxa" w:w="110"/>
              <w:bottom w:type="dxa" w:w="70"/>
              <w:right w:type="dxa" w:w="110"/>
            </w:tcMar>
          </w:tcPr>
          <w:p>
            <w:pPr>
              <w:spacing w:after="0"/>
            </w:pPr>
            <w:r>
              <w:rPr>
                <w:sz w:val="18"/>
                <w:szCs w:val="18"/>
              </w:rPr>
              <w:t xml:space="preserve"/>
            </w:r>
          </w:p>
        </w:tc>
        <w:tc>
          <w:tcPr>
            <w:tcW w:type="dxa" w:w="1500"/>
            <w:tcMar>
              <w:top w:type="dxa" w:w="70"/>
              <w:left w:type="dxa" w:w="110"/>
              <w:bottom w:type="dxa" w:w="70"/>
              <w:right w:type="dxa" w:w="110"/>
            </w:tcMar>
          </w:tcPr>
          <w:p>
            <w:pPr>
              <w:spacing w:after="0"/>
            </w:pPr>
            <w:r>
              <w:rPr>
                <w:sz w:val="18"/>
                <w:szCs w:val="18"/>
              </w:rPr>
              <w:t xml:space="preserve"/>
            </w:r>
          </w:p>
        </w:tc>
        <w:tc>
          <w:tcPr>
            <w:tcW w:type="dxa" w:w="1700"/>
            <w:tcMar>
              <w:top w:type="dxa" w:w="70"/>
              <w:left w:type="dxa" w:w="110"/>
              <w:bottom w:type="dxa" w:w="70"/>
              <w:right w:type="dxa" w:w="110"/>
            </w:tcMar>
          </w:tcPr>
          <w:p>
            <w:pPr>
              <w:spacing w:after="0"/>
            </w:pPr>
            <w:r>
              <w:rPr>
                <w:sz w:val="18"/>
                <w:szCs w:val="18"/>
              </w:rPr>
              <w:t xml:space="preserve"/>
            </w:r>
          </w:p>
        </w:tc>
        <w:tc>
          <w:tcPr>
            <w:tcW w:type="dxa" w:w="1200"/>
            <w:tcMar>
              <w:top w:type="dxa" w:w="70"/>
              <w:left w:type="dxa" w:w="110"/>
              <w:bottom w:type="dxa" w:w="70"/>
              <w:right w:type="dxa" w:w="110"/>
            </w:tcMar>
          </w:tcPr>
          <w:p>
            <w:pPr>
              <w:spacing w:after="0"/>
            </w:pPr>
            <w:r>
              <w:rPr>
                <w:sz w:val="18"/>
                <w:szCs w:val="18"/>
              </w:rPr>
              <w:t xml:space="preserve"/>
            </w:r>
          </w:p>
        </w:tc>
        <w:tc>
          <w:tcPr>
            <w:tcW w:type="dxa" w:w="1800"/>
            <w:tcMar>
              <w:top w:type="dxa" w:w="70"/>
              <w:left w:type="dxa" w:w="110"/>
              <w:bottom w:type="dxa" w:w="70"/>
              <w:right w:type="dxa" w:w="110"/>
            </w:tcMar>
          </w:tcPr>
          <w:p>
            <w:pPr>
              <w:spacing w:after="0"/>
            </w:pPr>
            <w:r>
              <w:rPr>
                <w:sz w:val="18"/>
                <w:szCs w:val="18"/>
              </w:rPr>
              <w:t xml:space="preserve"/>
            </w:r>
          </w:p>
        </w:tc>
        <w:tc>
          <w:tcPr>
            <w:tcW w:type="dxa" w:w="1780"/>
            <w:tcMar>
              <w:top w:type="dxa" w:w="70"/>
              <w:left w:type="dxa" w:w="110"/>
              <w:bottom w:type="dxa" w:w="70"/>
              <w:right w:type="dxa" w:w="110"/>
            </w:tcMar>
          </w:tcPr>
          <w:p>
            <w:pPr>
              <w:spacing w:after="0"/>
            </w:pPr>
            <w:r>
              <w:rPr>
                <w:sz w:val="18"/>
                <w:szCs w:val="18"/>
              </w:rPr>
              <w:t xml:space="preserve"/>
            </w:r>
          </w:p>
        </w:tc>
      </w:tr>
      <w:tr>
        <w:trPr>
          <w:tblHeader w:val="false"/>
        </w:trPr>
        <w:tc>
          <w:tcPr>
            <w:tcW w:type="dxa" w:w="2100"/>
            <w:tcMar>
              <w:top w:type="dxa" w:w="70"/>
              <w:left w:type="dxa" w:w="110"/>
              <w:bottom w:type="dxa" w:w="70"/>
              <w:right w:type="dxa" w:w="110"/>
            </w:tcMar>
          </w:tcPr>
          <w:p>
            <w:pPr>
              <w:spacing w:after="0"/>
            </w:pPr>
            <w:r>
              <w:rPr>
                <w:sz w:val="18"/>
                <w:szCs w:val="18"/>
              </w:rPr>
              <w:t xml:space="preserve"/>
            </w:r>
          </w:p>
        </w:tc>
        <w:tc>
          <w:tcPr>
            <w:tcW w:type="dxa" w:w="1500"/>
            <w:tcMar>
              <w:top w:type="dxa" w:w="70"/>
              <w:left w:type="dxa" w:w="110"/>
              <w:bottom w:type="dxa" w:w="70"/>
              <w:right w:type="dxa" w:w="110"/>
            </w:tcMar>
          </w:tcPr>
          <w:p>
            <w:pPr>
              <w:spacing w:after="0"/>
            </w:pPr>
            <w:r>
              <w:rPr>
                <w:sz w:val="18"/>
                <w:szCs w:val="18"/>
              </w:rPr>
              <w:t xml:space="preserve"/>
            </w:r>
          </w:p>
        </w:tc>
        <w:tc>
          <w:tcPr>
            <w:tcW w:type="dxa" w:w="1700"/>
            <w:tcMar>
              <w:top w:type="dxa" w:w="70"/>
              <w:left w:type="dxa" w:w="110"/>
              <w:bottom w:type="dxa" w:w="70"/>
              <w:right w:type="dxa" w:w="110"/>
            </w:tcMar>
          </w:tcPr>
          <w:p>
            <w:pPr>
              <w:spacing w:after="0"/>
            </w:pPr>
            <w:r>
              <w:rPr>
                <w:sz w:val="18"/>
                <w:szCs w:val="18"/>
              </w:rPr>
              <w:t xml:space="preserve"/>
            </w:r>
          </w:p>
        </w:tc>
        <w:tc>
          <w:tcPr>
            <w:tcW w:type="dxa" w:w="1200"/>
            <w:tcMar>
              <w:top w:type="dxa" w:w="70"/>
              <w:left w:type="dxa" w:w="110"/>
              <w:bottom w:type="dxa" w:w="70"/>
              <w:right w:type="dxa" w:w="110"/>
            </w:tcMar>
          </w:tcPr>
          <w:p>
            <w:pPr>
              <w:spacing w:after="0"/>
            </w:pPr>
            <w:r>
              <w:rPr>
                <w:sz w:val="18"/>
                <w:szCs w:val="18"/>
              </w:rPr>
              <w:t xml:space="preserve"/>
            </w:r>
          </w:p>
        </w:tc>
        <w:tc>
          <w:tcPr>
            <w:tcW w:type="dxa" w:w="1800"/>
            <w:tcMar>
              <w:top w:type="dxa" w:w="70"/>
              <w:left w:type="dxa" w:w="110"/>
              <w:bottom w:type="dxa" w:w="70"/>
              <w:right w:type="dxa" w:w="110"/>
            </w:tcMar>
          </w:tcPr>
          <w:p>
            <w:pPr>
              <w:spacing w:after="0"/>
            </w:pPr>
            <w:r>
              <w:rPr>
                <w:sz w:val="18"/>
                <w:szCs w:val="18"/>
              </w:rPr>
              <w:t xml:space="preserve"/>
            </w:r>
          </w:p>
        </w:tc>
        <w:tc>
          <w:tcPr>
            <w:tcW w:type="dxa" w:w="1780"/>
            <w:tcMar>
              <w:top w:type="dxa" w:w="70"/>
              <w:left w:type="dxa" w:w="110"/>
              <w:bottom w:type="dxa" w:w="70"/>
              <w:right w:type="dxa" w:w="110"/>
            </w:tcMar>
          </w:tcPr>
          <w:p>
            <w:pPr>
              <w:spacing w:after="0"/>
            </w:pPr>
            <w:r>
              <w:rPr>
                <w:sz w:val="18"/>
                <w:szCs w:val="18"/>
              </w:rPr>
              <w:t xml:space="preserve"/>
            </w:r>
          </w:p>
        </w:tc>
      </w:tr>
      <w:tr>
        <w:trPr>
          <w:tblHeader w:val="false"/>
        </w:trPr>
        <w:tc>
          <w:tcPr>
            <w:tcW w:type="dxa" w:w="2100"/>
            <w:tcMar>
              <w:top w:type="dxa" w:w="70"/>
              <w:left w:type="dxa" w:w="110"/>
              <w:bottom w:type="dxa" w:w="70"/>
              <w:right w:type="dxa" w:w="110"/>
            </w:tcMar>
          </w:tcPr>
          <w:p>
            <w:pPr>
              <w:spacing w:after="0"/>
            </w:pPr>
            <w:r>
              <w:rPr>
                <w:sz w:val="18"/>
                <w:szCs w:val="18"/>
              </w:rPr>
              <w:t xml:space="preserve"/>
            </w:r>
          </w:p>
        </w:tc>
        <w:tc>
          <w:tcPr>
            <w:tcW w:type="dxa" w:w="1500"/>
            <w:tcMar>
              <w:top w:type="dxa" w:w="70"/>
              <w:left w:type="dxa" w:w="110"/>
              <w:bottom w:type="dxa" w:w="70"/>
              <w:right w:type="dxa" w:w="110"/>
            </w:tcMar>
          </w:tcPr>
          <w:p>
            <w:pPr>
              <w:spacing w:after="0"/>
            </w:pPr>
            <w:r>
              <w:rPr>
                <w:sz w:val="18"/>
                <w:szCs w:val="18"/>
              </w:rPr>
              <w:t xml:space="preserve"/>
            </w:r>
          </w:p>
        </w:tc>
        <w:tc>
          <w:tcPr>
            <w:tcW w:type="dxa" w:w="1700"/>
            <w:tcMar>
              <w:top w:type="dxa" w:w="70"/>
              <w:left w:type="dxa" w:w="110"/>
              <w:bottom w:type="dxa" w:w="70"/>
              <w:right w:type="dxa" w:w="110"/>
            </w:tcMar>
          </w:tcPr>
          <w:p>
            <w:pPr>
              <w:spacing w:after="0"/>
            </w:pPr>
            <w:r>
              <w:rPr>
                <w:sz w:val="18"/>
                <w:szCs w:val="18"/>
              </w:rPr>
              <w:t xml:space="preserve"/>
            </w:r>
          </w:p>
        </w:tc>
        <w:tc>
          <w:tcPr>
            <w:tcW w:type="dxa" w:w="1200"/>
            <w:tcMar>
              <w:top w:type="dxa" w:w="70"/>
              <w:left w:type="dxa" w:w="110"/>
              <w:bottom w:type="dxa" w:w="70"/>
              <w:right w:type="dxa" w:w="110"/>
            </w:tcMar>
          </w:tcPr>
          <w:p>
            <w:pPr>
              <w:spacing w:after="0"/>
            </w:pPr>
            <w:r>
              <w:rPr>
                <w:sz w:val="18"/>
                <w:szCs w:val="18"/>
              </w:rPr>
              <w:t xml:space="preserve"/>
            </w:r>
          </w:p>
        </w:tc>
        <w:tc>
          <w:tcPr>
            <w:tcW w:type="dxa" w:w="1800"/>
            <w:tcMar>
              <w:top w:type="dxa" w:w="70"/>
              <w:left w:type="dxa" w:w="110"/>
              <w:bottom w:type="dxa" w:w="70"/>
              <w:right w:type="dxa" w:w="110"/>
            </w:tcMar>
          </w:tcPr>
          <w:p>
            <w:pPr>
              <w:spacing w:after="0"/>
            </w:pPr>
            <w:r>
              <w:rPr>
                <w:sz w:val="18"/>
                <w:szCs w:val="18"/>
              </w:rPr>
              <w:t xml:space="preserve"/>
            </w:r>
          </w:p>
        </w:tc>
        <w:tc>
          <w:tcPr>
            <w:tcW w:type="dxa" w:w="1780"/>
            <w:tcMar>
              <w:top w:type="dxa" w:w="70"/>
              <w:left w:type="dxa" w:w="110"/>
              <w:bottom w:type="dxa" w:w="70"/>
              <w:right w:type="dxa" w:w="110"/>
            </w:tcMar>
          </w:tcPr>
          <w:p>
            <w:pPr>
              <w:spacing w:after="0"/>
            </w:pPr>
            <w:r>
              <w:rPr>
                <w:sz w:val="18"/>
                <w:szCs w:val="18"/>
              </w:rPr>
              <w:t xml:space="preserve"/>
            </w:r>
          </w:p>
        </w:tc>
      </w:tr>
      <w:tr>
        <w:trPr>
          <w:tblHeader w:val="false"/>
        </w:trPr>
        <w:tc>
          <w:tcPr>
            <w:tcW w:type="dxa" w:w="2100"/>
            <w:tcMar>
              <w:top w:type="dxa" w:w="70"/>
              <w:left w:type="dxa" w:w="110"/>
              <w:bottom w:type="dxa" w:w="70"/>
              <w:right w:type="dxa" w:w="110"/>
            </w:tcMar>
          </w:tcPr>
          <w:p>
            <w:pPr>
              <w:spacing w:after="0"/>
            </w:pPr>
            <w:r>
              <w:rPr>
                <w:sz w:val="18"/>
                <w:szCs w:val="18"/>
              </w:rPr>
              <w:t xml:space="preserve"/>
            </w:r>
          </w:p>
        </w:tc>
        <w:tc>
          <w:tcPr>
            <w:tcW w:type="dxa" w:w="1500"/>
            <w:tcMar>
              <w:top w:type="dxa" w:w="70"/>
              <w:left w:type="dxa" w:w="110"/>
              <w:bottom w:type="dxa" w:w="70"/>
              <w:right w:type="dxa" w:w="110"/>
            </w:tcMar>
          </w:tcPr>
          <w:p>
            <w:pPr>
              <w:spacing w:after="0"/>
            </w:pPr>
            <w:r>
              <w:rPr>
                <w:sz w:val="18"/>
                <w:szCs w:val="18"/>
              </w:rPr>
              <w:t xml:space="preserve"/>
            </w:r>
          </w:p>
        </w:tc>
        <w:tc>
          <w:tcPr>
            <w:tcW w:type="dxa" w:w="1700"/>
            <w:tcMar>
              <w:top w:type="dxa" w:w="70"/>
              <w:left w:type="dxa" w:w="110"/>
              <w:bottom w:type="dxa" w:w="70"/>
              <w:right w:type="dxa" w:w="110"/>
            </w:tcMar>
          </w:tcPr>
          <w:p>
            <w:pPr>
              <w:spacing w:after="0"/>
            </w:pPr>
            <w:r>
              <w:rPr>
                <w:sz w:val="18"/>
                <w:szCs w:val="18"/>
              </w:rPr>
              <w:t xml:space="preserve"/>
            </w:r>
          </w:p>
        </w:tc>
        <w:tc>
          <w:tcPr>
            <w:tcW w:type="dxa" w:w="1200"/>
            <w:tcMar>
              <w:top w:type="dxa" w:w="70"/>
              <w:left w:type="dxa" w:w="110"/>
              <w:bottom w:type="dxa" w:w="70"/>
              <w:right w:type="dxa" w:w="110"/>
            </w:tcMar>
          </w:tcPr>
          <w:p>
            <w:pPr>
              <w:spacing w:after="0"/>
            </w:pPr>
            <w:r>
              <w:rPr>
                <w:sz w:val="18"/>
                <w:szCs w:val="18"/>
              </w:rPr>
              <w:t xml:space="preserve"/>
            </w:r>
          </w:p>
        </w:tc>
        <w:tc>
          <w:tcPr>
            <w:tcW w:type="dxa" w:w="1800"/>
            <w:tcMar>
              <w:top w:type="dxa" w:w="70"/>
              <w:left w:type="dxa" w:w="110"/>
              <w:bottom w:type="dxa" w:w="70"/>
              <w:right w:type="dxa" w:w="110"/>
            </w:tcMar>
          </w:tcPr>
          <w:p>
            <w:pPr>
              <w:spacing w:after="0"/>
            </w:pPr>
            <w:r>
              <w:rPr>
                <w:sz w:val="18"/>
                <w:szCs w:val="18"/>
              </w:rPr>
              <w:t xml:space="preserve"/>
            </w:r>
          </w:p>
        </w:tc>
        <w:tc>
          <w:tcPr>
            <w:tcW w:type="dxa" w:w="1780"/>
            <w:tcMar>
              <w:top w:type="dxa" w:w="70"/>
              <w:left w:type="dxa" w:w="110"/>
              <w:bottom w:type="dxa" w:w="70"/>
              <w:right w:type="dxa" w:w="110"/>
            </w:tcMar>
          </w:tcPr>
          <w:p>
            <w:pPr>
              <w:spacing w:after="0"/>
            </w:pPr>
            <w:r>
              <w:rPr>
                <w:sz w:val="18"/>
                <w:szCs w:val="18"/>
              </w:rPr>
              <w:t xml:space="preserve"/>
            </w:r>
          </w:p>
        </w:tc>
      </w:tr>
    </w:tbl>
    <w:p>
      <w:pPr>
        <w:spacing w:after="120" w:before="0"/>
      </w:pPr>
      <w:r>
        <w:rPr>
          <w:i/>
          <w:iCs/>
          <w:sz w:val="18"/>
          <w:szCs w:val="18"/>
        </w:rPr>
        <w:t xml:space="preserve">Audit: P = physical, I = physical conducted in increments, D = delta audit of open scope, S = system-level physical.</w:t>
      </w:r>
    </w:p>
    <w:p>
      <w:pPr>
        <w:pStyle w:val="Heading2"/>
      </w:pPr>
      <w:r>
        <w:t xml:space="preserve">2.1 Configuration item identification set</w:t>
      </w:r>
    </w:p>
    <w:p>
      <w:pPr>
        <w:spacing w:after="120" w:before="0"/>
      </w:pPr>
      <w:r>
        <w:rPr>
          <w:sz w:val="20"/>
          <w:szCs w:val="20"/>
        </w:rPr>
        <w:t xml:space="preserve">Def Stan 05-057 clause A.2.2.3 requires the item to be identified before the audit by six attributes. This block is completed for each item in the table above. It is repeated on the PCA Certificate at Appendix 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shd w:fill="E4E4E4" w:color="auto" w:val="clear"/>
            <w:tcMar>
              <w:top w:type="dxa" w:w="70"/>
              <w:left w:type="dxa" w:w="110"/>
              <w:bottom w:type="dxa" w:w="70"/>
              <w:right w:type="dxa" w:w="110"/>
            </w:tcMar>
          </w:tcPr>
          <w:p>
            <w:pPr>
              <w:spacing w:after="0"/>
            </w:pPr>
            <w:r>
              <w:rPr>
                <w:b/>
                <w:bCs/>
                <w:sz w:val="18"/>
                <w:szCs w:val="18"/>
              </w:rPr>
              <w:t xml:space="preserve">Attribute</w:t>
            </w:r>
          </w:p>
        </w:tc>
        <w:tc>
          <w:tcPr>
            <w:tcW w:type="dxa" w:w="7480"/>
            <w:shd w:fill="E4E4E4" w:color="auto" w:val="clear"/>
            <w:tcMar>
              <w:top w:type="dxa" w:w="70"/>
              <w:left w:type="dxa" w:w="110"/>
              <w:bottom w:type="dxa" w:w="70"/>
              <w:right w:type="dxa" w:w="110"/>
            </w:tcMar>
          </w:tcPr>
          <w:p>
            <w:pPr>
              <w:spacing w:after="0"/>
            </w:pPr>
            <w:r>
              <w:rPr>
                <w:b/>
                <w:bCs/>
                <w:sz w:val="18"/>
                <w:szCs w:val="18"/>
              </w:rPr>
              <w:t xml:space="preserve">Entry</w:t>
            </w:r>
          </w:p>
        </w:tc>
      </w:tr>
      <w:tr>
        <w:trPr>
          <w:tblHeader w:val="false"/>
        </w:trPr>
        <w:tc>
          <w:tcPr>
            <w:tcW w:type="dxa" w:w="2600"/>
            <w:tcMar>
              <w:top w:type="dxa" w:w="70"/>
              <w:left w:type="dxa" w:w="110"/>
              <w:bottom w:type="dxa" w:w="70"/>
              <w:right w:type="dxa" w:w="110"/>
            </w:tcMar>
          </w:tcPr>
          <w:p>
            <w:pPr>
              <w:spacing w:after="0"/>
            </w:pPr>
            <w:r>
              <w:rPr>
                <w:sz w:val="18"/>
                <w:szCs w:val="18"/>
              </w:rPr>
              <w:t xml:space="preserve">a) Nomenclature</w:t>
            </w:r>
          </w:p>
        </w:tc>
        <w:tc>
          <w:tcPr>
            <w:tcW w:type="dxa" w:w="7480"/>
            <w:tcMar>
              <w:top w:type="dxa" w:w="70"/>
              <w:left w:type="dxa" w:w="110"/>
              <w:bottom w:type="dxa" w:w="70"/>
              <w:right w:type="dxa" w:w="110"/>
            </w:tcMar>
          </w:tcPr>
          <w:p>
            <w:pPr>
              <w:spacing w:after="0"/>
            </w:pPr>
            <w:r>
              <w:rPr>
                <w:sz w:val="18"/>
                <w:szCs w:val="18"/>
              </w:rPr>
              <w:t xml:space="preserve">[approved nomenclature as it appears on the nameplate]</w:t>
            </w:r>
          </w:p>
        </w:tc>
      </w:tr>
      <w:tr>
        <w:trPr>
          <w:tblHeader w:val="false"/>
        </w:trPr>
        <w:tc>
          <w:tcPr>
            <w:tcW w:type="dxa" w:w="2600"/>
            <w:tcMar>
              <w:top w:type="dxa" w:w="70"/>
              <w:left w:type="dxa" w:w="110"/>
              <w:bottom w:type="dxa" w:w="70"/>
              <w:right w:type="dxa" w:w="110"/>
            </w:tcMar>
          </w:tcPr>
          <w:p>
            <w:pPr>
              <w:spacing w:after="0"/>
            </w:pPr>
            <w:r>
              <w:rPr>
                <w:sz w:val="18"/>
                <w:szCs w:val="18"/>
              </w:rPr>
              <w:t xml:space="preserve">b) Specification identification number</w:t>
            </w:r>
          </w:p>
        </w:tc>
        <w:tc>
          <w:tcPr>
            <w:tcW w:type="dxa" w:w="7480"/>
            <w:tcMar>
              <w:top w:type="dxa" w:w="70"/>
              <w:left w:type="dxa" w:w="110"/>
              <w:bottom w:type="dxa" w:w="70"/>
              <w:right w:type="dxa" w:w="110"/>
            </w:tcMar>
          </w:tcPr>
          <w:p>
            <w:pPr>
              <w:spacing w:after="0"/>
            </w:pPr>
            <w:r>
              <w:rPr>
                <w:sz w:val="18"/>
                <w:szCs w:val="18"/>
              </w:rPr>
              <w:t xml:space="preserve">[ ]</w:t>
            </w:r>
          </w:p>
        </w:tc>
      </w:tr>
      <w:tr>
        <w:trPr>
          <w:tblHeader w:val="false"/>
        </w:trPr>
        <w:tc>
          <w:tcPr>
            <w:tcW w:type="dxa" w:w="2600"/>
            <w:tcMar>
              <w:top w:type="dxa" w:w="70"/>
              <w:left w:type="dxa" w:w="110"/>
              <w:bottom w:type="dxa" w:w="70"/>
              <w:right w:type="dxa" w:w="110"/>
            </w:tcMar>
          </w:tcPr>
          <w:p>
            <w:pPr>
              <w:spacing w:after="0"/>
            </w:pPr>
            <w:r>
              <w:rPr>
                <w:sz w:val="18"/>
                <w:szCs w:val="18"/>
              </w:rPr>
              <w:t xml:space="preserve">c) Configuration item identifiers</w:t>
            </w:r>
          </w:p>
        </w:tc>
        <w:tc>
          <w:tcPr>
            <w:tcW w:type="dxa" w:w="7480"/>
            <w:tcMar>
              <w:top w:type="dxa" w:w="70"/>
              <w:left w:type="dxa" w:w="110"/>
              <w:bottom w:type="dxa" w:w="70"/>
              <w:right w:type="dxa" w:w="110"/>
            </w:tcMar>
          </w:tcPr>
          <w:p>
            <w:pPr>
              <w:spacing w:after="0"/>
            </w:pPr>
            <w:r>
              <w:rPr>
                <w:sz w:val="18"/>
                <w:szCs w:val="18"/>
              </w:rPr>
              <w:t xml:space="preserve">[ ]</w:t>
            </w:r>
          </w:p>
        </w:tc>
      </w:tr>
      <w:tr>
        <w:trPr>
          <w:tblHeader w:val="false"/>
        </w:trPr>
        <w:tc>
          <w:tcPr>
            <w:tcW w:type="dxa" w:w="2600"/>
            <w:tcMar>
              <w:top w:type="dxa" w:w="70"/>
              <w:left w:type="dxa" w:w="110"/>
              <w:bottom w:type="dxa" w:w="70"/>
              <w:right w:type="dxa" w:w="110"/>
            </w:tcMar>
          </w:tcPr>
          <w:p>
            <w:pPr>
              <w:spacing w:after="0"/>
            </w:pPr>
            <w:r>
              <w:rPr>
                <w:sz w:val="18"/>
                <w:szCs w:val="18"/>
              </w:rPr>
              <w:t xml:space="preserve">d) Serial numbers</w:t>
            </w:r>
          </w:p>
        </w:tc>
        <w:tc>
          <w:tcPr>
            <w:tcW w:type="dxa" w:w="7480"/>
            <w:tcMar>
              <w:top w:type="dxa" w:w="70"/>
              <w:left w:type="dxa" w:w="110"/>
              <w:bottom w:type="dxa" w:w="70"/>
              <w:right w:type="dxa" w:w="110"/>
            </w:tcMar>
          </w:tcPr>
          <w:p>
            <w:pPr>
              <w:spacing w:after="0"/>
            </w:pPr>
            <w:r>
              <w:rPr>
                <w:sz w:val="18"/>
                <w:szCs w:val="18"/>
              </w:rPr>
              <w:t xml:space="preserve">[serial numbers of the audit unit and of any detail parts examined]</w:t>
            </w:r>
          </w:p>
        </w:tc>
      </w:tr>
      <w:tr>
        <w:trPr>
          <w:tblHeader w:val="false"/>
        </w:trPr>
        <w:tc>
          <w:tcPr>
            <w:tcW w:type="dxa" w:w="2600"/>
            <w:tcMar>
              <w:top w:type="dxa" w:w="70"/>
              <w:left w:type="dxa" w:w="110"/>
              <w:bottom w:type="dxa" w:w="70"/>
              <w:right w:type="dxa" w:w="110"/>
            </w:tcMar>
          </w:tcPr>
          <w:p>
            <w:pPr>
              <w:spacing w:after="0"/>
            </w:pPr>
            <w:r>
              <w:rPr>
                <w:sz w:val="18"/>
                <w:szCs w:val="18"/>
              </w:rPr>
              <w:t xml:space="preserve">e) Drawing and part numbers</w:t>
            </w:r>
          </w:p>
        </w:tc>
        <w:tc>
          <w:tcPr>
            <w:tcW w:type="dxa" w:w="7480"/>
            <w:tcMar>
              <w:top w:type="dxa" w:w="70"/>
              <w:left w:type="dxa" w:w="110"/>
              <w:bottom w:type="dxa" w:w="70"/>
              <w:right w:type="dxa" w:w="110"/>
            </w:tcMar>
          </w:tcPr>
          <w:p>
            <w:pPr>
              <w:spacing w:after="0"/>
            </w:pPr>
            <w:r>
              <w:rPr>
                <w:sz w:val="18"/>
                <w:szCs w:val="18"/>
              </w:rPr>
              <w:t xml:space="preserve">[ ]</w:t>
            </w:r>
          </w:p>
        </w:tc>
      </w:tr>
      <w:tr>
        <w:trPr>
          <w:tblHeader w:val="false"/>
        </w:trPr>
        <w:tc>
          <w:tcPr>
            <w:tcW w:type="dxa" w:w="2600"/>
            <w:tcMar>
              <w:top w:type="dxa" w:w="70"/>
              <w:left w:type="dxa" w:w="110"/>
              <w:bottom w:type="dxa" w:w="70"/>
              <w:right w:type="dxa" w:w="110"/>
            </w:tcMar>
          </w:tcPr>
          <w:p>
            <w:pPr>
              <w:spacing w:after="0"/>
            </w:pPr>
            <w:r>
              <w:rPr>
                <w:sz w:val="18"/>
                <w:szCs w:val="18"/>
              </w:rPr>
              <w:t xml:space="preserve">f) List of concessions against the CI</w:t>
            </w:r>
          </w:p>
        </w:tc>
        <w:tc>
          <w:tcPr>
            <w:tcW w:type="dxa" w:w="7480"/>
            <w:tcMar>
              <w:top w:type="dxa" w:w="70"/>
              <w:left w:type="dxa" w:w="110"/>
              <w:bottom w:type="dxa" w:w="70"/>
              <w:right w:type="dxa" w:w="110"/>
            </w:tcMar>
          </w:tcPr>
          <w:p>
            <w:pPr>
              <w:spacing w:after="0"/>
            </w:pPr>
            <w:r>
              <w:rPr>
                <w:sz w:val="18"/>
                <w:szCs w:val="18"/>
              </w:rPr>
              <w:t xml:space="preserve">[reference the concession list, current at the audit date. State "none" only where a search was made]</w:t>
            </w:r>
          </w:p>
        </w:tc>
      </w:tr>
    </w:tbl>
    <w:p>
      <w:pPr>
        <w:spacing w:after="120" w:before="0"/>
      </w:pPr>
      <w:r>
        <w:rPr>
          <w:i/>
          <w:iCs/>
          <w:sz w:val="18"/>
          <w:szCs w:val="18"/>
        </w:rPr>
        <w:t xml:space="preserve">An empty concession field is not the same as a concession list showing none. Record which one it is.</w:t>
      </w:r>
    </w:p>
    <w:p>
      <w:pPr>
        <w:pStyle w:val="Heading2"/>
      </w:pPr>
      <w:r>
        <w:t xml:space="preserve">2.2 Designation currency</w:t>
      </w:r>
    </w:p>
    <w:p>
      <w:pPr>
        <w:spacing w:after="120" w:before="0"/>
      </w:pPr>
      <w:r>
        <w:rPr>
          <w:sz w:val="20"/>
          <w:szCs w:val="20"/>
        </w:rPr>
        <w:t xml:space="preserve">The designation assessment for each item above is confirmed current at audit entry. The assessment is re-run on any of the following.</w:t>
      </w:r>
    </w:p>
    <w:p>
      <w:pPr>
        <w:pStyle w:val="ListParagraph"/>
        <w:numPr>
          <w:ilvl w:val="0"/>
          <w:numId w:val="2"/>
        </w:numPr>
        <w:spacing w:after="60"/>
      </w:pPr>
      <w:r>
        <w:rPr>
          <w:sz w:val="20"/>
          <w:szCs w:val="20"/>
        </w:rPr>
        <w:t xml:space="preserve">A substantive design, process, facility, tooling or supplier change.</w:t>
      </w:r>
    </w:p>
    <w:p>
      <w:pPr>
        <w:pStyle w:val="ListParagraph"/>
        <w:numPr>
          <w:ilvl w:val="0"/>
          <w:numId w:val="2"/>
        </w:numPr>
        <w:spacing w:after="60"/>
      </w:pPr>
      <w:r>
        <w:rPr>
          <w:sz w:val="20"/>
          <w:szCs w:val="20"/>
        </w:rPr>
        <w:t xml:space="preserve">A quality escape or safety event traceable to the item.</w:t>
      </w:r>
    </w:p>
    <w:p>
      <w:pPr>
        <w:pStyle w:val="ListParagraph"/>
        <w:numPr>
          <w:ilvl w:val="0"/>
          <w:numId w:val="2"/>
        </w:numPr>
        <w:spacing w:after="60"/>
      </w:pPr>
      <w:r>
        <w:rPr>
          <w:sz w:val="20"/>
          <w:szCs w:val="20"/>
        </w:rPr>
        <w:t xml:space="preserve">A reconciliation anomaly.</w:t>
      </w:r>
    </w:p>
    <w:p>
      <w:pPr>
        <w:pStyle w:val="ListParagraph"/>
        <w:numPr>
          <w:ilvl w:val="0"/>
          <w:numId w:val="2"/>
        </w:numPr>
        <w:spacing w:after="60"/>
      </w:pPr>
      <w:r>
        <w:rPr>
          <w:sz w:val="20"/>
          <w:szCs w:val="20"/>
        </w:rPr>
        <w:t xml:space="preserve">A hazard log revision adding a risk control to the item.</w:t>
      </w:r>
    </w:p>
    <w:p>
      <w:pPr>
        <w:pStyle w:val="ListParagraph"/>
        <w:numPr>
          <w:ilvl w:val="0"/>
          <w:numId w:val="2"/>
        </w:numPr>
        <w:spacing w:after="60"/>
      </w:pPr>
      <w:r>
        <w:rPr>
          <w:sz w:val="20"/>
          <w:szCs w:val="20"/>
        </w:rPr>
        <w:t xml:space="preserve">A revision of the program configuration management plan.</w:t>
      </w:r>
    </w:p>
    <w:p>
      <w:pPr>
        <w:spacing w:after="120" w:before="0"/>
      </w:pPr>
      <w:r>
        <w:rPr>
          <w:b/>
          <w:bCs/>
          <w:sz w:val="20"/>
          <w:szCs w:val="20"/>
        </w:rPr>
        <w:t xml:space="preserve">Date designation last confirmed for all items in this plan: </w:t>
      </w:r>
      <w:r>
        <w:rPr>
          <w:sz w:val="20"/>
          <w:szCs w:val="20"/>
        </w:rPr>
        <w:t xml:space="preserve">[ ]</w:t>
      </w:r>
    </w:p>
    <w:p>
      <w:pPr>
        <w:pStyle w:val="Heading1"/>
      </w:pPr>
      <w:r>
        <w:t xml:space="preserve">3. Audit Approach</w:t>
      </w:r>
    </w:p>
    <w:p>
      <w:pPr>
        <w:pStyle w:val="Heading2"/>
      </w:pPr>
      <w:r>
        <w:t xml:space="preserve">3.1 Sequence and prerequisites</w:t>
      </w:r>
    </w:p>
    <w:p>
      <w:pPr>
        <w:spacing w:after="120" w:before="0"/>
      </w:pPr>
      <w:r>
        <w:rPr>
          <w:sz w:val="20"/>
          <w:szCs w:val="20"/>
        </w:rPr>
        <w:t xml:space="preserve">Audits proceed bottom-up. Lower-level items come first, then subsystems, then the system. The physical audit is established against the proposed production configuration item, that is the first article, to assure the requirements are met before the Product Baseline is set. The prerequisites below apply. The audit team confirms each one before the audit convenes.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900"/>
        <w:gridCol w:w="3180"/>
      </w:tblGrid>
      <w:tr>
        <w:trPr>
          <w:tblHeader/>
        </w:trPr>
        <w:tc>
          <w:tcPr>
            <w:tcW w:type="dxa" w:w="6900"/>
            <w:shd w:fill="E4E4E4" w:color="auto" w:val="clear"/>
            <w:tcMar>
              <w:top w:type="dxa" w:w="70"/>
              <w:left w:type="dxa" w:w="110"/>
              <w:bottom w:type="dxa" w:w="70"/>
              <w:right w:type="dxa" w:w="110"/>
            </w:tcMar>
          </w:tcPr>
          <w:p>
            <w:pPr>
              <w:spacing w:after="0"/>
            </w:pPr>
            <w:r>
              <w:rPr>
                <w:b/>
                <w:bCs/>
                <w:sz w:val="18"/>
                <w:szCs w:val="18"/>
              </w:rPr>
              <w:t xml:space="preserve">Prerequisite</w:t>
            </w:r>
          </w:p>
        </w:tc>
        <w:tc>
          <w:tcPr>
            <w:tcW w:type="dxa" w:w="3180"/>
            <w:shd w:fill="E4E4E4" w:color="auto" w:val="clear"/>
            <w:tcMar>
              <w:top w:type="dxa" w:w="70"/>
              <w:left w:type="dxa" w:w="110"/>
              <w:bottom w:type="dxa" w:w="70"/>
              <w:right w:type="dxa" w:w="110"/>
            </w:tcMar>
          </w:tcPr>
          <w:p>
            <w:pPr>
              <w:spacing w:after="0"/>
            </w:pPr>
            <w:r>
              <w:rPr>
                <w:b/>
                <w:bCs/>
                <w:sz w:val="18"/>
                <w:szCs w:val="18"/>
              </w:rPr>
              <w:t xml:space="preserve">Confirmed by</w:t>
            </w:r>
          </w:p>
        </w:tc>
      </w:tr>
      <w:tr>
        <w:trPr>
          <w:tblHeader w:val="false"/>
        </w:trPr>
        <w:tc>
          <w:tcPr>
            <w:tcW w:type="dxa" w:w="6900"/>
            <w:tcMar>
              <w:top w:type="dxa" w:w="70"/>
              <w:left w:type="dxa" w:w="110"/>
              <w:bottom w:type="dxa" w:w="70"/>
              <w:right w:type="dxa" w:w="110"/>
            </w:tcMar>
          </w:tcPr>
          <w:p>
            <w:pPr>
              <w:spacing w:after="0"/>
            </w:pPr>
            <w:r>
              <w:rPr>
                <w:sz w:val="18"/>
                <w:szCs w:val="18"/>
              </w:rPr>
              <w:t xml:space="preserve">Functional audit successfully completed, or being accomplished concurrently, with minutes available (Def Stan 3.14.9, A.2.2.1 b)</w:t>
            </w:r>
          </w:p>
        </w:tc>
        <w:tc>
          <w:tcPr>
            <w:tcW w:type="dxa" w:w="3180"/>
            <w:tcMar>
              <w:top w:type="dxa" w:w="70"/>
              <w:left w:type="dxa" w:w="110"/>
              <w:bottom w:type="dxa" w:w="70"/>
              <w:right w:type="dxa" w:w="110"/>
            </w:tcMar>
          </w:tcPr>
          <w:p>
            <w:pPr>
              <w:spacing w:after="0"/>
            </w:pPr>
            <w:r>
              <w:rPr>
                <w:sz w:val="18"/>
                <w:szCs w:val="18"/>
              </w:rPr>
              <w:t xml:space="preserve">[ ]</w:t>
            </w:r>
          </w:p>
        </w:tc>
      </w:tr>
      <w:tr>
        <w:trPr>
          <w:tblHeader w:val="false"/>
        </w:trPr>
        <w:tc>
          <w:tcPr>
            <w:tcW w:type="dxa" w:w="6900"/>
            <w:tcMar>
              <w:top w:type="dxa" w:w="70"/>
              <w:left w:type="dxa" w:w="110"/>
              <w:bottom w:type="dxa" w:w="70"/>
              <w:right w:type="dxa" w:w="110"/>
            </w:tcMar>
          </w:tcPr>
          <w:p>
            <w:pPr>
              <w:spacing w:after="0"/>
            </w:pPr>
            <w:r>
              <w:rPr>
                <w:sz w:val="18"/>
                <w:szCs w:val="18"/>
              </w:rPr>
              <w:t xml:space="preserve">The audit unit is the proposed production configuration item, and its first article inspection is complete or is being conducted as part of this audit (Def Stan A.2.2.1 a)</w:t>
            </w:r>
          </w:p>
        </w:tc>
        <w:tc>
          <w:tcPr>
            <w:tcW w:type="dxa" w:w="3180"/>
            <w:tcMar>
              <w:top w:type="dxa" w:w="70"/>
              <w:left w:type="dxa" w:w="110"/>
              <w:bottom w:type="dxa" w:w="70"/>
              <w:right w:type="dxa" w:w="110"/>
            </w:tcMar>
          </w:tcPr>
          <w:p>
            <w:pPr>
              <w:spacing w:after="0"/>
            </w:pPr>
            <w:r>
              <w:rPr>
                <w:sz w:val="18"/>
                <w:szCs w:val="18"/>
              </w:rPr>
              <w:t xml:space="preserve">[ ]</w:t>
            </w:r>
          </w:p>
        </w:tc>
      </w:tr>
      <w:tr>
        <w:trPr>
          <w:tblHeader w:val="false"/>
        </w:trPr>
        <w:tc>
          <w:tcPr>
            <w:tcW w:type="dxa" w:w="6900"/>
            <w:tcMar>
              <w:top w:type="dxa" w:w="70"/>
              <w:left w:type="dxa" w:w="110"/>
              <w:bottom w:type="dxa" w:w="70"/>
              <w:right w:type="dxa" w:w="110"/>
            </w:tcMar>
          </w:tcPr>
          <w:p>
            <w:pPr>
              <w:spacing w:after="0"/>
            </w:pPr>
            <w:r>
              <w:rPr>
                <w:sz w:val="18"/>
                <w:szCs w:val="18"/>
              </w:rPr>
              <w:t xml:space="preserve">All approved internal and external configuration changes are incorporated into new revisions of the applicable configuration documentation (Def Stan A.2.2.2)</w:t>
            </w:r>
          </w:p>
        </w:tc>
        <w:tc>
          <w:tcPr>
            <w:tcW w:type="dxa" w:w="3180"/>
            <w:tcMar>
              <w:top w:type="dxa" w:w="70"/>
              <w:left w:type="dxa" w:w="110"/>
              <w:bottom w:type="dxa" w:w="70"/>
              <w:right w:type="dxa" w:w="110"/>
            </w:tcMar>
          </w:tcPr>
          <w:p>
            <w:pPr>
              <w:spacing w:after="0"/>
            </w:pPr>
            <w:r>
              <w:rPr>
                <w:sz w:val="18"/>
                <w:szCs w:val="18"/>
              </w:rPr>
              <w:t xml:space="preserve">[ ]</w:t>
            </w:r>
          </w:p>
        </w:tc>
      </w:tr>
      <w:tr>
        <w:trPr>
          <w:tblHeader w:val="false"/>
        </w:trPr>
        <w:tc>
          <w:tcPr>
            <w:tcW w:type="dxa" w:w="6900"/>
            <w:tcMar>
              <w:top w:type="dxa" w:w="70"/>
              <w:left w:type="dxa" w:w="110"/>
              <w:bottom w:type="dxa" w:w="70"/>
              <w:right w:type="dxa" w:w="110"/>
            </w:tcMar>
          </w:tcPr>
          <w:p>
            <w:pPr>
              <w:spacing w:after="0"/>
            </w:pPr>
            <w:r>
              <w:rPr>
                <w:sz w:val="18"/>
                <w:szCs w:val="18"/>
              </w:rPr>
              <w:t xml:space="preserve">Final draft product specification available for review (Def Stan A.2.2.2)</w:t>
            </w:r>
          </w:p>
        </w:tc>
        <w:tc>
          <w:tcPr>
            <w:tcW w:type="dxa" w:w="3180"/>
            <w:tcMar>
              <w:top w:type="dxa" w:w="70"/>
              <w:left w:type="dxa" w:w="110"/>
              <w:bottom w:type="dxa" w:w="70"/>
              <w:right w:type="dxa" w:w="110"/>
            </w:tcMar>
          </w:tcPr>
          <w:p>
            <w:pPr>
              <w:spacing w:after="0"/>
            </w:pPr>
            <w:r>
              <w:rPr>
                <w:sz w:val="18"/>
                <w:szCs w:val="18"/>
              </w:rPr>
              <w:t xml:space="preserve">[ ]</w:t>
            </w:r>
          </w:p>
        </w:tc>
      </w:tr>
      <w:tr>
        <w:trPr>
          <w:tblHeader w:val="false"/>
        </w:trPr>
        <w:tc>
          <w:tcPr>
            <w:tcW w:type="dxa" w:w="6900"/>
            <w:tcMar>
              <w:top w:type="dxa" w:w="70"/>
              <w:left w:type="dxa" w:w="110"/>
              <w:bottom w:type="dxa" w:w="70"/>
              <w:right w:type="dxa" w:w="110"/>
            </w:tcMar>
          </w:tcPr>
          <w:p>
            <w:pPr>
              <w:spacing w:after="0"/>
            </w:pPr>
            <w:r>
              <w:rPr>
                <w:sz w:val="18"/>
                <w:szCs w:val="18"/>
              </w:rPr>
              <w:t xml:space="preserve">As-designed to as-built reconciliation report for the specific audit unit, including its non-conformance records and their dispositions. This is the primary input to the audit</w:t>
            </w:r>
          </w:p>
        </w:tc>
        <w:tc>
          <w:tcPr>
            <w:tcW w:type="dxa" w:w="3180"/>
            <w:tcMar>
              <w:top w:type="dxa" w:w="70"/>
              <w:left w:type="dxa" w:w="110"/>
              <w:bottom w:type="dxa" w:w="70"/>
              <w:right w:type="dxa" w:w="110"/>
            </w:tcMar>
          </w:tcPr>
          <w:p>
            <w:pPr>
              <w:spacing w:after="0"/>
            </w:pPr>
            <w:r>
              <w:rPr>
                <w:sz w:val="18"/>
                <w:szCs w:val="18"/>
              </w:rPr>
              <w:t xml:space="preserve">[ ]</w:t>
            </w:r>
          </w:p>
        </w:tc>
      </w:tr>
      <w:tr>
        <w:trPr>
          <w:tblHeader w:val="false"/>
        </w:trPr>
        <w:tc>
          <w:tcPr>
            <w:tcW w:type="dxa" w:w="6900"/>
            <w:tcMar>
              <w:top w:type="dxa" w:w="70"/>
              <w:left w:type="dxa" w:w="110"/>
              <w:bottom w:type="dxa" w:w="70"/>
              <w:right w:type="dxa" w:w="110"/>
            </w:tcMar>
          </w:tcPr>
          <w:p>
            <w:pPr>
              <w:spacing w:after="0"/>
            </w:pPr>
            <w:r>
              <w:rPr>
                <w:sz w:val="18"/>
                <w:szCs w:val="18"/>
              </w:rPr>
              <w:t xml:space="preserve">For the specific unit: no open work orders. Every work order against the unit is complete and closed</w:t>
            </w:r>
          </w:p>
        </w:tc>
        <w:tc>
          <w:tcPr>
            <w:tcW w:type="dxa" w:w="3180"/>
            <w:tcMar>
              <w:top w:type="dxa" w:w="70"/>
              <w:left w:type="dxa" w:w="110"/>
              <w:bottom w:type="dxa" w:w="70"/>
              <w:right w:type="dxa" w:w="110"/>
            </w:tcMar>
          </w:tcPr>
          <w:p>
            <w:pPr>
              <w:spacing w:after="0"/>
            </w:pPr>
            <w:r>
              <w:rPr>
                <w:sz w:val="18"/>
                <w:szCs w:val="18"/>
              </w:rPr>
              <w:t xml:space="preserve">[ ]</w:t>
            </w:r>
          </w:p>
        </w:tc>
      </w:tr>
      <w:tr>
        <w:trPr>
          <w:tblHeader w:val="false"/>
        </w:trPr>
        <w:tc>
          <w:tcPr>
            <w:tcW w:type="dxa" w:w="6900"/>
            <w:tcMar>
              <w:top w:type="dxa" w:w="70"/>
              <w:left w:type="dxa" w:w="110"/>
              <w:bottom w:type="dxa" w:w="70"/>
              <w:right w:type="dxa" w:w="110"/>
            </w:tcMar>
          </w:tcPr>
          <w:p>
            <w:pPr>
              <w:spacing w:after="0"/>
            </w:pPr>
            <w:r>
              <w:rPr>
                <w:sz w:val="18"/>
                <w:szCs w:val="18"/>
              </w:rPr>
              <w:t xml:space="preserve">For the specific unit: no open non-conformance records. Every record has been dispositioned by the required authority</w:t>
            </w:r>
          </w:p>
        </w:tc>
        <w:tc>
          <w:tcPr>
            <w:tcW w:type="dxa" w:w="3180"/>
            <w:tcMar>
              <w:top w:type="dxa" w:w="70"/>
              <w:left w:type="dxa" w:w="110"/>
              <w:bottom w:type="dxa" w:w="70"/>
              <w:right w:type="dxa" w:w="110"/>
            </w:tcMar>
          </w:tcPr>
          <w:p>
            <w:pPr>
              <w:spacing w:after="0"/>
            </w:pPr>
            <w:r>
              <w:rPr>
                <w:sz w:val="18"/>
                <w:szCs w:val="18"/>
              </w:rPr>
              <w:t xml:space="preserve">[ ]</w:t>
            </w:r>
          </w:p>
        </w:tc>
      </w:tr>
      <w:tr>
        <w:trPr>
          <w:tblHeader w:val="false"/>
        </w:trPr>
        <w:tc>
          <w:tcPr>
            <w:tcW w:type="dxa" w:w="6900"/>
            <w:tcMar>
              <w:top w:type="dxa" w:w="70"/>
              <w:left w:type="dxa" w:w="110"/>
              <w:bottom w:type="dxa" w:w="70"/>
              <w:right w:type="dxa" w:w="110"/>
            </w:tcMar>
          </w:tcPr>
          <w:p>
            <w:pPr>
              <w:spacing w:after="0"/>
            </w:pPr>
            <w:r>
              <w:rPr>
                <w:sz w:val="18"/>
                <w:szCs w:val="18"/>
              </w:rPr>
              <w:t xml:space="preserve">For the specific unit: no open dispositions. Every disposition has been carried out and verified</w:t>
            </w:r>
          </w:p>
        </w:tc>
        <w:tc>
          <w:tcPr>
            <w:tcW w:type="dxa" w:w="3180"/>
            <w:tcMar>
              <w:top w:type="dxa" w:w="70"/>
              <w:left w:type="dxa" w:w="110"/>
              <w:bottom w:type="dxa" w:w="70"/>
              <w:right w:type="dxa" w:w="110"/>
            </w:tcMar>
          </w:tcPr>
          <w:p>
            <w:pPr>
              <w:spacing w:after="0"/>
            </w:pPr>
            <w:r>
              <w:rPr>
                <w:sz w:val="18"/>
                <w:szCs w:val="18"/>
              </w:rPr>
              <w:t xml:space="preserve">[ ]</w:t>
            </w:r>
          </w:p>
        </w:tc>
      </w:tr>
    </w:tbl>
    <w:p>
      <w:pPr>
        <w:spacing w:after="120" w:before="100"/>
      </w:pPr>
      <w:r>
        <w:rPr>
          <w:i/>
          <w:iCs/>
          <w:sz w:val="20"/>
          <w:szCs w:val="20"/>
        </w:rPr>
        <w:t xml:space="preserve">The physical audit examines the as-built configuration of a validated item, and validation is what the functional audit produces. The order is not a scheduling convention and is not reversed to protect a date.</w:t>
      </w:r>
    </w:p>
    <w:p>
      <w:pPr>
        <w:spacing w:after="120" w:before="0"/>
      </w:pPr>
      <w:r>
        <w:rPr>
          <w:i/>
          <w:iCs/>
          <w:sz w:val="20"/>
          <w:szCs w:val="20"/>
        </w:rPr>
        <w:t xml:space="preserve">Any one of the three closeout conditions open is a stop condition. The audit is rescheduled rather than conducted with the item carried as an action. The third condition is the one people miss. A unit can show every non-conformance record dispositioned and still have rework in the queue.</w:t>
      </w:r>
    </w:p>
    <w:p>
      <w:pPr>
        <w:spacing w:after="120" w:before="0"/>
      </w:pPr>
      <w:r>
        <w:rPr>
          <w:i/>
          <w:iCs/>
          <w:sz w:val="20"/>
          <w:szCs w:val="20"/>
        </w:rPr>
        <w:t xml:space="preserve">Changes are incorporated into revised documentation before the audit. They are not carried into the audit as actions. An audit that opens against superseded documentation is auditing the wrong thing.</w:t>
      </w:r>
    </w:p>
    <w:p>
      <w:pPr>
        <w:pStyle w:val="Heading2"/>
      </w:pPr>
      <w:r>
        <w:t xml:space="preserve">3.2 Incremental and delta audits</w:t>
      </w:r>
    </w:p>
    <w:p>
      <w:pPr>
        <w:pBdr>
          <w:left w:val="single" w:color="9A9A9A" w:sz="12" w:space="10"/>
        </w:pBdr>
        <w:spacing w:after="120" w:before="120"/>
        <w:ind w:left="280"/>
      </w:pPr>
      <w:r>
        <w:rPr>
          <w:b/>
          <w:bCs/>
          <w:i/>
          <w:iCs/>
          <w:sz w:val="18"/>
          <w:szCs w:val="18"/>
        </w:rPr>
        <w:t xml:space="preserve">Guidance: </w:t>
      </w:r>
      <w:r>
        <w:rPr>
          <w:i/>
          <w:iCs/>
          <w:sz w:val="18"/>
          <w:szCs w:val="18"/>
        </w:rPr>
        <w:t xml:space="preserve">State which applies and why. Where verification or examination depends on work not yet performed, plan the delta audit now rather than treating the gap informally.</w:t>
      </w:r>
    </w:p>
    <w:p>
      <w:pPr>
        <w:pBdr>
          <w:left w:val="single" w:color="9A9A9A" w:sz="12" w:space="10"/>
        </w:pBdr>
        <w:spacing w:after="120" w:before="0"/>
        <w:ind w:left="280"/>
      </w:pPr>
      <w:r>
        <w:rPr>
          <w:i/>
          <w:iCs/>
          <w:sz w:val="18"/>
          <w:szCs w:val="18"/>
        </w:rPr>
        <w:t xml:space="preserve">Where the physical audit is combined with the functional audit as a single event, that decision is recorded in the functional audit plan and cross-referenced here. It is made from evidence of readiness. It is not a way to recover schedule.</w:t>
      </w:r>
    </w:p>
    <w:p>
      <w:pPr>
        <w:spacing w:after="120" w:before="0"/>
      </w:pPr>
      <w:r>
        <w:rPr>
          <w:b/>
          <w:bCs/>
          <w:sz w:val="20"/>
          <w:szCs w:val="20"/>
        </w:rPr>
        <w:t xml:space="preserve">Approach for this program: </w:t>
      </w:r>
      <w:r>
        <w:rPr>
          <w:sz w:val="20"/>
          <w:szCs w:val="20"/>
        </w:rPr>
        <w:t xml:space="preserve">[single event / incremental / delta / combined with FCA]</w:t>
      </w:r>
    </w:p>
    <w:p>
      <w:pPr>
        <w:spacing w:after="120" w:before="0"/>
      </w:pPr>
      <w:r>
        <w:rPr>
          <w:b/>
          <w:bCs/>
          <w:sz w:val="20"/>
          <w:szCs w:val="20"/>
        </w:rPr>
        <w:t xml:space="preserve">Reasoning: </w:t>
      </w:r>
      <w:r>
        <w:rPr>
          <w:sz w:val="20"/>
          <w:szCs w:val="20"/>
        </w:rPr>
        <w:t xml:space="preserve">[ ]</w:t>
      </w:r>
    </w:p>
    <w:p>
      <w:pPr>
        <w:pStyle w:val="Heading2"/>
      </w:pPr>
      <w:r>
        <w:t xml:space="preserve">3.3 Audit initiation</w:t>
      </w:r>
    </w:p>
    <w:p>
      <w:pPr>
        <w:spacing w:after="120" w:before="0"/>
      </w:pPr>
      <w:r>
        <w:rPr>
          <w:sz w:val="20"/>
          <w:szCs w:val="20"/>
        </w:rPr>
        <w:t xml:space="preserve">Where an audit is initiated internally rather than chaired by the Authority, the ceremony may be simplified. An internal co-chair chairs the audit. Internal certification stands in lieu of Authority participation.</w:t>
      </w:r>
    </w:p>
    <w:p>
      <w:pPr>
        <w:spacing w:after="120" w:before="0"/>
      </w:pPr>
      <w:r>
        <w:rPr>
          <w:sz w:val="20"/>
          <w:szCs w:val="20"/>
        </w:rPr>
        <w:t xml:space="preserve">The substance is performed in full. That means four things.</w:t>
      </w:r>
    </w:p>
    <w:p>
      <w:pPr>
        <w:pStyle w:val="ListParagraph"/>
        <w:numPr>
          <w:ilvl w:val="0"/>
          <w:numId w:val="2"/>
        </w:numPr>
        <w:spacing w:after="60"/>
      </w:pPr>
      <w:r>
        <w:rPr>
          <w:sz w:val="20"/>
          <w:szCs w:val="20"/>
        </w:rPr>
        <w:t xml:space="preserve">The as-built examination, including verification that the proper parts are installed.</w:t>
      </w:r>
    </w:p>
    <w:p>
      <w:pPr>
        <w:pStyle w:val="ListParagraph"/>
        <w:numPr>
          <w:ilvl w:val="0"/>
          <w:numId w:val="2"/>
        </w:numPr>
        <w:spacing w:after="60"/>
      </w:pPr>
      <w:r>
        <w:rPr>
          <w:sz w:val="20"/>
          <w:szCs w:val="20"/>
        </w:rPr>
        <w:t xml:space="preserve">The examination of the product definition data against the validated item.</w:t>
      </w:r>
    </w:p>
    <w:p>
      <w:pPr>
        <w:pStyle w:val="ListParagraph"/>
        <w:numPr>
          <w:ilvl w:val="0"/>
          <w:numId w:val="2"/>
        </w:numPr>
        <w:spacing w:after="60"/>
      </w:pPr>
      <w:r>
        <w:rPr>
          <w:sz w:val="20"/>
          <w:szCs w:val="20"/>
        </w:rPr>
        <w:t xml:space="preserve">The identification and certification of differences between the production unit and the unit used at the functional audit.</w:t>
      </w:r>
    </w:p>
    <w:p>
      <w:pPr>
        <w:pStyle w:val="ListParagraph"/>
        <w:numPr>
          <w:ilvl w:val="0"/>
          <w:numId w:val="2"/>
        </w:numPr>
        <w:spacing w:after="60"/>
      </w:pPr>
      <w:r>
        <w:rPr>
          <w:sz w:val="20"/>
          <w:szCs w:val="20"/>
        </w:rPr>
        <w:t xml:space="preserve">The documentation of every non-compliance and its provision to the Authority.</w:t>
      </w:r>
    </w:p>
    <w:p>
      <w:pPr>
        <w:spacing w:after="120" w:before="0"/>
      </w:pPr>
      <w:r>
        <w:rPr>
          <w:sz w:val="20"/>
          <w:szCs w:val="20"/>
        </w:rPr>
        <w:t xml:space="preserve">Each element of that substance is mandatory for safety. Findings affecting hazard risk controls route per SM-0001.</w:t>
      </w:r>
    </w:p>
    <w:p>
      <w:pPr>
        <w:spacing w:after="120" w:before="0"/>
      </w:pPr>
      <w:r>
        <w:rPr>
          <w:b/>
          <w:bCs/>
          <w:sz w:val="20"/>
          <w:szCs w:val="20"/>
        </w:rPr>
        <w:t xml:space="preserve">Initiation for the audits in this plan: </w:t>
      </w:r>
      <w:r>
        <w:rPr>
          <w:sz w:val="20"/>
          <w:szCs w:val="20"/>
        </w:rPr>
        <w:t xml:space="preserve">[Authority-chaired / internally initiated]</w:t>
      </w:r>
    </w:p>
    <w:p>
      <w:pPr>
        <w:pStyle w:val="Heading2"/>
      </w:pPr>
      <w:r>
        <w:t xml:space="preserve">3.4 Domain supplementary requirements</w:t>
      </w:r>
    </w:p>
    <w:p>
      <w:pPr>
        <w:pBdr>
          <w:left w:val="single" w:color="9A9A9A" w:sz="12" w:space="10"/>
        </w:pBdr>
        <w:spacing w:after="120" w:before="120"/>
        <w:ind w:left="280"/>
      </w:pPr>
      <w:r>
        <w:rPr>
          <w:b/>
          <w:bCs/>
          <w:i/>
          <w:iCs/>
          <w:sz w:val="18"/>
          <w:szCs w:val="18"/>
        </w:rPr>
        <w:t xml:space="preserve">Guidance: </w:t>
      </w:r>
      <w:r>
        <w:rPr>
          <w:i/>
          <w:iCs/>
          <w:sz w:val="18"/>
          <w:szCs w:val="18"/>
        </w:rPr>
        <w:t xml:space="preserve">Def Stan 05-057 clause 3.1.9 requires the Contractor to recognise the supplementary configuration requirements for the Air, Maritime and Land domains as required by the contract. Complete the row for this program’s domain. Mark the others not applicable. Do not delete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3980"/>
      </w:tblGrid>
      <w:tr>
        <w:trPr>
          <w:tblHeader/>
        </w:trPr>
        <w:tc>
          <w:tcPr>
            <w:tcW w:type="dxa" w:w="1500"/>
            <w:shd w:fill="E4E4E4" w:color="auto" w:val="clear"/>
            <w:tcMar>
              <w:top w:type="dxa" w:w="70"/>
              <w:left w:type="dxa" w:w="110"/>
              <w:bottom w:type="dxa" w:w="70"/>
              <w:right w:type="dxa" w:w="110"/>
            </w:tcMar>
          </w:tcPr>
          <w:p>
            <w:pPr>
              <w:spacing w:after="0"/>
            </w:pPr>
            <w:r>
              <w:rPr>
                <w:b/>
                <w:bCs/>
                <w:sz w:val="18"/>
                <w:szCs w:val="18"/>
              </w:rPr>
              <w:t xml:space="preserve">Domain</w:t>
            </w:r>
          </w:p>
        </w:tc>
        <w:tc>
          <w:tcPr>
            <w:tcW w:type="dxa" w:w="4600"/>
            <w:shd w:fill="E4E4E4" w:color="auto" w:val="clear"/>
            <w:tcMar>
              <w:top w:type="dxa" w:w="70"/>
              <w:left w:type="dxa" w:w="110"/>
              <w:bottom w:type="dxa" w:w="70"/>
              <w:right w:type="dxa" w:w="110"/>
            </w:tcMar>
          </w:tcPr>
          <w:p>
            <w:pPr>
              <w:spacing w:after="0"/>
            </w:pPr>
            <w:r>
              <w:rPr>
                <w:b/>
                <w:bCs/>
                <w:sz w:val="18"/>
                <w:szCs w:val="18"/>
              </w:rPr>
              <w:t xml:space="preserve">Supplementary requirements considered</w:t>
            </w:r>
          </w:p>
        </w:tc>
        <w:tc>
          <w:tcPr>
            <w:tcW w:type="dxa" w:w="3980"/>
            <w:shd w:fill="E4E4E4" w:color="auto" w:val="clear"/>
            <w:tcMar>
              <w:top w:type="dxa" w:w="70"/>
              <w:left w:type="dxa" w:w="110"/>
              <w:bottom w:type="dxa" w:w="70"/>
              <w:right w:type="dxa" w:w="110"/>
            </w:tcMar>
          </w:tcPr>
          <w:p>
            <w:pPr>
              <w:spacing w:after="0"/>
            </w:pPr>
            <w:r>
              <w:rPr>
                <w:b/>
                <w:bCs/>
                <w:sz w:val="18"/>
                <w:szCs w:val="18"/>
              </w:rPr>
              <w:t xml:space="preserve">Applies / entry for this program</w:t>
            </w:r>
          </w:p>
        </w:tc>
      </w:tr>
      <w:tr>
        <w:trPr>
          <w:tblHeader w:val="false"/>
        </w:trPr>
        <w:tc>
          <w:tcPr>
            <w:tcW w:type="dxa" w:w="1500"/>
            <w:tcMar>
              <w:top w:type="dxa" w:w="70"/>
              <w:left w:type="dxa" w:w="110"/>
              <w:bottom w:type="dxa" w:w="70"/>
              <w:right w:type="dxa" w:w="110"/>
            </w:tcMar>
          </w:tcPr>
          <w:p>
            <w:pPr>
              <w:spacing w:after="0"/>
            </w:pPr>
            <w:r>
              <w:rPr>
                <w:sz w:val="18"/>
                <w:szCs w:val="18"/>
              </w:rPr>
              <w:t xml:space="preserve">Air (Annex F)</w:t>
            </w:r>
          </w:p>
        </w:tc>
        <w:tc>
          <w:tcPr>
            <w:tcW w:type="dxa" w:w="4600"/>
            <w:tcMar>
              <w:top w:type="dxa" w:w="70"/>
              <w:left w:type="dxa" w:w="110"/>
              <w:bottom w:type="dxa" w:w="70"/>
              <w:right w:type="dxa" w:w="110"/>
            </w:tcMar>
          </w:tcPr>
          <w:p>
            <w:pPr>
              <w:spacing w:after="0"/>
            </w:pPr>
            <w:r>
              <w:rPr>
                <w:sz w:val="18"/>
                <w:szCs w:val="18"/>
              </w:rPr>
              <w:t xml:space="preserve">RA 5221 traceability of aircraft identifiable parts. RA 5301 control of designs. RA 5302 design records. RA 5304 Configuration Control Board. RA 5305 modification classification. RA 5307 identification and recording of design and modification states of materiel. RA 5602 control of engine critical parts. RA 5603 design change approval and validation of modifications. MAP-01 Chapter 10.</w:t>
            </w:r>
          </w:p>
        </w:tc>
        <w:tc>
          <w:tcPr>
            <w:tcW w:type="dxa" w:w="3980"/>
            <w:tcMar>
              <w:top w:type="dxa" w:w="70"/>
              <w:left w:type="dxa" w:w="110"/>
              <w:bottom w:type="dxa" w:w="70"/>
              <w:right w:type="dxa" w:w="110"/>
            </w:tcMar>
          </w:tcPr>
          <w:p>
            <w:pPr>
              <w:spacing w:after="0"/>
            </w:pPr>
            <w:r>
              <w:rPr>
                <w:sz w:val="18"/>
                <w:szCs w:val="18"/>
              </w:rPr>
              <w:t xml:space="preserve">[applies / not applicable, with reason]</w:t>
            </w:r>
          </w:p>
        </w:tc>
      </w:tr>
      <w:tr>
        <w:trPr>
          <w:tblHeader w:val="false"/>
        </w:trPr>
        <w:tc>
          <w:tcPr>
            <w:tcW w:type="dxa" w:w="1500"/>
            <w:tcMar>
              <w:top w:type="dxa" w:w="70"/>
              <w:left w:type="dxa" w:w="110"/>
              <w:bottom w:type="dxa" w:w="70"/>
              <w:right w:type="dxa" w:w="110"/>
            </w:tcMar>
          </w:tcPr>
          <w:p>
            <w:pPr>
              <w:spacing w:after="0"/>
            </w:pPr>
            <w:r>
              <w:rPr>
                <w:sz w:val="18"/>
                <w:szCs w:val="18"/>
              </w:rPr>
              <w:t xml:space="preserve">Maritime (Annex G)</w:t>
            </w:r>
          </w:p>
        </w:tc>
        <w:tc>
          <w:tcPr>
            <w:tcW w:type="dxa" w:w="4600"/>
            <w:tcMar>
              <w:top w:type="dxa" w:w="70"/>
              <w:left w:type="dxa" w:w="110"/>
              <w:bottom w:type="dxa" w:w="70"/>
              <w:right w:type="dxa" w:w="110"/>
            </w:tcMar>
          </w:tcPr>
          <w:p>
            <w:pPr>
              <w:spacing w:after="0"/>
            </w:pPr>
            <w:r>
              <w:rPr>
                <w:sz w:val="18"/>
                <w:szCs w:val="18"/>
              </w:rPr>
              <w:t xml:space="preserve">Def Stan 02-41 surface ships. Def Stan 21-88 combat system integration. Def Stan 21-13 combat system interface and link documentation, with the SiCA database. BR 1313 Chapter 4. BRd 8593(17). Def Stan 02-28 and 02-38 for submarines. The Master Records Index is the equivalent of the Configuration Status Record and is delivered on the same terms.</w:t>
            </w:r>
          </w:p>
        </w:tc>
        <w:tc>
          <w:tcPr>
            <w:tcW w:type="dxa" w:w="3980"/>
            <w:tcMar>
              <w:top w:type="dxa" w:w="70"/>
              <w:left w:type="dxa" w:w="110"/>
              <w:bottom w:type="dxa" w:w="70"/>
              <w:right w:type="dxa" w:w="110"/>
            </w:tcMar>
          </w:tcPr>
          <w:p>
            <w:pPr>
              <w:spacing w:after="0"/>
            </w:pPr>
            <w:r>
              <w:rPr>
                <w:sz w:val="18"/>
                <w:szCs w:val="18"/>
              </w:rPr>
              <w:t xml:space="preserve">[applies / not applicable, with reason]</w:t>
            </w:r>
          </w:p>
        </w:tc>
      </w:tr>
      <w:tr>
        <w:trPr>
          <w:tblHeader w:val="false"/>
        </w:trPr>
        <w:tc>
          <w:tcPr>
            <w:tcW w:type="dxa" w:w="1500"/>
            <w:tcMar>
              <w:top w:type="dxa" w:w="70"/>
              <w:left w:type="dxa" w:w="110"/>
              <w:bottom w:type="dxa" w:w="70"/>
              <w:right w:type="dxa" w:w="110"/>
            </w:tcMar>
          </w:tcPr>
          <w:p>
            <w:pPr>
              <w:spacing w:after="0"/>
            </w:pPr>
            <w:r>
              <w:rPr>
                <w:sz w:val="18"/>
                <w:szCs w:val="18"/>
              </w:rPr>
              <w:t xml:space="preserve">Land (Annex H)</w:t>
            </w:r>
          </w:p>
        </w:tc>
        <w:tc>
          <w:tcPr>
            <w:tcW w:type="dxa" w:w="4600"/>
            <w:tcMar>
              <w:top w:type="dxa" w:w="70"/>
              <w:left w:type="dxa" w:w="110"/>
              <w:bottom w:type="dxa" w:w="70"/>
              <w:right w:type="dxa" w:w="110"/>
            </w:tcMar>
          </w:tcPr>
          <w:p>
            <w:pPr>
              <w:spacing w:after="0"/>
            </w:pPr>
            <w:r>
              <w:rPr>
                <w:sz w:val="18"/>
                <w:szCs w:val="18"/>
              </w:rPr>
              <w:t xml:space="preserve">Configuration Control Board and Configuration Control Committee. Certificate of Design under H.7, with its supporting CSR or drawing list, test reports, subsidiary certificates and safety case. Delivery of the full CSR document set at transfer to Under Ministry Control under H.4.1. Def Stan 05-10 principles for design document issue.</w:t>
            </w:r>
          </w:p>
        </w:tc>
        <w:tc>
          <w:tcPr>
            <w:tcW w:type="dxa" w:w="3980"/>
            <w:tcMar>
              <w:top w:type="dxa" w:w="70"/>
              <w:left w:type="dxa" w:w="110"/>
              <w:bottom w:type="dxa" w:w="70"/>
              <w:right w:type="dxa" w:w="110"/>
            </w:tcMar>
          </w:tcPr>
          <w:p>
            <w:pPr>
              <w:spacing w:after="0"/>
            </w:pPr>
            <w:r>
              <w:rPr>
                <w:sz w:val="18"/>
                <w:szCs w:val="18"/>
              </w:rPr>
              <w:t xml:space="preserve">[applies / not applicable, with reason]</w:t>
            </w:r>
          </w:p>
        </w:tc>
      </w:tr>
    </w:tbl>
    <w:p>
      <w:pPr>
        <w:pStyle w:val="Heading2"/>
      </w:pPr>
      <w:r>
        <w:t xml:space="preserve">3.5 Facilities, resources and materiel</w:t>
      </w:r>
    </w:p>
    <w:p>
      <w:pPr>
        <w:spacing w:after="120" w:before="0"/>
      </w:pPr>
      <w:r>
        <w:rPr>
          <w:sz w:val="20"/>
          <w:szCs w:val="20"/>
        </w:rPr>
        <w:t xml:space="preserve">Def Stan 05-057 clause 3.14.12 makes the Contractor responsible for providing the facilities, resources and materiel for conducting the audit. Annex A.1.2 d) and e) name what that means in practice. The following are provided by the Contractor and confirmed before the audit convenes.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5300"/>
        <w:gridCol w:w="1780"/>
      </w:tblGrid>
      <w:tr>
        <w:trPr>
          <w:tblHeader/>
        </w:trPr>
        <w:tc>
          <w:tcPr>
            <w:tcW w:type="dxa" w:w="3000"/>
            <w:shd w:fill="E4E4E4" w:color="auto" w:val="clear"/>
            <w:tcMar>
              <w:top w:type="dxa" w:w="70"/>
              <w:left w:type="dxa" w:w="110"/>
              <w:bottom w:type="dxa" w:w="70"/>
              <w:right w:type="dxa" w:w="110"/>
            </w:tcMar>
          </w:tcPr>
          <w:p>
            <w:pPr>
              <w:spacing w:after="0"/>
            </w:pPr>
            <w:r>
              <w:rPr>
                <w:b/>
                <w:bCs/>
                <w:sz w:val="18"/>
                <w:szCs w:val="18"/>
              </w:rPr>
              <w:t xml:space="preserve">Resource</w:t>
            </w:r>
          </w:p>
        </w:tc>
        <w:tc>
          <w:tcPr>
            <w:tcW w:type="dxa" w:w="5300"/>
            <w:shd w:fill="E4E4E4" w:color="auto" w:val="clear"/>
            <w:tcMar>
              <w:top w:type="dxa" w:w="70"/>
              <w:left w:type="dxa" w:w="110"/>
              <w:bottom w:type="dxa" w:w="70"/>
              <w:right w:type="dxa" w:w="110"/>
            </w:tcMar>
          </w:tcPr>
          <w:p>
            <w:pPr>
              <w:spacing w:after="0"/>
            </w:pPr>
            <w:r>
              <w:rPr>
                <w:b/>
                <w:bCs/>
                <w:sz w:val="18"/>
                <w:szCs w:val="18"/>
              </w:rPr>
              <w:t xml:space="preserve">What is provided</w:t>
            </w:r>
          </w:p>
        </w:tc>
        <w:tc>
          <w:tcPr>
            <w:tcW w:type="dxa" w:w="1780"/>
            <w:shd w:fill="E4E4E4" w:color="auto" w:val="clear"/>
            <w:tcMar>
              <w:top w:type="dxa" w:w="70"/>
              <w:left w:type="dxa" w:w="110"/>
              <w:bottom w:type="dxa" w:w="70"/>
              <w:right w:type="dxa" w:w="110"/>
            </w:tcMar>
          </w:tcPr>
          <w:p>
            <w:pPr>
              <w:spacing w:after="0"/>
            </w:pPr>
            <w:r>
              <w:rPr>
                <w:b/>
                <w:bCs/>
                <w:sz w:val="18"/>
                <w:szCs w:val="18"/>
              </w:rPr>
              <w:t xml:space="preserve">Owner</w:t>
            </w:r>
          </w:p>
        </w:tc>
      </w:tr>
      <w:tr>
        <w:trPr>
          <w:tblHeader w:val="false"/>
        </w:trPr>
        <w:tc>
          <w:tcPr>
            <w:tcW w:type="dxa" w:w="3000"/>
            <w:tcMar>
              <w:top w:type="dxa" w:w="70"/>
              <w:left w:type="dxa" w:w="110"/>
              <w:bottom w:type="dxa" w:w="70"/>
              <w:right w:type="dxa" w:w="110"/>
            </w:tcMar>
          </w:tcPr>
          <w:p>
            <w:pPr>
              <w:spacing w:after="0"/>
            </w:pPr>
            <w:r>
              <w:rPr>
                <w:sz w:val="18"/>
                <w:szCs w:val="18"/>
              </w:rPr>
              <w:t xml:space="preserve">The article</w:t>
            </w:r>
          </w:p>
        </w:tc>
        <w:tc>
          <w:tcPr>
            <w:tcW w:type="dxa" w:w="5300"/>
            <w:tcMar>
              <w:top w:type="dxa" w:w="70"/>
              <w:left w:type="dxa" w:w="110"/>
              <w:bottom w:type="dxa" w:w="70"/>
              <w:right w:type="dxa" w:w="110"/>
            </w:tcMar>
          </w:tcPr>
          <w:p>
            <w:pPr>
              <w:spacing w:after="0"/>
            </w:pPr>
            <w:r>
              <w:rPr>
                <w:sz w:val="18"/>
                <w:szCs w:val="18"/>
              </w:rPr>
              <w:t xml:space="preserve">The audit unit and its detail parts, staged and accessible, either isolated or accessible in situ where the item is embodied</w:t>
            </w:r>
          </w:p>
        </w:tc>
        <w:tc>
          <w:tcPr>
            <w:tcW w:type="dxa" w:w="1780"/>
            <w:tcMar>
              <w:top w:type="dxa" w:w="70"/>
              <w:left w:type="dxa" w:w="110"/>
              <w:bottom w:type="dxa" w:w="70"/>
              <w:right w:type="dxa" w:w="110"/>
            </w:tcMar>
          </w:tcPr>
          <w:p>
            <w:pPr>
              <w:spacing w:after="0"/>
            </w:pPr>
            <w:r>
              <w:rPr>
                <w:sz w:val="18"/>
                <w:szCs w:val="18"/>
              </w:rPr>
              <w:t xml:space="preserve">[ ]</w:t>
            </w:r>
          </w:p>
        </w:tc>
      </w:tr>
      <w:tr>
        <w:trPr>
          <w:tblHeader w:val="false"/>
        </w:trPr>
        <w:tc>
          <w:tcPr>
            <w:tcW w:type="dxa" w:w="3000"/>
            <w:tcMar>
              <w:top w:type="dxa" w:w="70"/>
              <w:left w:type="dxa" w:w="110"/>
              <w:bottom w:type="dxa" w:w="70"/>
              <w:right w:type="dxa" w:w="110"/>
            </w:tcMar>
          </w:tcPr>
          <w:p>
            <w:pPr>
              <w:spacing w:after="0"/>
            </w:pPr>
            <w:r>
              <w:rPr>
                <w:sz w:val="18"/>
                <w:szCs w:val="18"/>
              </w:rPr>
              <w:t xml:space="preserve">Tools and equipment</w:t>
            </w:r>
          </w:p>
        </w:tc>
        <w:tc>
          <w:tcPr>
            <w:tcW w:type="dxa" w:w="5300"/>
            <w:tcMar>
              <w:top w:type="dxa" w:w="70"/>
              <w:left w:type="dxa" w:w="110"/>
              <w:bottom w:type="dxa" w:w="70"/>
              <w:right w:type="dxa" w:w="110"/>
            </w:tcMar>
          </w:tcPr>
          <w:p>
            <w:pPr>
              <w:spacing w:after="0"/>
            </w:pPr>
            <w:r>
              <w:rPr>
                <w:sz w:val="18"/>
                <w:szCs w:val="18"/>
              </w:rPr>
              <w:t xml:space="preserve">Tools, measuring equipment and inspection equipment necessary for verification and validation, in calibration</w:t>
            </w:r>
          </w:p>
        </w:tc>
        <w:tc>
          <w:tcPr>
            <w:tcW w:type="dxa" w:w="1780"/>
            <w:tcMar>
              <w:top w:type="dxa" w:w="70"/>
              <w:left w:type="dxa" w:w="110"/>
              <w:bottom w:type="dxa" w:w="70"/>
              <w:right w:type="dxa" w:w="110"/>
            </w:tcMar>
          </w:tcPr>
          <w:p>
            <w:pPr>
              <w:spacing w:after="0"/>
            </w:pPr>
            <w:r>
              <w:rPr>
                <w:sz w:val="18"/>
                <w:szCs w:val="18"/>
              </w:rPr>
              <w:t xml:space="preserve">[ ]</w:t>
            </w:r>
          </w:p>
        </w:tc>
      </w:tr>
      <w:tr>
        <w:trPr>
          <w:tblHeader w:val="false"/>
        </w:trPr>
        <w:tc>
          <w:tcPr>
            <w:tcW w:type="dxa" w:w="3000"/>
            <w:tcMar>
              <w:top w:type="dxa" w:w="70"/>
              <w:left w:type="dxa" w:w="110"/>
              <w:bottom w:type="dxa" w:w="70"/>
              <w:right w:type="dxa" w:w="110"/>
            </w:tcMar>
          </w:tcPr>
          <w:p>
            <w:pPr>
              <w:spacing w:after="0"/>
            </w:pPr>
            <w:r>
              <w:rPr>
                <w:sz w:val="18"/>
                <w:szCs w:val="18"/>
              </w:rPr>
              <w:t xml:space="preserve">Test software</w:t>
            </w:r>
          </w:p>
        </w:tc>
        <w:tc>
          <w:tcPr>
            <w:tcW w:type="dxa" w:w="5300"/>
            <w:tcMar>
              <w:top w:type="dxa" w:w="70"/>
              <w:left w:type="dxa" w:w="110"/>
              <w:bottom w:type="dxa" w:w="70"/>
              <w:right w:type="dxa" w:w="110"/>
            </w:tcMar>
          </w:tcPr>
          <w:p>
            <w:pPr>
              <w:spacing w:after="0"/>
            </w:pPr>
            <w:r>
              <w:rPr>
                <w:sz w:val="18"/>
                <w:szCs w:val="18"/>
              </w:rPr>
              <w:t xml:space="preserve">Test software and the build environment, staged so a software build can be produced during the audit</w:t>
            </w:r>
          </w:p>
        </w:tc>
        <w:tc>
          <w:tcPr>
            <w:tcW w:type="dxa" w:w="1780"/>
            <w:tcMar>
              <w:top w:type="dxa" w:w="70"/>
              <w:left w:type="dxa" w:w="110"/>
              <w:bottom w:type="dxa" w:w="70"/>
              <w:right w:type="dxa" w:w="110"/>
            </w:tcMar>
          </w:tcPr>
          <w:p>
            <w:pPr>
              <w:spacing w:after="0"/>
            </w:pPr>
            <w:r>
              <w:rPr>
                <w:sz w:val="18"/>
                <w:szCs w:val="18"/>
              </w:rPr>
              <w:t xml:space="preserve">[ ]</w:t>
            </w:r>
          </w:p>
        </w:tc>
      </w:tr>
      <w:tr>
        <w:trPr>
          <w:tblHeader w:val="false"/>
        </w:trPr>
        <w:tc>
          <w:tcPr>
            <w:tcW w:type="dxa" w:w="3000"/>
            <w:tcMar>
              <w:top w:type="dxa" w:w="70"/>
              <w:left w:type="dxa" w:w="110"/>
              <w:bottom w:type="dxa" w:w="70"/>
              <w:right w:type="dxa" w:w="110"/>
            </w:tcMar>
          </w:tcPr>
          <w:p>
            <w:pPr>
              <w:spacing w:after="0"/>
            </w:pPr>
            <w:r>
              <w:rPr>
                <w:sz w:val="18"/>
                <w:szCs w:val="18"/>
              </w:rPr>
              <w:t xml:space="preserve">Areas and facilities</w:t>
            </w:r>
          </w:p>
        </w:tc>
        <w:tc>
          <w:tcPr>
            <w:tcW w:type="dxa" w:w="5300"/>
            <w:tcMar>
              <w:top w:type="dxa" w:w="70"/>
              <w:left w:type="dxa" w:w="110"/>
              <w:bottom w:type="dxa" w:w="70"/>
              <w:right w:type="dxa" w:w="110"/>
            </w:tcMar>
          </w:tcPr>
          <w:p>
            <w:pPr>
              <w:spacing w:after="0"/>
            </w:pPr>
            <w:r>
              <w:rPr>
                <w:sz w:val="18"/>
                <w:szCs w:val="18"/>
              </w:rPr>
              <w:t xml:space="preserve">Access to goods inwards inspection, manufacture, inspection and testing areas, and to the installation zone where the item is embodied</w:t>
            </w:r>
          </w:p>
        </w:tc>
        <w:tc>
          <w:tcPr>
            <w:tcW w:type="dxa" w:w="1780"/>
            <w:tcMar>
              <w:top w:type="dxa" w:w="70"/>
              <w:left w:type="dxa" w:w="110"/>
              <w:bottom w:type="dxa" w:w="70"/>
              <w:right w:type="dxa" w:w="110"/>
            </w:tcMar>
          </w:tcPr>
          <w:p>
            <w:pPr>
              <w:spacing w:after="0"/>
            </w:pPr>
            <w:r>
              <w:rPr>
                <w:sz w:val="18"/>
                <w:szCs w:val="18"/>
              </w:rPr>
              <w:t xml:space="preserve">[ ]</w:t>
            </w:r>
          </w:p>
        </w:tc>
      </w:tr>
      <w:tr>
        <w:trPr>
          <w:tblHeader w:val="false"/>
        </w:trPr>
        <w:tc>
          <w:tcPr>
            <w:tcW w:type="dxa" w:w="3000"/>
            <w:tcMar>
              <w:top w:type="dxa" w:w="70"/>
              <w:left w:type="dxa" w:w="110"/>
              <w:bottom w:type="dxa" w:w="70"/>
              <w:right w:type="dxa" w:w="110"/>
            </w:tcMar>
          </w:tcPr>
          <w:p>
            <w:pPr>
              <w:spacing w:after="0"/>
            </w:pPr>
            <w:r>
              <w:rPr>
                <w:sz w:val="18"/>
                <w:szCs w:val="18"/>
              </w:rPr>
              <w:t xml:space="preserve">Personnel</w:t>
            </w:r>
          </w:p>
        </w:tc>
        <w:tc>
          <w:tcPr>
            <w:tcW w:type="dxa" w:w="5300"/>
            <w:tcMar>
              <w:top w:type="dxa" w:w="70"/>
              <w:left w:type="dxa" w:w="110"/>
              <w:bottom w:type="dxa" w:w="70"/>
              <w:right w:type="dxa" w:w="110"/>
            </w:tcMar>
          </w:tcPr>
          <w:p>
            <w:pPr>
              <w:spacing w:after="0"/>
            </w:pPr>
            <w:r>
              <w:rPr>
                <w:sz w:val="18"/>
                <w:szCs w:val="18"/>
              </w:rPr>
              <w:t xml:space="preserve">Personnel from engineering, manufacturing, configuration and quality, prepared to discuss and support the scope of the audit</w:t>
            </w:r>
          </w:p>
        </w:tc>
        <w:tc>
          <w:tcPr>
            <w:tcW w:type="dxa" w:w="1780"/>
            <w:tcMar>
              <w:top w:type="dxa" w:w="70"/>
              <w:left w:type="dxa" w:w="110"/>
              <w:bottom w:type="dxa" w:w="70"/>
              <w:right w:type="dxa" w:w="110"/>
            </w:tcMar>
          </w:tcPr>
          <w:p>
            <w:pPr>
              <w:spacing w:after="0"/>
            </w:pPr>
            <w:r>
              <w:rPr>
                <w:sz w:val="18"/>
                <w:szCs w:val="18"/>
              </w:rPr>
              <w:t xml:space="preserve">[ ]</w:t>
            </w:r>
          </w:p>
        </w:tc>
      </w:tr>
      <w:tr>
        <w:trPr>
          <w:tblHeader w:val="false"/>
        </w:trPr>
        <w:tc>
          <w:tcPr>
            <w:tcW w:type="dxa" w:w="3000"/>
            <w:tcMar>
              <w:top w:type="dxa" w:w="70"/>
              <w:left w:type="dxa" w:w="110"/>
              <w:bottom w:type="dxa" w:w="70"/>
              <w:right w:type="dxa" w:w="110"/>
            </w:tcMar>
          </w:tcPr>
          <w:p>
            <w:pPr>
              <w:spacing w:after="0"/>
            </w:pPr>
            <w:r>
              <w:rPr>
                <w:sz w:val="18"/>
                <w:szCs w:val="18"/>
              </w:rPr>
              <w:t xml:space="preserve">Documentation</w:t>
            </w:r>
          </w:p>
        </w:tc>
        <w:tc>
          <w:tcPr>
            <w:tcW w:type="dxa" w:w="5300"/>
            <w:tcMar>
              <w:top w:type="dxa" w:w="70"/>
              <w:left w:type="dxa" w:w="110"/>
              <w:bottom w:type="dxa" w:w="70"/>
              <w:right w:type="dxa" w:w="110"/>
            </w:tcMar>
          </w:tcPr>
          <w:p>
            <w:pPr>
              <w:spacing w:after="0"/>
            </w:pPr>
            <w:r>
              <w:rPr>
                <w:sz w:val="18"/>
                <w:szCs w:val="18"/>
              </w:rPr>
              <w:t xml:space="preserve">The data package at Section 6, indexed and accessible</w:t>
            </w:r>
          </w:p>
        </w:tc>
        <w:tc>
          <w:tcPr>
            <w:tcW w:type="dxa" w:w="1780"/>
            <w:tcMar>
              <w:top w:type="dxa" w:w="70"/>
              <w:left w:type="dxa" w:w="110"/>
              <w:bottom w:type="dxa" w:w="70"/>
              <w:right w:type="dxa" w:w="110"/>
            </w:tcMar>
          </w:tcPr>
          <w:p>
            <w:pPr>
              <w:spacing w:after="0"/>
            </w:pPr>
            <w:r>
              <w:rPr>
                <w:sz w:val="18"/>
                <w:szCs w:val="18"/>
              </w:rPr>
              <w:t xml:space="preserve">[ ]</w:t>
            </w:r>
          </w:p>
        </w:tc>
      </w:tr>
      <w:tr>
        <w:trPr>
          <w:tblHeader w:val="false"/>
        </w:trPr>
        <w:tc>
          <w:tcPr>
            <w:tcW w:type="dxa" w:w="3000"/>
            <w:tcMar>
              <w:top w:type="dxa" w:w="70"/>
              <w:left w:type="dxa" w:w="110"/>
              <w:bottom w:type="dxa" w:w="70"/>
              <w:right w:type="dxa" w:w="110"/>
            </w:tcMar>
          </w:tcPr>
          <w:p>
            <w:pPr>
              <w:spacing w:after="0"/>
            </w:pPr>
            <w:r>
              <w:rPr>
                <w:sz w:val="18"/>
                <w:szCs w:val="18"/>
              </w:rPr>
              <w:t xml:space="preserve">Conference facilities</w:t>
            </w:r>
          </w:p>
        </w:tc>
        <w:tc>
          <w:tcPr>
            <w:tcW w:type="dxa" w:w="5300"/>
            <w:tcMar>
              <w:top w:type="dxa" w:w="70"/>
              <w:left w:type="dxa" w:w="110"/>
              <w:bottom w:type="dxa" w:w="70"/>
              <w:right w:type="dxa" w:w="110"/>
            </w:tcMar>
          </w:tcPr>
          <w:p>
            <w:pPr>
              <w:spacing w:after="0"/>
            </w:pPr>
            <w:r>
              <w:rPr>
                <w:sz w:val="18"/>
                <w:szCs w:val="18"/>
              </w:rPr>
              <w:t xml:space="preserve">Conference space, network, projection and file transfer</w:t>
            </w:r>
          </w:p>
        </w:tc>
        <w:tc>
          <w:tcPr>
            <w:tcW w:type="dxa" w:w="1780"/>
            <w:tcMar>
              <w:top w:type="dxa" w:w="70"/>
              <w:left w:type="dxa" w:w="110"/>
              <w:bottom w:type="dxa" w:w="70"/>
              <w:right w:type="dxa" w:w="110"/>
            </w:tcMar>
          </w:tcPr>
          <w:p>
            <w:pPr>
              <w:spacing w:after="0"/>
            </w:pPr>
            <w:r>
              <w:rPr>
                <w:sz w:val="18"/>
                <w:szCs w:val="18"/>
              </w:rPr>
              <w:t xml:space="preserve">[ ]</w:t>
            </w:r>
          </w:p>
        </w:tc>
      </w:tr>
    </w:tbl>
    <w:p>
      <w:pPr>
        <w:spacing w:after="120" w:before="0"/>
      </w:pPr>
      <w:r>
        <w:rPr>
          <w:i/>
          <w:iCs/>
          <w:sz w:val="18"/>
          <w:szCs w:val="18"/>
        </w:rPr>
        <w:t xml:space="preserve">Goods inwards inspection is named because bought-out part conformity is decided at receiving. An auditor who never sees receiving cannot see that decision.</w:t>
      </w:r>
    </w:p>
    <w:p>
      <w:pPr>
        <w:pStyle w:val="Heading2"/>
      </w:pPr>
      <w:r>
        <w:t xml:space="preserve">3.6 Attendance by the Authority</w:t>
      </w:r>
    </w:p>
    <w:p>
      <w:pPr>
        <w:spacing w:after="120" w:before="0"/>
      </w:pPr>
      <w:r>
        <w:rPr>
          <w:sz w:val="20"/>
          <w:szCs w:val="20"/>
        </w:rPr>
        <w:t xml:space="preserve">Def Stan 05-057 clause 3.14.13 requires the Contractor to make possible the attendance of the Authority’s representatives. The Contractor issues the invitation with the agenda and provides site access, clearance sponsorship and visit request support to the lead times at Section 14.</w:t>
      </w:r>
    </w:p>
    <w:p>
      <w:pPr>
        <w:spacing w:after="120" w:before="0"/>
      </w:pPr>
      <w:r>
        <w:rPr>
          <w:sz w:val="20"/>
          <w:szCs w:val="20"/>
        </w:rPr>
        <w:t xml:space="preserve">The Authority reserves the right to witness all or any portion of the required inspections or tests, including any that the audit team determines must be re-accomplished. That right is stated at Def Stan A.2.2.12 and is not conditional on an invitation.</w:t>
      </w:r>
    </w:p>
    <w:p>
      <w:pPr>
        <w:spacing w:after="120" w:before="0"/>
      </w:pPr>
      <w:r>
        <w:rPr>
          <w:b/>
          <w:bCs/>
          <w:sz w:val="20"/>
          <w:szCs w:val="20"/>
        </w:rPr>
        <w:t xml:space="preserve">Authority representatives invited: </w:t>
      </w:r>
      <w:r>
        <w:rPr>
          <w:sz w:val="20"/>
          <w:szCs w:val="20"/>
        </w:rPr>
        <w:t xml:space="preserve">[names and organisations]</w:t>
      </w:r>
    </w:p>
    <w:p>
      <w:pPr>
        <w:spacing w:after="120" w:before="0"/>
      </w:pPr>
      <w:r>
        <w:rPr>
          <w:b/>
          <w:bCs/>
          <w:sz w:val="20"/>
          <w:szCs w:val="20"/>
        </w:rPr>
        <w:t xml:space="preserve">Date invitation issued: </w:t>
      </w:r>
      <w:r>
        <w:rPr>
          <w:sz w:val="20"/>
          <w:szCs w:val="20"/>
        </w:rPr>
        <w:t xml:space="preserve">[ ]</w:t>
      </w:r>
    </w:p>
    <w:p>
      <w:pPr>
        <w:pStyle w:val="Heading1"/>
      </w:pPr>
      <w:r>
        <w:t xml:space="preserve">4. Schedule</w:t>
      </w:r>
    </w:p>
    <w:p>
      <w:pPr>
        <w:pStyle w:val="Heading2"/>
      </w:pPr>
      <w:r>
        <w:t xml:space="preserve">4.1 Key dates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900"/>
        <w:gridCol w:w="2200"/>
        <w:gridCol w:w="1980"/>
      </w:tblGrid>
      <w:tr>
        <w:trPr>
          <w:tblHeader/>
        </w:trPr>
        <w:tc>
          <w:tcPr>
            <w:tcW w:type="dxa" w:w="5900"/>
            <w:shd w:fill="E4E4E4" w:color="auto" w:val="clear"/>
            <w:tcMar>
              <w:top w:type="dxa" w:w="70"/>
              <w:left w:type="dxa" w:w="110"/>
              <w:bottom w:type="dxa" w:w="70"/>
              <w:right w:type="dxa" w:w="110"/>
            </w:tcMar>
          </w:tcPr>
          <w:p>
            <w:pPr>
              <w:spacing w:after="0"/>
            </w:pPr>
            <w:r>
              <w:rPr>
                <w:b/>
                <w:bCs/>
                <w:sz w:val="18"/>
                <w:szCs w:val="18"/>
              </w:rPr>
              <w:t xml:space="preserve">Milestone</w:t>
            </w:r>
          </w:p>
        </w:tc>
        <w:tc>
          <w:tcPr>
            <w:tcW w:type="dxa" w:w="2200"/>
            <w:shd w:fill="E4E4E4" w:color="auto" w:val="clear"/>
            <w:tcMar>
              <w:top w:type="dxa" w:w="70"/>
              <w:left w:type="dxa" w:w="110"/>
              <w:bottom w:type="dxa" w:w="70"/>
              <w:right w:type="dxa" w:w="110"/>
            </w:tcMar>
          </w:tcPr>
          <w:p>
            <w:pPr>
              <w:spacing w:after="0"/>
            </w:pPr>
            <w:r>
              <w:rPr>
                <w:b/>
                <w:bCs/>
                <w:sz w:val="18"/>
                <w:szCs w:val="18"/>
              </w:rPr>
              <w:t xml:space="preserve">Planned date</w:t>
            </w:r>
          </w:p>
        </w:tc>
        <w:tc>
          <w:tcPr>
            <w:tcW w:type="dxa" w:w="1980"/>
            <w:shd w:fill="E4E4E4" w:color="auto" w:val="clear"/>
            <w:tcMar>
              <w:top w:type="dxa" w:w="70"/>
              <w:left w:type="dxa" w:w="110"/>
              <w:bottom w:type="dxa" w:w="70"/>
              <w:right w:type="dxa" w:w="110"/>
            </w:tcMar>
          </w:tcPr>
          <w:p>
            <w:pPr>
              <w:spacing w:after="0"/>
            </w:pPr>
            <w:r>
              <w:rPr>
                <w:b/>
                <w:bCs/>
                <w:sz w:val="18"/>
                <w:szCs w:val="18"/>
              </w:rPr>
              <w:t xml:space="preserve">Owner</w:t>
            </w:r>
          </w:p>
        </w:tc>
      </w:tr>
      <w:tr>
        <w:trPr>
          <w:tblHeader w:val="false"/>
        </w:trPr>
        <w:tc>
          <w:tcPr>
            <w:tcW w:type="dxa" w:w="5900"/>
            <w:tcMar>
              <w:top w:type="dxa" w:w="70"/>
              <w:left w:type="dxa" w:w="110"/>
              <w:bottom w:type="dxa" w:w="70"/>
              <w:right w:type="dxa" w:w="110"/>
            </w:tcMar>
          </w:tcPr>
          <w:p>
            <w:pPr>
              <w:spacing w:after="0"/>
            </w:pPr>
            <w:r>
              <w:rPr>
                <w:sz w:val="18"/>
                <w:szCs w:val="18"/>
              </w:rPr>
              <w:t xml:space="preserve">Audit planning conference (30 to 60 days before the audit)</w:t>
            </w:r>
          </w:p>
        </w:tc>
        <w:tc>
          <w:tcPr>
            <w:tcW w:type="dxa" w:w="2200"/>
            <w:tcMar>
              <w:top w:type="dxa" w:w="70"/>
              <w:left w:type="dxa" w:w="110"/>
              <w:bottom w:type="dxa" w:w="70"/>
              <w:right w:type="dxa" w:w="110"/>
            </w:tcMar>
          </w:tcPr>
          <w:p>
            <w:pPr>
              <w:spacing w:after="0"/>
            </w:pPr>
            <w:r>
              <w:rPr>
                <w:sz w:val="18"/>
                <w:szCs w:val="18"/>
              </w:rPr>
              <w:t xml:space="preserve"/>
            </w:r>
          </w:p>
        </w:tc>
        <w:tc>
          <w:tcPr>
            <w:tcW w:type="dxa" w:w="1980"/>
            <w:tcMar>
              <w:top w:type="dxa" w:w="70"/>
              <w:left w:type="dxa" w:w="110"/>
              <w:bottom w:type="dxa" w:w="70"/>
              <w:right w:type="dxa" w:w="110"/>
            </w:tcMar>
          </w:tcPr>
          <w:p>
            <w:pPr>
              <w:spacing w:after="0"/>
            </w:pPr>
            <w:r>
              <w:rPr>
                <w:sz w:val="18"/>
                <w:szCs w:val="18"/>
              </w:rPr>
              <w:t xml:space="preserve"/>
            </w:r>
          </w:p>
        </w:tc>
      </w:tr>
      <w:tr>
        <w:trPr>
          <w:tblHeader w:val="false"/>
        </w:trPr>
        <w:tc>
          <w:tcPr>
            <w:tcW w:type="dxa" w:w="5900"/>
            <w:tcMar>
              <w:top w:type="dxa" w:w="70"/>
              <w:left w:type="dxa" w:w="110"/>
              <w:bottom w:type="dxa" w:w="70"/>
              <w:right w:type="dxa" w:w="110"/>
            </w:tcMar>
          </w:tcPr>
          <w:p>
            <w:pPr>
              <w:spacing w:after="0"/>
            </w:pPr>
            <w:r>
              <w:rPr>
                <w:sz w:val="18"/>
                <w:szCs w:val="18"/>
              </w:rPr>
              <w:t xml:space="preserve">Designation sweep run (system-level audits only)</w:t>
            </w:r>
          </w:p>
        </w:tc>
        <w:tc>
          <w:tcPr>
            <w:tcW w:type="dxa" w:w="2200"/>
            <w:tcMar>
              <w:top w:type="dxa" w:w="70"/>
              <w:left w:type="dxa" w:w="110"/>
              <w:bottom w:type="dxa" w:w="70"/>
              <w:right w:type="dxa" w:w="110"/>
            </w:tcMar>
          </w:tcPr>
          <w:p>
            <w:pPr>
              <w:spacing w:after="0"/>
            </w:pPr>
            <w:r>
              <w:rPr>
                <w:sz w:val="18"/>
                <w:szCs w:val="18"/>
              </w:rPr>
              <w:t xml:space="preserve"/>
            </w:r>
          </w:p>
        </w:tc>
        <w:tc>
          <w:tcPr>
            <w:tcW w:type="dxa" w:w="1980"/>
            <w:tcMar>
              <w:top w:type="dxa" w:w="70"/>
              <w:left w:type="dxa" w:w="110"/>
              <w:bottom w:type="dxa" w:w="70"/>
              <w:right w:type="dxa" w:w="110"/>
            </w:tcMar>
          </w:tcPr>
          <w:p>
            <w:pPr>
              <w:spacing w:after="0"/>
            </w:pPr>
            <w:r>
              <w:rPr>
                <w:sz w:val="18"/>
                <w:szCs w:val="18"/>
              </w:rPr>
              <w:t xml:space="preserve"/>
            </w:r>
          </w:p>
        </w:tc>
      </w:tr>
      <w:tr>
        <w:trPr>
          <w:tblHeader w:val="false"/>
        </w:trPr>
        <w:tc>
          <w:tcPr>
            <w:tcW w:type="dxa" w:w="5900"/>
            <w:tcMar>
              <w:top w:type="dxa" w:w="70"/>
              <w:left w:type="dxa" w:w="110"/>
              <w:bottom w:type="dxa" w:w="70"/>
              <w:right w:type="dxa" w:w="110"/>
            </w:tcMar>
          </w:tcPr>
          <w:p>
            <w:pPr>
              <w:spacing w:after="0"/>
            </w:pPr>
            <w:r>
              <w:rPr>
                <w:sz w:val="18"/>
                <w:szCs w:val="18"/>
              </w:rPr>
              <w:t xml:space="preserve">Plan and agenda submitted to the Authority</w:t>
            </w:r>
          </w:p>
        </w:tc>
        <w:tc>
          <w:tcPr>
            <w:tcW w:type="dxa" w:w="2200"/>
            <w:tcMar>
              <w:top w:type="dxa" w:w="70"/>
              <w:left w:type="dxa" w:w="110"/>
              <w:bottom w:type="dxa" w:w="70"/>
              <w:right w:type="dxa" w:w="110"/>
            </w:tcMar>
          </w:tcPr>
          <w:p>
            <w:pPr>
              <w:spacing w:after="0"/>
            </w:pPr>
            <w:r>
              <w:rPr>
                <w:sz w:val="18"/>
                <w:szCs w:val="18"/>
              </w:rPr>
              <w:t xml:space="preserve"/>
            </w:r>
          </w:p>
        </w:tc>
        <w:tc>
          <w:tcPr>
            <w:tcW w:type="dxa" w:w="1980"/>
            <w:tcMar>
              <w:top w:type="dxa" w:w="70"/>
              <w:left w:type="dxa" w:w="110"/>
              <w:bottom w:type="dxa" w:w="70"/>
              <w:right w:type="dxa" w:w="110"/>
            </w:tcMar>
          </w:tcPr>
          <w:p>
            <w:pPr>
              <w:spacing w:after="0"/>
            </w:pPr>
            <w:r>
              <w:rPr>
                <w:sz w:val="18"/>
                <w:szCs w:val="18"/>
              </w:rPr>
              <w:t xml:space="preserve"/>
            </w:r>
          </w:p>
        </w:tc>
      </w:tr>
      <w:tr>
        <w:trPr>
          <w:tblHeader w:val="false"/>
        </w:trPr>
        <w:tc>
          <w:tcPr>
            <w:tcW w:type="dxa" w:w="5900"/>
            <w:tcMar>
              <w:top w:type="dxa" w:w="70"/>
              <w:left w:type="dxa" w:w="110"/>
              <w:bottom w:type="dxa" w:w="70"/>
              <w:right w:type="dxa" w:w="110"/>
            </w:tcMar>
          </w:tcPr>
          <w:p>
            <w:pPr>
              <w:spacing w:after="0"/>
            </w:pPr>
            <w:r>
              <w:rPr>
                <w:sz w:val="18"/>
                <w:szCs w:val="18"/>
              </w:rPr>
              <w:t xml:space="preserve">Plan and agenda approved</w:t>
            </w:r>
          </w:p>
        </w:tc>
        <w:tc>
          <w:tcPr>
            <w:tcW w:type="dxa" w:w="2200"/>
            <w:tcMar>
              <w:top w:type="dxa" w:w="70"/>
              <w:left w:type="dxa" w:w="110"/>
              <w:bottom w:type="dxa" w:w="70"/>
              <w:right w:type="dxa" w:w="110"/>
            </w:tcMar>
          </w:tcPr>
          <w:p>
            <w:pPr>
              <w:spacing w:after="0"/>
            </w:pPr>
            <w:r>
              <w:rPr>
                <w:sz w:val="18"/>
                <w:szCs w:val="18"/>
              </w:rPr>
              <w:t xml:space="preserve"/>
            </w:r>
          </w:p>
        </w:tc>
        <w:tc>
          <w:tcPr>
            <w:tcW w:type="dxa" w:w="1980"/>
            <w:tcMar>
              <w:top w:type="dxa" w:w="70"/>
              <w:left w:type="dxa" w:w="110"/>
              <w:bottom w:type="dxa" w:w="70"/>
              <w:right w:type="dxa" w:w="110"/>
            </w:tcMar>
          </w:tcPr>
          <w:p>
            <w:pPr>
              <w:spacing w:after="0"/>
            </w:pPr>
            <w:r>
              <w:rPr>
                <w:sz w:val="18"/>
                <w:szCs w:val="18"/>
              </w:rPr>
              <w:t xml:space="preserve"/>
            </w:r>
          </w:p>
        </w:tc>
      </w:tr>
      <w:tr>
        <w:trPr>
          <w:tblHeader w:val="false"/>
        </w:trPr>
        <w:tc>
          <w:tcPr>
            <w:tcW w:type="dxa" w:w="5900"/>
            <w:tcMar>
              <w:top w:type="dxa" w:w="70"/>
              <w:left w:type="dxa" w:w="110"/>
              <w:bottom w:type="dxa" w:w="70"/>
              <w:right w:type="dxa" w:w="110"/>
            </w:tcMar>
          </w:tcPr>
          <w:p>
            <w:pPr>
              <w:spacing w:after="0"/>
            </w:pPr>
            <w:r>
              <w:rPr>
                <w:sz w:val="18"/>
                <w:szCs w:val="18"/>
              </w:rPr>
              <w:t xml:space="preserve">Approved internal and external changes incorporated into revised configuration documentation</w:t>
            </w:r>
          </w:p>
        </w:tc>
        <w:tc>
          <w:tcPr>
            <w:tcW w:type="dxa" w:w="2200"/>
            <w:tcMar>
              <w:top w:type="dxa" w:w="70"/>
              <w:left w:type="dxa" w:w="110"/>
              <w:bottom w:type="dxa" w:w="70"/>
              <w:right w:type="dxa" w:w="110"/>
            </w:tcMar>
          </w:tcPr>
          <w:p>
            <w:pPr>
              <w:spacing w:after="0"/>
            </w:pPr>
            <w:r>
              <w:rPr>
                <w:sz w:val="18"/>
                <w:szCs w:val="18"/>
              </w:rPr>
              <w:t xml:space="preserve"/>
            </w:r>
          </w:p>
        </w:tc>
        <w:tc>
          <w:tcPr>
            <w:tcW w:type="dxa" w:w="1980"/>
            <w:tcMar>
              <w:top w:type="dxa" w:w="70"/>
              <w:left w:type="dxa" w:w="110"/>
              <w:bottom w:type="dxa" w:w="70"/>
              <w:right w:type="dxa" w:w="110"/>
            </w:tcMar>
          </w:tcPr>
          <w:p>
            <w:pPr>
              <w:spacing w:after="0"/>
            </w:pPr>
            <w:r>
              <w:rPr>
                <w:sz w:val="18"/>
                <w:szCs w:val="18"/>
              </w:rPr>
              <w:t xml:space="preserve"/>
            </w:r>
          </w:p>
        </w:tc>
      </w:tr>
      <w:tr>
        <w:trPr>
          <w:tblHeader w:val="false"/>
        </w:trPr>
        <w:tc>
          <w:tcPr>
            <w:tcW w:type="dxa" w:w="5900"/>
            <w:tcMar>
              <w:top w:type="dxa" w:w="70"/>
              <w:left w:type="dxa" w:w="110"/>
              <w:bottom w:type="dxa" w:w="70"/>
              <w:right w:type="dxa" w:w="110"/>
            </w:tcMar>
          </w:tcPr>
          <w:p>
            <w:pPr>
              <w:spacing w:after="0"/>
            </w:pPr>
            <w:r>
              <w:rPr>
                <w:sz w:val="18"/>
                <w:szCs w:val="18"/>
              </w:rPr>
              <w:t xml:space="preserve">Entry criteria complete</w:t>
            </w:r>
          </w:p>
        </w:tc>
        <w:tc>
          <w:tcPr>
            <w:tcW w:type="dxa" w:w="2200"/>
            <w:tcMar>
              <w:top w:type="dxa" w:w="70"/>
              <w:left w:type="dxa" w:w="110"/>
              <w:bottom w:type="dxa" w:w="70"/>
              <w:right w:type="dxa" w:w="110"/>
            </w:tcMar>
          </w:tcPr>
          <w:p>
            <w:pPr>
              <w:spacing w:after="0"/>
            </w:pPr>
            <w:r>
              <w:rPr>
                <w:sz w:val="18"/>
                <w:szCs w:val="18"/>
              </w:rPr>
              <w:t xml:space="preserve"/>
            </w:r>
          </w:p>
        </w:tc>
        <w:tc>
          <w:tcPr>
            <w:tcW w:type="dxa" w:w="1980"/>
            <w:tcMar>
              <w:top w:type="dxa" w:w="70"/>
              <w:left w:type="dxa" w:w="110"/>
              <w:bottom w:type="dxa" w:w="70"/>
              <w:right w:type="dxa" w:w="110"/>
            </w:tcMar>
          </w:tcPr>
          <w:p>
            <w:pPr>
              <w:spacing w:after="0"/>
            </w:pPr>
            <w:r>
              <w:rPr>
                <w:sz w:val="18"/>
                <w:szCs w:val="18"/>
              </w:rPr>
              <w:t xml:space="preserve"/>
            </w:r>
          </w:p>
        </w:tc>
      </w:tr>
      <w:tr>
        <w:trPr>
          <w:tblHeader w:val="false"/>
        </w:trPr>
        <w:tc>
          <w:tcPr>
            <w:tcW w:type="dxa" w:w="5900"/>
            <w:tcMar>
              <w:top w:type="dxa" w:w="70"/>
              <w:left w:type="dxa" w:w="110"/>
              <w:bottom w:type="dxa" w:w="70"/>
              <w:right w:type="dxa" w:w="110"/>
            </w:tcMar>
          </w:tcPr>
          <w:p>
            <w:pPr>
              <w:spacing w:after="0"/>
            </w:pPr>
            <w:r>
              <w:rPr>
                <w:sz w:val="18"/>
                <w:szCs w:val="18"/>
              </w:rPr>
              <w:t xml:space="preserve">Data package and reference information complete and provided</w:t>
            </w:r>
          </w:p>
        </w:tc>
        <w:tc>
          <w:tcPr>
            <w:tcW w:type="dxa" w:w="2200"/>
            <w:tcMar>
              <w:top w:type="dxa" w:w="70"/>
              <w:left w:type="dxa" w:w="110"/>
              <w:bottom w:type="dxa" w:w="70"/>
              <w:right w:type="dxa" w:w="110"/>
            </w:tcMar>
          </w:tcPr>
          <w:p>
            <w:pPr>
              <w:spacing w:after="0"/>
            </w:pPr>
            <w:r>
              <w:rPr>
                <w:sz w:val="18"/>
                <w:szCs w:val="18"/>
              </w:rPr>
              <w:t xml:space="preserve"/>
            </w:r>
          </w:p>
        </w:tc>
        <w:tc>
          <w:tcPr>
            <w:tcW w:type="dxa" w:w="1980"/>
            <w:tcMar>
              <w:top w:type="dxa" w:w="70"/>
              <w:left w:type="dxa" w:w="110"/>
              <w:bottom w:type="dxa" w:w="70"/>
              <w:right w:type="dxa" w:w="110"/>
            </w:tcMar>
          </w:tcPr>
          <w:p>
            <w:pPr>
              <w:spacing w:after="0"/>
            </w:pPr>
            <w:r>
              <w:rPr>
                <w:sz w:val="18"/>
                <w:szCs w:val="18"/>
              </w:rPr>
              <w:t xml:space="preserve"/>
            </w:r>
          </w:p>
        </w:tc>
      </w:tr>
      <w:tr>
        <w:trPr>
          <w:tblHeader w:val="false"/>
        </w:trPr>
        <w:tc>
          <w:tcPr>
            <w:tcW w:type="dxa" w:w="5900"/>
            <w:tcMar>
              <w:top w:type="dxa" w:w="70"/>
              <w:left w:type="dxa" w:w="110"/>
              <w:bottom w:type="dxa" w:w="70"/>
              <w:right w:type="dxa" w:w="110"/>
            </w:tcMar>
          </w:tcPr>
          <w:p>
            <w:pPr>
              <w:spacing w:after="0"/>
            </w:pPr>
            <w:r>
              <w:rPr>
                <w:sz w:val="18"/>
                <w:szCs w:val="18"/>
              </w:rPr>
              <w:t xml:space="preserve">Scheduled audit date recorded in the Configuration Status Accounting system</w:t>
            </w:r>
          </w:p>
        </w:tc>
        <w:tc>
          <w:tcPr>
            <w:tcW w:type="dxa" w:w="2200"/>
            <w:tcMar>
              <w:top w:type="dxa" w:w="70"/>
              <w:left w:type="dxa" w:w="110"/>
              <w:bottom w:type="dxa" w:w="70"/>
              <w:right w:type="dxa" w:w="110"/>
            </w:tcMar>
          </w:tcPr>
          <w:p>
            <w:pPr>
              <w:spacing w:after="0"/>
            </w:pPr>
            <w:r>
              <w:rPr>
                <w:sz w:val="18"/>
                <w:szCs w:val="18"/>
              </w:rPr>
              <w:t xml:space="preserve"/>
            </w:r>
          </w:p>
        </w:tc>
        <w:tc>
          <w:tcPr>
            <w:tcW w:type="dxa" w:w="1980"/>
            <w:tcMar>
              <w:top w:type="dxa" w:w="70"/>
              <w:left w:type="dxa" w:w="110"/>
              <w:bottom w:type="dxa" w:w="70"/>
              <w:right w:type="dxa" w:w="110"/>
            </w:tcMar>
          </w:tcPr>
          <w:p>
            <w:pPr>
              <w:spacing w:after="0"/>
            </w:pPr>
            <w:r>
              <w:rPr>
                <w:sz w:val="18"/>
                <w:szCs w:val="18"/>
              </w:rPr>
              <w:t xml:space="preserve"/>
            </w:r>
          </w:p>
        </w:tc>
      </w:tr>
      <w:tr>
        <w:trPr>
          <w:tblHeader w:val="false"/>
        </w:trPr>
        <w:tc>
          <w:tcPr>
            <w:tcW w:type="dxa" w:w="5900"/>
            <w:tcMar>
              <w:top w:type="dxa" w:w="70"/>
              <w:left w:type="dxa" w:w="110"/>
              <w:bottom w:type="dxa" w:w="70"/>
              <w:right w:type="dxa" w:w="110"/>
            </w:tcMar>
          </w:tcPr>
          <w:p>
            <w:pPr>
              <w:spacing w:after="0"/>
            </w:pPr>
            <w:r>
              <w:rPr>
                <w:sz w:val="18"/>
                <w:szCs w:val="18"/>
              </w:rPr>
              <w:t xml:space="preserve">Audit convenes</w:t>
            </w:r>
          </w:p>
        </w:tc>
        <w:tc>
          <w:tcPr>
            <w:tcW w:type="dxa" w:w="2200"/>
            <w:tcMar>
              <w:top w:type="dxa" w:w="70"/>
              <w:left w:type="dxa" w:w="110"/>
              <w:bottom w:type="dxa" w:w="70"/>
              <w:right w:type="dxa" w:w="110"/>
            </w:tcMar>
          </w:tcPr>
          <w:p>
            <w:pPr>
              <w:spacing w:after="0"/>
            </w:pPr>
            <w:r>
              <w:rPr>
                <w:sz w:val="18"/>
                <w:szCs w:val="18"/>
              </w:rPr>
              <w:t xml:space="preserve"/>
            </w:r>
          </w:p>
        </w:tc>
        <w:tc>
          <w:tcPr>
            <w:tcW w:type="dxa" w:w="1980"/>
            <w:tcMar>
              <w:top w:type="dxa" w:w="70"/>
              <w:left w:type="dxa" w:w="110"/>
              <w:bottom w:type="dxa" w:w="70"/>
              <w:right w:type="dxa" w:w="110"/>
            </w:tcMar>
          </w:tcPr>
          <w:p>
            <w:pPr>
              <w:spacing w:after="0"/>
            </w:pPr>
            <w:r>
              <w:rPr>
                <w:sz w:val="18"/>
                <w:szCs w:val="18"/>
              </w:rPr>
              <w:t xml:space="preserve"/>
            </w:r>
          </w:p>
        </w:tc>
      </w:tr>
      <w:tr>
        <w:trPr>
          <w:tblHeader w:val="false"/>
        </w:trPr>
        <w:tc>
          <w:tcPr>
            <w:tcW w:type="dxa" w:w="5900"/>
            <w:tcMar>
              <w:top w:type="dxa" w:w="70"/>
              <w:left w:type="dxa" w:w="110"/>
              <w:bottom w:type="dxa" w:w="70"/>
              <w:right w:type="dxa" w:w="110"/>
            </w:tcMar>
          </w:tcPr>
          <w:p>
            <w:pPr>
              <w:spacing w:after="0"/>
            </w:pPr>
            <w:r>
              <w:rPr>
                <w:sz w:val="18"/>
                <w:szCs w:val="18"/>
              </w:rPr>
              <w:t xml:space="preserve">Audit concludes</w:t>
            </w:r>
          </w:p>
        </w:tc>
        <w:tc>
          <w:tcPr>
            <w:tcW w:type="dxa" w:w="2200"/>
            <w:tcMar>
              <w:top w:type="dxa" w:w="70"/>
              <w:left w:type="dxa" w:w="110"/>
              <w:bottom w:type="dxa" w:w="70"/>
              <w:right w:type="dxa" w:w="110"/>
            </w:tcMar>
          </w:tcPr>
          <w:p>
            <w:pPr>
              <w:spacing w:after="0"/>
            </w:pPr>
            <w:r>
              <w:rPr>
                <w:sz w:val="18"/>
                <w:szCs w:val="18"/>
              </w:rPr>
              <w:t xml:space="preserve"/>
            </w:r>
          </w:p>
        </w:tc>
        <w:tc>
          <w:tcPr>
            <w:tcW w:type="dxa" w:w="1980"/>
            <w:tcMar>
              <w:top w:type="dxa" w:w="70"/>
              <w:left w:type="dxa" w:w="110"/>
              <w:bottom w:type="dxa" w:w="70"/>
              <w:right w:type="dxa" w:w="110"/>
            </w:tcMar>
          </w:tcPr>
          <w:p>
            <w:pPr>
              <w:spacing w:after="0"/>
            </w:pPr>
            <w:r>
              <w:rPr>
                <w:sz w:val="18"/>
                <w:szCs w:val="18"/>
              </w:rPr>
              <w:t xml:space="preserve"/>
            </w:r>
          </w:p>
        </w:tc>
      </w:tr>
      <w:tr>
        <w:trPr>
          <w:tblHeader w:val="false"/>
        </w:trPr>
        <w:tc>
          <w:tcPr>
            <w:tcW w:type="dxa" w:w="5900"/>
            <w:tcMar>
              <w:top w:type="dxa" w:w="70"/>
              <w:left w:type="dxa" w:w="110"/>
              <w:bottom w:type="dxa" w:w="70"/>
              <w:right w:type="dxa" w:w="110"/>
            </w:tcMar>
          </w:tcPr>
          <w:p>
            <w:pPr>
              <w:spacing w:after="0"/>
            </w:pPr>
            <w:r>
              <w:rPr>
                <w:sz w:val="18"/>
                <w:szCs w:val="18"/>
              </w:rPr>
              <w:t xml:space="preserve">Actual accomplishment date recorded in the Configuration Status Accounting system</w:t>
            </w:r>
          </w:p>
        </w:tc>
        <w:tc>
          <w:tcPr>
            <w:tcW w:type="dxa" w:w="2200"/>
            <w:tcMar>
              <w:top w:type="dxa" w:w="70"/>
              <w:left w:type="dxa" w:w="110"/>
              <w:bottom w:type="dxa" w:w="70"/>
              <w:right w:type="dxa" w:w="110"/>
            </w:tcMar>
          </w:tcPr>
          <w:p>
            <w:pPr>
              <w:spacing w:after="0"/>
            </w:pPr>
            <w:r>
              <w:rPr>
                <w:sz w:val="18"/>
                <w:szCs w:val="18"/>
              </w:rPr>
              <w:t xml:space="preserve"/>
            </w:r>
          </w:p>
        </w:tc>
        <w:tc>
          <w:tcPr>
            <w:tcW w:type="dxa" w:w="1980"/>
            <w:tcMar>
              <w:top w:type="dxa" w:w="70"/>
              <w:left w:type="dxa" w:w="110"/>
              <w:bottom w:type="dxa" w:w="70"/>
              <w:right w:type="dxa" w:w="110"/>
            </w:tcMar>
          </w:tcPr>
          <w:p>
            <w:pPr>
              <w:spacing w:after="0"/>
            </w:pPr>
            <w:r>
              <w:rPr>
                <w:sz w:val="18"/>
                <w:szCs w:val="18"/>
              </w:rPr>
              <w:t xml:space="preserve"/>
            </w:r>
          </w:p>
        </w:tc>
      </w:tr>
      <w:tr>
        <w:trPr>
          <w:tblHeader w:val="false"/>
        </w:trPr>
        <w:tc>
          <w:tcPr>
            <w:tcW w:type="dxa" w:w="5900"/>
            <w:tcMar>
              <w:top w:type="dxa" w:w="70"/>
              <w:left w:type="dxa" w:w="110"/>
              <w:bottom w:type="dxa" w:w="70"/>
              <w:right w:type="dxa" w:w="110"/>
            </w:tcMar>
          </w:tcPr>
          <w:p>
            <w:pPr>
              <w:spacing w:after="0"/>
            </w:pPr>
            <w:r>
              <w:rPr>
                <w:sz w:val="18"/>
                <w:szCs w:val="18"/>
              </w:rPr>
              <w:t xml:space="preserve">Minutes delivered (no later than 60 days after completion, or per contract)</w:t>
            </w:r>
          </w:p>
        </w:tc>
        <w:tc>
          <w:tcPr>
            <w:tcW w:type="dxa" w:w="2200"/>
            <w:tcMar>
              <w:top w:type="dxa" w:w="70"/>
              <w:left w:type="dxa" w:w="110"/>
              <w:bottom w:type="dxa" w:w="70"/>
              <w:right w:type="dxa" w:w="110"/>
            </w:tcMar>
          </w:tcPr>
          <w:p>
            <w:pPr>
              <w:spacing w:after="0"/>
            </w:pPr>
            <w:r>
              <w:rPr>
                <w:sz w:val="18"/>
                <w:szCs w:val="18"/>
              </w:rPr>
              <w:t xml:space="preserve"/>
            </w:r>
          </w:p>
        </w:tc>
        <w:tc>
          <w:tcPr>
            <w:tcW w:type="dxa" w:w="1980"/>
            <w:tcMar>
              <w:top w:type="dxa" w:w="70"/>
              <w:left w:type="dxa" w:w="110"/>
              <w:bottom w:type="dxa" w:w="70"/>
              <w:right w:type="dxa" w:w="110"/>
            </w:tcMar>
          </w:tcPr>
          <w:p>
            <w:pPr>
              <w:spacing w:after="0"/>
            </w:pPr>
            <w:r>
              <w:rPr>
                <w:sz w:val="18"/>
                <w:szCs w:val="18"/>
              </w:rPr>
              <w:t xml:space="preserve"/>
            </w:r>
          </w:p>
        </w:tc>
      </w:tr>
      <w:tr>
        <w:trPr>
          <w:tblHeader w:val="false"/>
        </w:trPr>
        <w:tc>
          <w:tcPr>
            <w:tcW w:type="dxa" w:w="5900"/>
            <w:tcMar>
              <w:top w:type="dxa" w:w="70"/>
              <w:left w:type="dxa" w:w="110"/>
              <w:bottom w:type="dxa" w:w="70"/>
              <w:right w:type="dxa" w:w="110"/>
            </w:tcMar>
          </w:tcPr>
          <w:p>
            <w:pPr>
              <w:spacing w:after="0"/>
            </w:pPr>
            <w:r>
              <w:rPr>
                <w:sz w:val="18"/>
                <w:szCs w:val="18"/>
              </w:rPr>
              <w:t xml:space="preserve">Action items closed</w:t>
            </w:r>
          </w:p>
        </w:tc>
        <w:tc>
          <w:tcPr>
            <w:tcW w:type="dxa" w:w="2200"/>
            <w:tcMar>
              <w:top w:type="dxa" w:w="70"/>
              <w:left w:type="dxa" w:w="110"/>
              <w:bottom w:type="dxa" w:w="70"/>
              <w:right w:type="dxa" w:w="110"/>
            </w:tcMar>
          </w:tcPr>
          <w:p>
            <w:pPr>
              <w:spacing w:after="0"/>
            </w:pPr>
            <w:r>
              <w:rPr>
                <w:sz w:val="18"/>
                <w:szCs w:val="18"/>
              </w:rPr>
              <w:t xml:space="preserve"/>
            </w:r>
          </w:p>
        </w:tc>
        <w:tc>
          <w:tcPr>
            <w:tcW w:type="dxa" w:w="1980"/>
            <w:tcMar>
              <w:top w:type="dxa" w:w="70"/>
              <w:left w:type="dxa" w:w="110"/>
              <w:bottom w:type="dxa" w:w="70"/>
              <w:right w:type="dxa" w:w="110"/>
            </w:tcMar>
          </w:tcPr>
          <w:p>
            <w:pPr>
              <w:spacing w:after="0"/>
            </w:pPr>
            <w:r>
              <w:rPr>
                <w:sz w:val="18"/>
                <w:szCs w:val="18"/>
              </w:rPr>
              <w:t xml:space="preserve"/>
            </w:r>
          </w:p>
        </w:tc>
      </w:tr>
      <w:tr>
        <w:trPr>
          <w:tblHeader w:val="false"/>
        </w:trPr>
        <w:tc>
          <w:tcPr>
            <w:tcW w:type="dxa" w:w="5900"/>
            <w:tcMar>
              <w:top w:type="dxa" w:w="70"/>
              <w:left w:type="dxa" w:w="110"/>
              <w:bottom w:type="dxa" w:w="70"/>
              <w:right w:type="dxa" w:w="110"/>
            </w:tcMar>
          </w:tcPr>
          <w:p>
            <w:pPr>
              <w:spacing w:after="0"/>
            </w:pPr>
            <w:r>
              <w:rPr>
                <w:sz w:val="18"/>
                <w:szCs w:val="18"/>
              </w:rPr>
              <w:t xml:space="preserve">Summary report issued to the Authority, identifying remedial and corrective actions</w:t>
            </w:r>
          </w:p>
        </w:tc>
        <w:tc>
          <w:tcPr>
            <w:tcW w:type="dxa" w:w="2200"/>
            <w:tcMar>
              <w:top w:type="dxa" w:w="70"/>
              <w:left w:type="dxa" w:w="110"/>
              <w:bottom w:type="dxa" w:w="70"/>
              <w:right w:type="dxa" w:w="110"/>
            </w:tcMar>
          </w:tcPr>
          <w:p>
            <w:pPr>
              <w:spacing w:after="0"/>
            </w:pPr>
            <w:r>
              <w:rPr>
                <w:sz w:val="18"/>
                <w:szCs w:val="18"/>
              </w:rPr>
              <w:t xml:space="preserve"/>
            </w:r>
          </w:p>
        </w:tc>
        <w:tc>
          <w:tcPr>
            <w:tcW w:type="dxa" w:w="1980"/>
            <w:tcMar>
              <w:top w:type="dxa" w:w="70"/>
              <w:left w:type="dxa" w:w="110"/>
              <w:bottom w:type="dxa" w:w="70"/>
              <w:right w:type="dxa" w:w="110"/>
            </w:tcMar>
          </w:tcPr>
          <w:p>
            <w:pPr>
              <w:spacing w:after="0"/>
            </w:pPr>
            <w:r>
              <w:rPr>
                <w:sz w:val="18"/>
                <w:szCs w:val="18"/>
              </w:rPr>
              <w:t xml:space="preserve"/>
            </w:r>
          </w:p>
        </w:tc>
      </w:tr>
      <w:tr>
        <w:trPr>
          <w:tblHeader w:val="false"/>
        </w:trPr>
        <w:tc>
          <w:tcPr>
            <w:tcW w:type="dxa" w:w="5900"/>
            <w:tcMar>
              <w:top w:type="dxa" w:w="70"/>
              <w:left w:type="dxa" w:w="110"/>
              <w:bottom w:type="dxa" w:w="70"/>
              <w:right w:type="dxa" w:w="110"/>
            </w:tcMar>
          </w:tcPr>
          <w:p>
            <w:pPr>
              <w:spacing w:after="0"/>
            </w:pPr>
            <w:r>
              <w:rPr>
                <w:sz w:val="18"/>
                <w:szCs w:val="18"/>
              </w:rPr>
              <w:t xml:space="preserve">Authority verification of completed action items</w:t>
            </w:r>
          </w:p>
        </w:tc>
        <w:tc>
          <w:tcPr>
            <w:tcW w:type="dxa" w:w="2200"/>
            <w:tcMar>
              <w:top w:type="dxa" w:w="70"/>
              <w:left w:type="dxa" w:w="110"/>
              <w:bottom w:type="dxa" w:w="70"/>
              <w:right w:type="dxa" w:w="110"/>
            </w:tcMar>
          </w:tcPr>
          <w:p>
            <w:pPr>
              <w:spacing w:after="0"/>
            </w:pPr>
            <w:r>
              <w:rPr>
                <w:sz w:val="18"/>
                <w:szCs w:val="18"/>
              </w:rPr>
              <w:t xml:space="preserve"/>
            </w:r>
          </w:p>
        </w:tc>
        <w:tc>
          <w:tcPr>
            <w:tcW w:type="dxa" w:w="1980"/>
            <w:tcMar>
              <w:top w:type="dxa" w:w="70"/>
              <w:left w:type="dxa" w:w="110"/>
              <w:bottom w:type="dxa" w:w="70"/>
              <w:right w:type="dxa" w:w="110"/>
            </w:tcMar>
          </w:tcPr>
          <w:p>
            <w:pPr>
              <w:spacing w:after="0"/>
            </w:pPr>
            <w:r>
              <w:rPr>
                <w:sz w:val="18"/>
                <w:szCs w:val="18"/>
              </w:rPr>
              <w:t xml:space="preserve"/>
            </w:r>
          </w:p>
        </w:tc>
      </w:tr>
      <w:tr>
        <w:trPr>
          <w:tblHeader w:val="false"/>
        </w:trPr>
        <w:tc>
          <w:tcPr>
            <w:tcW w:type="dxa" w:w="5900"/>
            <w:tcMar>
              <w:top w:type="dxa" w:w="70"/>
              <w:left w:type="dxa" w:w="110"/>
              <w:bottom w:type="dxa" w:w="70"/>
              <w:right w:type="dxa" w:w="110"/>
            </w:tcMar>
          </w:tcPr>
          <w:p>
            <w:pPr>
              <w:spacing w:after="0"/>
            </w:pPr>
            <w:r>
              <w:rPr>
                <w:sz w:val="18"/>
                <w:szCs w:val="18"/>
              </w:rPr>
              <w:t xml:space="preserve">Physical audit report issued, in the format agreed with the Authority, with evidence of closure</w:t>
            </w:r>
          </w:p>
        </w:tc>
        <w:tc>
          <w:tcPr>
            <w:tcW w:type="dxa" w:w="2200"/>
            <w:tcMar>
              <w:top w:type="dxa" w:w="70"/>
              <w:left w:type="dxa" w:w="110"/>
              <w:bottom w:type="dxa" w:w="70"/>
              <w:right w:type="dxa" w:w="110"/>
            </w:tcMar>
          </w:tcPr>
          <w:p>
            <w:pPr>
              <w:spacing w:after="0"/>
            </w:pPr>
            <w:r>
              <w:rPr>
                <w:sz w:val="18"/>
                <w:szCs w:val="18"/>
              </w:rPr>
              <w:t xml:space="preserve"/>
            </w:r>
          </w:p>
        </w:tc>
        <w:tc>
          <w:tcPr>
            <w:tcW w:type="dxa" w:w="1980"/>
            <w:tcMar>
              <w:top w:type="dxa" w:w="70"/>
              <w:left w:type="dxa" w:w="110"/>
              <w:bottom w:type="dxa" w:w="70"/>
              <w:right w:type="dxa" w:w="110"/>
            </w:tcMar>
          </w:tcPr>
          <w:p>
            <w:pPr>
              <w:spacing w:after="0"/>
            </w:pPr>
            <w:r>
              <w:rPr>
                <w:sz w:val="18"/>
                <w:szCs w:val="18"/>
              </w:rPr>
              <w:t xml:space="preserve"/>
            </w:r>
          </w:p>
        </w:tc>
      </w:tr>
      <w:tr>
        <w:trPr>
          <w:tblHeader w:val="false"/>
        </w:trPr>
        <w:tc>
          <w:tcPr>
            <w:tcW w:type="dxa" w:w="5900"/>
            <w:tcMar>
              <w:top w:type="dxa" w:w="70"/>
              <w:left w:type="dxa" w:w="110"/>
              <w:bottom w:type="dxa" w:w="70"/>
              <w:right w:type="dxa" w:w="110"/>
            </w:tcMar>
          </w:tcPr>
          <w:p>
            <w:pPr>
              <w:spacing w:after="0"/>
            </w:pPr>
            <w:r>
              <w:rPr>
                <w:sz w:val="18"/>
                <w:szCs w:val="18"/>
              </w:rPr>
              <w:t xml:space="preserve">In-Service Final Conference</w:t>
            </w:r>
          </w:p>
        </w:tc>
        <w:tc>
          <w:tcPr>
            <w:tcW w:type="dxa" w:w="2200"/>
            <w:tcMar>
              <w:top w:type="dxa" w:w="70"/>
              <w:left w:type="dxa" w:w="110"/>
              <w:bottom w:type="dxa" w:w="70"/>
              <w:right w:type="dxa" w:w="110"/>
            </w:tcMar>
          </w:tcPr>
          <w:p>
            <w:pPr>
              <w:spacing w:after="0"/>
            </w:pPr>
            <w:r>
              <w:rPr>
                <w:sz w:val="18"/>
                <w:szCs w:val="18"/>
              </w:rPr>
              <w:t xml:space="preserve"/>
            </w:r>
          </w:p>
        </w:tc>
        <w:tc>
          <w:tcPr>
            <w:tcW w:type="dxa" w:w="1980"/>
            <w:tcMar>
              <w:top w:type="dxa" w:w="70"/>
              <w:left w:type="dxa" w:w="110"/>
              <w:bottom w:type="dxa" w:w="70"/>
              <w:right w:type="dxa" w:w="110"/>
            </w:tcMar>
          </w:tcPr>
          <w:p>
            <w:pPr>
              <w:spacing w:after="0"/>
            </w:pPr>
            <w:r>
              <w:rPr>
                <w:sz w:val="18"/>
                <w:szCs w:val="18"/>
              </w:rPr>
              <w:t xml:space="preserve"/>
            </w:r>
          </w:p>
        </w:tc>
      </w:tr>
      <w:tr>
        <w:trPr>
          <w:tblHeader w:val="false"/>
        </w:trPr>
        <w:tc>
          <w:tcPr>
            <w:tcW w:type="dxa" w:w="5900"/>
            <w:tcMar>
              <w:top w:type="dxa" w:w="70"/>
              <w:left w:type="dxa" w:w="110"/>
              <w:bottom w:type="dxa" w:w="70"/>
              <w:right w:type="dxa" w:w="110"/>
            </w:tcMar>
          </w:tcPr>
          <w:p>
            <w:pPr>
              <w:spacing w:after="0"/>
            </w:pPr>
            <w:r>
              <w:rPr>
                <w:sz w:val="18"/>
                <w:szCs w:val="18"/>
              </w:rPr>
              <w:t xml:space="preserve">PCA Certificate issued for each CI audited</w:t>
            </w:r>
          </w:p>
        </w:tc>
        <w:tc>
          <w:tcPr>
            <w:tcW w:type="dxa" w:w="2200"/>
            <w:tcMar>
              <w:top w:type="dxa" w:w="70"/>
              <w:left w:type="dxa" w:w="110"/>
              <w:bottom w:type="dxa" w:w="70"/>
              <w:right w:type="dxa" w:w="110"/>
            </w:tcMar>
          </w:tcPr>
          <w:p>
            <w:pPr>
              <w:spacing w:after="0"/>
            </w:pPr>
            <w:r>
              <w:rPr>
                <w:sz w:val="18"/>
                <w:szCs w:val="18"/>
              </w:rPr>
              <w:t xml:space="preserve"/>
            </w:r>
          </w:p>
        </w:tc>
        <w:tc>
          <w:tcPr>
            <w:tcW w:type="dxa" w:w="1980"/>
            <w:tcMar>
              <w:top w:type="dxa" w:w="70"/>
              <w:left w:type="dxa" w:w="110"/>
              <w:bottom w:type="dxa" w:w="70"/>
              <w:right w:type="dxa" w:w="110"/>
            </w:tcMar>
          </w:tcPr>
          <w:p>
            <w:pPr>
              <w:spacing w:after="0"/>
            </w:pPr>
            <w:r>
              <w:rPr>
                <w:sz w:val="18"/>
                <w:szCs w:val="18"/>
              </w:rPr>
              <w:t xml:space="preserve"/>
            </w:r>
          </w:p>
        </w:tc>
      </w:tr>
      <w:tr>
        <w:trPr>
          <w:tblHeader w:val="false"/>
        </w:trPr>
        <w:tc>
          <w:tcPr>
            <w:tcW w:type="dxa" w:w="5900"/>
            <w:tcMar>
              <w:top w:type="dxa" w:w="70"/>
              <w:left w:type="dxa" w:w="110"/>
              <w:bottom w:type="dxa" w:w="70"/>
              <w:right w:type="dxa" w:w="110"/>
            </w:tcMar>
          </w:tcPr>
          <w:p>
            <w:pPr>
              <w:spacing w:after="0"/>
            </w:pPr>
            <w:r>
              <w:rPr>
                <w:sz w:val="18"/>
                <w:szCs w:val="18"/>
              </w:rPr>
              <w:t xml:space="preserve">Product Baseline CSR certified for accuracy by the Design Organisation</w:t>
            </w:r>
          </w:p>
        </w:tc>
        <w:tc>
          <w:tcPr>
            <w:tcW w:type="dxa" w:w="2200"/>
            <w:tcMar>
              <w:top w:type="dxa" w:w="70"/>
              <w:left w:type="dxa" w:w="110"/>
              <w:bottom w:type="dxa" w:w="70"/>
              <w:right w:type="dxa" w:w="110"/>
            </w:tcMar>
          </w:tcPr>
          <w:p>
            <w:pPr>
              <w:spacing w:after="0"/>
            </w:pPr>
            <w:r>
              <w:rPr>
                <w:sz w:val="18"/>
                <w:szCs w:val="18"/>
              </w:rPr>
              <w:t xml:space="preserve"/>
            </w:r>
          </w:p>
        </w:tc>
        <w:tc>
          <w:tcPr>
            <w:tcW w:type="dxa" w:w="1980"/>
            <w:tcMar>
              <w:top w:type="dxa" w:w="70"/>
              <w:left w:type="dxa" w:w="110"/>
              <w:bottom w:type="dxa" w:w="70"/>
              <w:right w:type="dxa" w:w="110"/>
            </w:tcMar>
          </w:tcPr>
          <w:p>
            <w:pPr>
              <w:spacing w:after="0"/>
            </w:pPr>
            <w:r>
              <w:rPr>
                <w:sz w:val="18"/>
                <w:szCs w:val="18"/>
              </w:rPr>
              <w:t xml:space="preserve"/>
            </w:r>
          </w:p>
        </w:tc>
      </w:tr>
      <w:tr>
        <w:trPr>
          <w:tblHeader w:val="false"/>
        </w:trPr>
        <w:tc>
          <w:tcPr>
            <w:tcW w:type="dxa" w:w="5900"/>
            <w:tcMar>
              <w:top w:type="dxa" w:w="70"/>
              <w:left w:type="dxa" w:w="110"/>
              <w:bottom w:type="dxa" w:w="70"/>
              <w:right w:type="dxa" w:w="110"/>
            </w:tcMar>
          </w:tcPr>
          <w:p>
            <w:pPr>
              <w:spacing w:after="0"/>
            </w:pPr>
            <w:r>
              <w:rPr>
                <w:sz w:val="18"/>
                <w:szCs w:val="18"/>
              </w:rPr>
              <w:t xml:space="preserve">Configuration Status Record sealed for production initiation</w:t>
            </w:r>
          </w:p>
        </w:tc>
        <w:tc>
          <w:tcPr>
            <w:tcW w:type="dxa" w:w="2200"/>
            <w:tcMar>
              <w:top w:type="dxa" w:w="70"/>
              <w:left w:type="dxa" w:w="110"/>
              <w:bottom w:type="dxa" w:w="70"/>
              <w:right w:type="dxa" w:w="110"/>
            </w:tcMar>
          </w:tcPr>
          <w:p>
            <w:pPr>
              <w:spacing w:after="0"/>
            </w:pPr>
            <w:r>
              <w:rPr>
                <w:sz w:val="18"/>
                <w:szCs w:val="18"/>
              </w:rPr>
              <w:t xml:space="preserve"/>
            </w:r>
          </w:p>
        </w:tc>
        <w:tc>
          <w:tcPr>
            <w:tcW w:type="dxa" w:w="1980"/>
            <w:tcMar>
              <w:top w:type="dxa" w:w="70"/>
              <w:left w:type="dxa" w:w="110"/>
              <w:bottom w:type="dxa" w:w="70"/>
              <w:right w:type="dxa" w:w="110"/>
            </w:tcMar>
          </w:tcPr>
          <w:p>
            <w:pPr>
              <w:spacing w:after="0"/>
            </w:pPr>
            <w:r>
              <w:rPr>
                <w:sz w:val="18"/>
                <w:szCs w:val="18"/>
              </w:rPr>
              <w:t xml:space="preserve"/>
            </w:r>
          </w:p>
        </w:tc>
      </w:tr>
      <w:tr>
        <w:trPr>
          <w:tblHeader w:val="false"/>
        </w:trPr>
        <w:tc>
          <w:tcPr>
            <w:tcW w:type="dxa" w:w="5900"/>
            <w:tcMar>
              <w:top w:type="dxa" w:w="70"/>
              <w:left w:type="dxa" w:w="110"/>
              <w:bottom w:type="dxa" w:w="70"/>
              <w:right w:type="dxa" w:w="110"/>
            </w:tcMar>
          </w:tcPr>
          <w:p>
            <w:pPr>
              <w:spacing w:after="0"/>
            </w:pPr>
            <w:r>
              <w:rPr>
                <w:sz w:val="18"/>
                <w:szCs w:val="18"/>
              </w:rPr>
              <w:t xml:space="preserve">Delta audit convened (where planned)</w:t>
            </w:r>
          </w:p>
        </w:tc>
        <w:tc>
          <w:tcPr>
            <w:tcW w:type="dxa" w:w="2200"/>
            <w:tcMar>
              <w:top w:type="dxa" w:w="70"/>
              <w:left w:type="dxa" w:w="110"/>
              <w:bottom w:type="dxa" w:w="70"/>
              <w:right w:type="dxa" w:w="110"/>
            </w:tcMar>
          </w:tcPr>
          <w:p>
            <w:pPr>
              <w:spacing w:after="0"/>
            </w:pPr>
            <w:r>
              <w:rPr>
                <w:sz w:val="18"/>
                <w:szCs w:val="18"/>
              </w:rPr>
              <w:t xml:space="preserve"/>
            </w:r>
          </w:p>
        </w:tc>
        <w:tc>
          <w:tcPr>
            <w:tcW w:type="dxa" w:w="1980"/>
            <w:tcMar>
              <w:top w:type="dxa" w:w="70"/>
              <w:left w:type="dxa" w:w="110"/>
              <w:bottom w:type="dxa" w:w="70"/>
              <w:right w:type="dxa" w:w="110"/>
            </w:tcMar>
          </w:tcPr>
          <w:p>
            <w:pPr>
              <w:spacing w:after="0"/>
            </w:pPr>
            <w:r>
              <w:rPr>
                <w:sz w:val="18"/>
                <w:szCs w:val="18"/>
              </w:rPr>
              <w:t xml:space="preserve"/>
            </w:r>
          </w:p>
        </w:tc>
      </w:tr>
      <w:tr>
        <w:trPr>
          <w:tblHeader w:val="false"/>
        </w:trPr>
        <w:tc>
          <w:tcPr>
            <w:tcW w:type="dxa" w:w="5900"/>
            <w:tcMar>
              <w:top w:type="dxa" w:w="70"/>
              <w:left w:type="dxa" w:w="110"/>
              <w:bottom w:type="dxa" w:w="70"/>
              <w:right w:type="dxa" w:w="110"/>
            </w:tcMar>
          </w:tcPr>
          <w:p>
            <w:pPr>
              <w:spacing w:after="0"/>
            </w:pPr>
            <w:r>
              <w:rPr>
                <w:sz w:val="18"/>
                <w:szCs w:val="18"/>
              </w:rPr>
              <w:t xml:space="preserve">Transfer from Under Contractor Control to Under Ministry Control</w:t>
            </w:r>
          </w:p>
        </w:tc>
        <w:tc>
          <w:tcPr>
            <w:tcW w:type="dxa" w:w="2200"/>
            <w:tcMar>
              <w:top w:type="dxa" w:w="70"/>
              <w:left w:type="dxa" w:w="110"/>
              <w:bottom w:type="dxa" w:w="70"/>
              <w:right w:type="dxa" w:w="110"/>
            </w:tcMar>
          </w:tcPr>
          <w:p>
            <w:pPr>
              <w:spacing w:after="0"/>
            </w:pPr>
            <w:r>
              <w:rPr>
                <w:sz w:val="18"/>
                <w:szCs w:val="18"/>
              </w:rPr>
              <w:t xml:space="preserve"/>
            </w:r>
          </w:p>
        </w:tc>
        <w:tc>
          <w:tcPr>
            <w:tcW w:type="dxa" w:w="1980"/>
            <w:tcMar>
              <w:top w:type="dxa" w:w="70"/>
              <w:left w:type="dxa" w:w="110"/>
              <w:bottom w:type="dxa" w:w="70"/>
              <w:right w:type="dxa" w:w="110"/>
            </w:tcMar>
          </w:tcPr>
          <w:p>
            <w:pPr>
              <w:spacing w:after="0"/>
            </w:pPr>
            <w:r>
              <w:rPr>
                <w:sz w:val="18"/>
                <w:szCs w:val="18"/>
              </w:rPr>
              <w:t xml:space="preserve"/>
            </w:r>
          </w:p>
        </w:tc>
      </w:tr>
    </w:tbl>
    <w:p>
      <w:pPr>
        <w:pBdr>
          <w:left w:val="single" w:color="9A9A9A" w:sz="12" w:space="10"/>
        </w:pBdr>
        <w:spacing w:after="120" w:before="120"/>
        <w:ind w:left="280"/>
      </w:pPr>
      <w:r>
        <w:rPr>
          <w:b/>
          <w:bCs/>
          <w:i/>
          <w:iCs/>
          <w:sz w:val="18"/>
          <w:szCs w:val="18"/>
        </w:rPr>
        <w:t xml:space="preserve">Guidance: </w:t>
      </w:r>
      <w:r>
        <w:rPr>
          <w:i/>
          <w:iCs/>
          <w:sz w:val="18"/>
          <w:szCs w:val="18"/>
        </w:rPr>
        <w:t xml:space="preserve">Work backwards from the audit date using each item’s lead time. Entry criteria run 45 to 60 days out, data package items around 21 days out, and logistics inside the final two weeks.</w:t>
      </w:r>
    </w:p>
    <w:p>
      <w:pPr>
        <w:pBdr>
          <w:left w:val="single" w:color="9A9A9A" w:sz="12" w:space="10"/>
        </w:pBdr>
        <w:spacing w:after="120" w:before="0"/>
        <w:ind w:left="280"/>
      </w:pPr>
      <w:r>
        <w:rPr>
          <w:i/>
          <w:iCs/>
          <w:sz w:val="18"/>
          <w:szCs w:val="18"/>
        </w:rPr>
        <w:t xml:space="preserve">Def Stan Annex A.1.2 h) requires the audit schedule to be compatible with the information actually available. That means the engineering data called for by the statement of requirement, the producibility analysis, the risk analysis, the specifications, manuals, drawings and reports, and the hardware, software or mock-ups to be examined. Confirm each is available before agreeing the date. A date agreed without that confirmation will move.</w:t>
      </w:r>
    </w:p>
    <w:p>
      <w:pPr>
        <w:pBdr>
          <w:left w:val="single" w:color="9A9A9A" w:sz="12" w:space="10"/>
        </w:pBdr>
        <w:spacing w:after="120" w:before="0"/>
        <w:ind w:left="280"/>
      </w:pPr>
      <w:r>
        <w:rPr>
          <w:i/>
          <w:iCs/>
          <w:sz w:val="18"/>
          <w:szCs w:val="18"/>
        </w:rPr>
        <w:t xml:space="preserve">Def Stan clause A.2.2.2 requires the scheduled and actual dates to be recorded in the Configuration Status Accounting system. Both rows above are records, not reminders.</w:t>
      </w:r>
    </w:p>
    <w:p>
      <w:pPr>
        <w:pStyle w:val="Heading2"/>
      </w:pPr>
      <w:r>
        <w:t xml:space="preserve">4.2 Chronological schedule of proceedings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2400"/>
        <w:gridCol w:w="1880"/>
      </w:tblGrid>
      <w:tr>
        <w:trPr>
          <w:tblHeader/>
        </w:trPr>
        <w:tc>
          <w:tcPr>
            <w:tcW w:type="dxa" w:w="1500"/>
            <w:shd w:fill="E4E4E4" w:color="auto" w:val="clear"/>
            <w:tcMar>
              <w:top w:type="dxa" w:w="70"/>
              <w:left w:type="dxa" w:w="110"/>
              <w:bottom w:type="dxa" w:w="70"/>
              <w:right w:type="dxa" w:w="110"/>
            </w:tcMar>
          </w:tcPr>
          <w:p>
            <w:pPr>
              <w:spacing w:after="0"/>
            </w:pPr>
            <w:r>
              <w:rPr>
                <w:b/>
                <w:bCs/>
                <w:sz w:val="18"/>
                <w:szCs w:val="18"/>
              </w:rPr>
              <w:t xml:space="preserve">Day / time</w:t>
            </w:r>
          </w:p>
        </w:tc>
        <w:tc>
          <w:tcPr>
            <w:tcW w:type="dxa" w:w="4300"/>
            <w:shd w:fill="E4E4E4" w:color="auto" w:val="clear"/>
            <w:tcMar>
              <w:top w:type="dxa" w:w="70"/>
              <w:left w:type="dxa" w:w="110"/>
              <w:bottom w:type="dxa" w:w="70"/>
              <w:right w:type="dxa" w:w="110"/>
            </w:tcMar>
          </w:tcPr>
          <w:p>
            <w:pPr>
              <w:spacing w:after="0"/>
            </w:pPr>
            <w:r>
              <w:rPr>
                <w:b/>
                <w:bCs/>
                <w:sz w:val="18"/>
                <w:szCs w:val="18"/>
              </w:rPr>
              <w:t xml:space="preserve">Activity</w:t>
            </w:r>
          </w:p>
        </w:tc>
        <w:tc>
          <w:tcPr>
            <w:tcW w:type="dxa" w:w="2400"/>
            <w:shd w:fill="E4E4E4" w:color="auto" w:val="clear"/>
            <w:tcMar>
              <w:top w:type="dxa" w:w="70"/>
              <w:left w:type="dxa" w:w="110"/>
              <w:bottom w:type="dxa" w:w="70"/>
              <w:right w:type="dxa" w:w="110"/>
            </w:tcMar>
          </w:tcPr>
          <w:p>
            <w:pPr>
              <w:spacing w:after="0"/>
            </w:pPr>
            <w:r>
              <w:rPr>
                <w:b/>
                <w:bCs/>
                <w:sz w:val="18"/>
                <w:szCs w:val="18"/>
              </w:rPr>
              <w:t xml:space="preserve">Participants</w:t>
            </w:r>
          </w:p>
        </w:tc>
        <w:tc>
          <w:tcPr>
            <w:tcW w:type="dxa" w:w="1880"/>
            <w:shd w:fill="E4E4E4" w:color="auto" w:val="clear"/>
            <w:tcMar>
              <w:top w:type="dxa" w:w="70"/>
              <w:left w:type="dxa" w:w="110"/>
              <w:bottom w:type="dxa" w:w="70"/>
              <w:right w:type="dxa" w:w="110"/>
            </w:tcMar>
          </w:tcPr>
          <w:p>
            <w:pPr>
              <w:spacing w:after="0"/>
            </w:pPr>
            <w:r>
              <w:rPr>
                <w:b/>
                <w:bCs/>
                <w:sz w:val="18"/>
                <w:szCs w:val="18"/>
              </w:rPr>
              <w:t xml:space="preserve">Location</w:t>
            </w:r>
          </w:p>
        </w:tc>
      </w:tr>
      <w:tr>
        <w:trPr>
          <w:tblHeader w:val="false"/>
        </w:trPr>
        <w:tc>
          <w:tcPr>
            <w:tcW w:type="dxa" w:w="1500"/>
            <w:tcMar>
              <w:top w:type="dxa" w:w="70"/>
              <w:left w:type="dxa" w:w="110"/>
              <w:bottom w:type="dxa" w:w="70"/>
              <w:right w:type="dxa" w:w="110"/>
            </w:tcMar>
          </w:tcPr>
          <w:p>
            <w:pPr>
              <w:spacing w:after="0"/>
            </w:pPr>
            <w:r>
              <w:rPr>
                <w:sz w:val="18"/>
                <w:szCs w:val="18"/>
              </w:rPr>
              <w:t xml:space="preserve"/>
            </w:r>
          </w:p>
        </w:tc>
        <w:tc>
          <w:tcPr>
            <w:tcW w:type="dxa" w:w="4300"/>
            <w:tcMar>
              <w:top w:type="dxa" w:w="70"/>
              <w:left w:type="dxa" w:w="110"/>
              <w:bottom w:type="dxa" w:w="70"/>
              <w:right w:type="dxa" w:w="110"/>
            </w:tcMar>
          </w:tcPr>
          <w:p>
            <w:pPr>
              <w:spacing w:after="0"/>
            </w:pPr>
            <w:r>
              <w:rPr>
                <w:sz w:val="18"/>
                <w:szCs w:val="18"/>
              </w:rPr>
              <w:t xml:space="preserve">Opening briefing and administrative brief</w:t>
            </w:r>
          </w:p>
        </w:tc>
        <w:tc>
          <w:tcPr>
            <w:tcW w:type="dxa" w:w="2400"/>
            <w:tcMar>
              <w:top w:type="dxa" w:w="70"/>
              <w:left w:type="dxa" w:w="110"/>
              <w:bottom w:type="dxa" w:w="70"/>
              <w:right w:type="dxa" w:w="110"/>
            </w:tcMar>
          </w:tcPr>
          <w:p>
            <w:pPr>
              <w:spacing w:after="0"/>
            </w:pPr>
            <w:r>
              <w:rPr>
                <w:sz w:val="18"/>
                <w:szCs w:val="18"/>
              </w:rPr>
              <w:t xml:space="preserve"/>
            </w:r>
          </w:p>
        </w:tc>
        <w:tc>
          <w:tcPr>
            <w:tcW w:type="dxa" w:w="1880"/>
            <w:tcMar>
              <w:top w:type="dxa" w:w="70"/>
              <w:left w:type="dxa" w:w="110"/>
              <w:bottom w:type="dxa" w:w="70"/>
              <w:right w:type="dxa" w:w="110"/>
            </w:tcMar>
          </w:tcPr>
          <w:p>
            <w:pPr>
              <w:spacing w:after="0"/>
            </w:pPr>
            <w:r>
              <w:rPr>
                <w:sz w:val="18"/>
                <w:szCs w:val="18"/>
              </w:rPr>
              <w:t xml:space="preserve"/>
            </w:r>
          </w:p>
        </w:tc>
      </w:tr>
      <w:tr>
        <w:trPr>
          <w:tblHeader w:val="false"/>
        </w:trPr>
        <w:tc>
          <w:tcPr>
            <w:tcW w:type="dxa" w:w="1500"/>
            <w:tcMar>
              <w:top w:type="dxa" w:w="70"/>
              <w:left w:type="dxa" w:w="110"/>
              <w:bottom w:type="dxa" w:w="70"/>
              <w:right w:type="dxa" w:w="110"/>
            </w:tcMar>
          </w:tcPr>
          <w:p>
            <w:pPr>
              <w:spacing w:after="0"/>
            </w:pPr>
            <w:r>
              <w:rPr>
                <w:sz w:val="18"/>
                <w:szCs w:val="18"/>
              </w:rPr>
              <w:t xml:space="preserve"/>
            </w:r>
          </w:p>
        </w:tc>
        <w:tc>
          <w:tcPr>
            <w:tcW w:type="dxa" w:w="4300"/>
            <w:tcMar>
              <w:top w:type="dxa" w:w="70"/>
              <w:left w:type="dxa" w:w="110"/>
              <w:bottom w:type="dxa" w:w="70"/>
              <w:right w:type="dxa" w:w="110"/>
            </w:tcMar>
          </w:tcPr>
          <w:p>
            <w:pPr>
              <w:spacing w:after="0"/>
            </w:pPr>
            <w:r>
              <w:rPr>
                <w:sz w:val="18"/>
                <w:szCs w:val="18"/>
              </w:rPr>
              <w:t xml:space="preserve">Design-team briefing per item audited</w:t>
            </w:r>
          </w:p>
        </w:tc>
        <w:tc>
          <w:tcPr>
            <w:tcW w:type="dxa" w:w="2400"/>
            <w:tcMar>
              <w:top w:type="dxa" w:w="70"/>
              <w:left w:type="dxa" w:w="110"/>
              <w:bottom w:type="dxa" w:w="70"/>
              <w:right w:type="dxa" w:w="110"/>
            </w:tcMar>
          </w:tcPr>
          <w:p>
            <w:pPr>
              <w:spacing w:after="0"/>
            </w:pPr>
            <w:r>
              <w:rPr>
                <w:sz w:val="18"/>
                <w:szCs w:val="18"/>
              </w:rPr>
              <w:t xml:space="preserve"/>
            </w:r>
          </w:p>
        </w:tc>
        <w:tc>
          <w:tcPr>
            <w:tcW w:type="dxa" w:w="1880"/>
            <w:tcMar>
              <w:top w:type="dxa" w:w="70"/>
              <w:left w:type="dxa" w:w="110"/>
              <w:bottom w:type="dxa" w:w="70"/>
              <w:right w:type="dxa" w:w="110"/>
            </w:tcMar>
          </w:tcPr>
          <w:p>
            <w:pPr>
              <w:spacing w:after="0"/>
            </w:pPr>
            <w:r>
              <w:rPr>
                <w:sz w:val="18"/>
                <w:szCs w:val="18"/>
              </w:rPr>
              <w:t xml:space="preserve"/>
            </w:r>
          </w:p>
        </w:tc>
      </w:tr>
      <w:tr>
        <w:trPr>
          <w:tblHeader w:val="false"/>
        </w:trPr>
        <w:tc>
          <w:tcPr>
            <w:tcW w:type="dxa" w:w="1500"/>
            <w:tcMar>
              <w:top w:type="dxa" w:w="70"/>
              <w:left w:type="dxa" w:w="110"/>
              <w:bottom w:type="dxa" w:w="70"/>
              <w:right w:type="dxa" w:w="110"/>
            </w:tcMar>
          </w:tcPr>
          <w:p>
            <w:pPr>
              <w:spacing w:after="0"/>
            </w:pPr>
            <w:r>
              <w:rPr>
                <w:sz w:val="18"/>
                <w:szCs w:val="18"/>
              </w:rPr>
              <w:t xml:space="preserve"/>
            </w:r>
          </w:p>
        </w:tc>
        <w:tc>
          <w:tcPr>
            <w:tcW w:type="dxa" w:w="4300"/>
            <w:tcMar>
              <w:top w:type="dxa" w:w="70"/>
              <w:left w:type="dxa" w:w="110"/>
              <w:bottom w:type="dxa" w:w="70"/>
              <w:right w:type="dxa" w:w="110"/>
            </w:tcMar>
          </w:tcPr>
          <w:p>
            <w:pPr>
              <w:spacing w:after="0"/>
            </w:pPr>
            <w:r>
              <w:rPr>
                <w:sz w:val="18"/>
                <w:szCs w:val="18"/>
              </w:rPr>
              <w:t xml:space="preserve">Floor examination of the audit unit</w:t>
            </w:r>
          </w:p>
        </w:tc>
        <w:tc>
          <w:tcPr>
            <w:tcW w:type="dxa" w:w="2400"/>
            <w:tcMar>
              <w:top w:type="dxa" w:w="70"/>
              <w:left w:type="dxa" w:w="110"/>
              <w:bottom w:type="dxa" w:w="70"/>
              <w:right w:type="dxa" w:w="110"/>
            </w:tcMar>
          </w:tcPr>
          <w:p>
            <w:pPr>
              <w:spacing w:after="0"/>
            </w:pPr>
            <w:r>
              <w:rPr>
                <w:sz w:val="18"/>
                <w:szCs w:val="18"/>
              </w:rPr>
              <w:t xml:space="preserve"/>
            </w:r>
          </w:p>
        </w:tc>
        <w:tc>
          <w:tcPr>
            <w:tcW w:type="dxa" w:w="1880"/>
            <w:tcMar>
              <w:top w:type="dxa" w:w="70"/>
              <w:left w:type="dxa" w:w="110"/>
              <w:bottom w:type="dxa" w:w="70"/>
              <w:right w:type="dxa" w:w="110"/>
            </w:tcMar>
          </w:tcPr>
          <w:p>
            <w:pPr>
              <w:spacing w:after="0"/>
            </w:pPr>
            <w:r>
              <w:rPr>
                <w:sz w:val="18"/>
                <w:szCs w:val="18"/>
              </w:rPr>
              <w:t xml:space="preserve"/>
            </w:r>
          </w:p>
        </w:tc>
      </w:tr>
      <w:tr>
        <w:trPr>
          <w:tblHeader w:val="false"/>
        </w:trPr>
        <w:tc>
          <w:tcPr>
            <w:tcW w:type="dxa" w:w="1500"/>
            <w:tcMar>
              <w:top w:type="dxa" w:w="70"/>
              <w:left w:type="dxa" w:w="110"/>
              <w:bottom w:type="dxa" w:w="70"/>
              <w:right w:type="dxa" w:w="110"/>
            </w:tcMar>
          </w:tcPr>
          <w:p>
            <w:pPr>
              <w:spacing w:after="0"/>
            </w:pPr>
            <w:r>
              <w:rPr>
                <w:sz w:val="18"/>
                <w:szCs w:val="18"/>
              </w:rPr>
              <w:t xml:space="preserve"/>
            </w:r>
          </w:p>
        </w:tc>
        <w:tc>
          <w:tcPr>
            <w:tcW w:type="dxa" w:w="4300"/>
            <w:tcMar>
              <w:top w:type="dxa" w:w="70"/>
              <w:left w:type="dxa" w:w="110"/>
              <w:bottom w:type="dxa" w:w="70"/>
              <w:right w:type="dxa" w:w="110"/>
            </w:tcMar>
          </w:tcPr>
          <w:p>
            <w:pPr>
              <w:spacing w:after="0"/>
            </w:pPr>
            <w:r>
              <w:rPr>
                <w:sz w:val="18"/>
                <w:szCs w:val="18"/>
              </w:rPr>
              <w:t xml:space="preserve">Drawing and manufacturing process review</w:t>
            </w:r>
          </w:p>
        </w:tc>
        <w:tc>
          <w:tcPr>
            <w:tcW w:type="dxa" w:w="2400"/>
            <w:tcMar>
              <w:top w:type="dxa" w:w="70"/>
              <w:left w:type="dxa" w:w="110"/>
              <w:bottom w:type="dxa" w:w="70"/>
              <w:right w:type="dxa" w:w="110"/>
            </w:tcMar>
          </w:tcPr>
          <w:p>
            <w:pPr>
              <w:spacing w:after="0"/>
            </w:pPr>
            <w:r>
              <w:rPr>
                <w:sz w:val="18"/>
                <w:szCs w:val="18"/>
              </w:rPr>
              <w:t xml:space="preserve"/>
            </w:r>
          </w:p>
        </w:tc>
        <w:tc>
          <w:tcPr>
            <w:tcW w:type="dxa" w:w="1880"/>
            <w:tcMar>
              <w:top w:type="dxa" w:w="70"/>
              <w:left w:type="dxa" w:w="110"/>
              <w:bottom w:type="dxa" w:w="70"/>
              <w:right w:type="dxa" w:w="110"/>
            </w:tcMar>
          </w:tcPr>
          <w:p>
            <w:pPr>
              <w:spacing w:after="0"/>
            </w:pPr>
            <w:r>
              <w:rPr>
                <w:sz w:val="18"/>
                <w:szCs w:val="18"/>
              </w:rPr>
              <w:t xml:space="preserve"/>
            </w:r>
          </w:p>
        </w:tc>
      </w:tr>
      <w:tr>
        <w:trPr>
          <w:tblHeader w:val="false"/>
        </w:trPr>
        <w:tc>
          <w:tcPr>
            <w:tcW w:type="dxa" w:w="1500"/>
            <w:tcMar>
              <w:top w:type="dxa" w:w="70"/>
              <w:left w:type="dxa" w:w="110"/>
              <w:bottom w:type="dxa" w:w="70"/>
              <w:right w:type="dxa" w:w="110"/>
            </w:tcMar>
          </w:tcPr>
          <w:p>
            <w:pPr>
              <w:spacing w:after="0"/>
            </w:pPr>
            <w:r>
              <w:rPr>
                <w:sz w:val="18"/>
                <w:szCs w:val="18"/>
              </w:rPr>
              <w:t xml:space="preserve"/>
            </w:r>
          </w:p>
        </w:tc>
        <w:tc>
          <w:tcPr>
            <w:tcW w:type="dxa" w:w="4300"/>
            <w:tcMar>
              <w:top w:type="dxa" w:w="70"/>
              <w:left w:type="dxa" w:w="110"/>
              <w:bottom w:type="dxa" w:w="70"/>
              <w:right w:type="dxa" w:w="110"/>
            </w:tcMar>
          </w:tcPr>
          <w:p>
            <w:pPr>
              <w:spacing w:after="0"/>
            </w:pPr>
            <w:r>
              <w:rPr>
                <w:sz w:val="18"/>
                <w:szCs w:val="18"/>
              </w:rPr>
              <w:t xml:space="preserve">Software build, install and verification</w:t>
            </w:r>
          </w:p>
        </w:tc>
        <w:tc>
          <w:tcPr>
            <w:tcW w:type="dxa" w:w="2400"/>
            <w:tcMar>
              <w:top w:type="dxa" w:w="70"/>
              <w:left w:type="dxa" w:w="110"/>
              <w:bottom w:type="dxa" w:w="70"/>
              <w:right w:type="dxa" w:w="110"/>
            </w:tcMar>
          </w:tcPr>
          <w:p>
            <w:pPr>
              <w:spacing w:after="0"/>
            </w:pPr>
            <w:r>
              <w:rPr>
                <w:sz w:val="18"/>
                <w:szCs w:val="18"/>
              </w:rPr>
              <w:t xml:space="preserve"/>
            </w:r>
          </w:p>
        </w:tc>
        <w:tc>
          <w:tcPr>
            <w:tcW w:type="dxa" w:w="1880"/>
            <w:tcMar>
              <w:top w:type="dxa" w:w="70"/>
              <w:left w:type="dxa" w:w="110"/>
              <w:bottom w:type="dxa" w:w="70"/>
              <w:right w:type="dxa" w:w="110"/>
            </w:tcMar>
          </w:tcPr>
          <w:p>
            <w:pPr>
              <w:spacing w:after="0"/>
            </w:pPr>
            <w:r>
              <w:rPr>
                <w:sz w:val="18"/>
                <w:szCs w:val="18"/>
              </w:rPr>
              <w:t xml:space="preserve"/>
            </w:r>
          </w:p>
        </w:tc>
      </w:tr>
      <w:tr>
        <w:trPr>
          <w:tblHeader w:val="false"/>
        </w:trPr>
        <w:tc>
          <w:tcPr>
            <w:tcW w:type="dxa" w:w="1500"/>
            <w:tcMar>
              <w:top w:type="dxa" w:w="70"/>
              <w:left w:type="dxa" w:w="110"/>
              <w:bottom w:type="dxa" w:w="70"/>
              <w:right w:type="dxa" w:w="110"/>
            </w:tcMar>
          </w:tcPr>
          <w:p>
            <w:pPr>
              <w:spacing w:after="0"/>
            </w:pPr>
            <w:r>
              <w:rPr>
                <w:sz w:val="18"/>
                <w:szCs w:val="18"/>
              </w:rPr>
              <w:t xml:space="preserve"/>
            </w:r>
          </w:p>
        </w:tc>
        <w:tc>
          <w:tcPr>
            <w:tcW w:type="dxa" w:w="4300"/>
            <w:tcMar>
              <w:top w:type="dxa" w:w="70"/>
              <w:left w:type="dxa" w:w="110"/>
              <w:bottom w:type="dxa" w:w="70"/>
              <w:right w:type="dxa" w:w="110"/>
            </w:tcMar>
          </w:tcPr>
          <w:p>
            <w:pPr>
              <w:spacing w:after="0"/>
            </w:pPr>
            <w:r>
              <w:rPr>
                <w:sz w:val="18"/>
                <w:szCs w:val="18"/>
              </w:rPr>
              <w:t xml:space="preserve">Change audit trail exercise</w:t>
            </w:r>
          </w:p>
        </w:tc>
        <w:tc>
          <w:tcPr>
            <w:tcW w:type="dxa" w:w="2400"/>
            <w:tcMar>
              <w:top w:type="dxa" w:w="70"/>
              <w:left w:type="dxa" w:w="110"/>
              <w:bottom w:type="dxa" w:w="70"/>
              <w:right w:type="dxa" w:w="110"/>
            </w:tcMar>
          </w:tcPr>
          <w:p>
            <w:pPr>
              <w:spacing w:after="0"/>
            </w:pPr>
            <w:r>
              <w:rPr>
                <w:sz w:val="18"/>
                <w:szCs w:val="18"/>
              </w:rPr>
              <w:t xml:space="preserve"/>
            </w:r>
          </w:p>
        </w:tc>
        <w:tc>
          <w:tcPr>
            <w:tcW w:type="dxa" w:w="1880"/>
            <w:tcMar>
              <w:top w:type="dxa" w:w="70"/>
              <w:left w:type="dxa" w:w="110"/>
              <w:bottom w:type="dxa" w:w="70"/>
              <w:right w:type="dxa" w:w="110"/>
            </w:tcMar>
          </w:tcPr>
          <w:p>
            <w:pPr>
              <w:spacing w:after="0"/>
            </w:pPr>
            <w:r>
              <w:rPr>
                <w:sz w:val="18"/>
                <w:szCs w:val="18"/>
              </w:rPr>
              <w:t xml:space="preserve"/>
            </w:r>
          </w:p>
        </w:tc>
      </w:tr>
      <w:tr>
        <w:trPr>
          <w:tblHeader w:val="false"/>
        </w:trPr>
        <w:tc>
          <w:tcPr>
            <w:tcW w:type="dxa" w:w="1500"/>
            <w:tcMar>
              <w:top w:type="dxa" w:w="70"/>
              <w:left w:type="dxa" w:w="110"/>
              <w:bottom w:type="dxa" w:w="70"/>
              <w:right w:type="dxa" w:w="110"/>
            </w:tcMar>
          </w:tcPr>
          <w:p>
            <w:pPr>
              <w:spacing w:after="0"/>
            </w:pPr>
            <w:r>
              <w:rPr>
                <w:sz w:val="18"/>
                <w:szCs w:val="18"/>
              </w:rPr>
              <w:t xml:space="preserve"/>
            </w:r>
          </w:p>
        </w:tc>
        <w:tc>
          <w:tcPr>
            <w:tcW w:type="dxa" w:w="4300"/>
            <w:tcMar>
              <w:top w:type="dxa" w:w="70"/>
              <w:left w:type="dxa" w:w="110"/>
              <w:bottom w:type="dxa" w:w="70"/>
              <w:right w:type="dxa" w:w="110"/>
            </w:tcMar>
          </w:tcPr>
          <w:p>
            <w:pPr>
              <w:spacing w:after="0"/>
            </w:pPr>
            <w:r>
              <w:rPr>
                <w:sz w:val="18"/>
                <w:szCs w:val="18"/>
              </w:rPr>
              <w:t xml:space="preserve">Daily minutes review</w:t>
            </w:r>
          </w:p>
        </w:tc>
        <w:tc>
          <w:tcPr>
            <w:tcW w:type="dxa" w:w="2400"/>
            <w:tcMar>
              <w:top w:type="dxa" w:w="70"/>
              <w:left w:type="dxa" w:w="110"/>
              <w:bottom w:type="dxa" w:w="70"/>
              <w:right w:type="dxa" w:w="110"/>
            </w:tcMar>
          </w:tcPr>
          <w:p>
            <w:pPr>
              <w:spacing w:after="0"/>
            </w:pPr>
            <w:r>
              <w:rPr>
                <w:sz w:val="18"/>
                <w:szCs w:val="18"/>
              </w:rPr>
              <w:t xml:space="preserve"/>
            </w:r>
          </w:p>
        </w:tc>
        <w:tc>
          <w:tcPr>
            <w:tcW w:type="dxa" w:w="1880"/>
            <w:tcMar>
              <w:top w:type="dxa" w:w="70"/>
              <w:left w:type="dxa" w:w="110"/>
              <w:bottom w:type="dxa" w:w="70"/>
              <w:right w:type="dxa" w:w="110"/>
            </w:tcMar>
          </w:tcPr>
          <w:p>
            <w:pPr>
              <w:spacing w:after="0"/>
            </w:pPr>
            <w:r>
              <w:rPr>
                <w:sz w:val="18"/>
                <w:szCs w:val="18"/>
              </w:rPr>
              <w:t xml:space="preserve"/>
            </w:r>
          </w:p>
        </w:tc>
      </w:tr>
      <w:tr>
        <w:trPr>
          <w:tblHeader w:val="false"/>
        </w:trPr>
        <w:tc>
          <w:tcPr>
            <w:tcW w:type="dxa" w:w="1500"/>
            <w:tcMar>
              <w:top w:type="dxa" w:w="70"/>
              <w:left w:type="dxa" w:w="110"/>
              <w:bottom w:type="dxa" w:w="70"/>
              <w:right w:type="dxa" w:w="110"/>
            </w:tcMar>
          </w:tcPr>
          <w:p>
            <w:pPr>
              <w:spacing w:after="0"/>
            </w:pPr>
            <w:r>
              <w:rPr>
                <w:sz w:val="18"/>
                <w:szCs w:val="18"/>
              </w:rPr>
              <w:t xml:space="preserve"/>
            </w:r>
          </w:p>
        </w:tc>
        <w:tc>
          <w:tcPr>
            <w:tcW w:type="dxa" w:w="4300"/>
            <w:tcMar>
              <w:top w:type="dxa" w:w="70"/>
              <w:left w:type="dxa" w:w="110"/>
              <w:bottom w:type="dxa" w:w="70"/>
              <w:right w:type="dxa" w:w="110"/>
            </w:tcMar>
          </w:tcPr>
          <w:p>
            <w:pPr>
              <w:spacing w:after="0"/>
            </w:pPr>
            <w:r>
              <w:rPr>
                <w:sz w:val="18"/>
                <w:szCs w:val="18"/>
              </w:rPr>
              <w:t xml:space="preserve">Management out-brief</w:t>
            </w:r>
          </w:p>
        </w:tc>
        <w:tc>
          <w:tcPr>
            <w:tcW w:type="dxa" w:w="2400"/>
            <w:tcMar>
              <w:top w:type="dxa" w:w="70"/>
              <w:left w:type="dxa" w:w="110"/>
              <w:bottom w:type="dxa" w:w="70"/>
              <w:right w:type="dxa" w:w="110"/>
            </w:tcMar>
          </w:tcPr>
          <w:p>
            <w:pPr>
              <w:spacing w:after="0"/>
            </w:pPr>
            <w:r>
              <w:rPr>
                <w:sz w:val="18"/>
                <w:szCs w:val="18"/>
              </w:rPr>
              <w:t xml:space="preserve"/>
            </w:r>
          </w:p>
        </w:tc>
        <w:tc>
          <w:tcPr>
            <w:tcW w:type="dxa" w:w="1880"/>
            <w:tcMar>
              <w:top w:type="dxa" w:w="70"/>
              <w:left w:type="dxa" w:w="110"/>
              <w:bottom w:type="dxa" w:w="70"/>
              <w:right w:type="dxa" w:w="110"/>
            </w:tcMar>
          </w:tcPr>
          <w:p>
            <w:pPr>
              <w:spacing w:after="0"/>
            </w:pPr>
            <w:r>
              <w:rPr>
                <w:sz w:val="18"/>
                <w:szCs w:val="18"/>
              </w:rPr>
              <w:t xml:space="preserve"/>
            </w:r>
          </w:p>
        </w:tc>
      </w:tr>
      <w:tr>
        <w:trPr>
          <w:tblHeader w:val="false"/>
        </w:trPr>
        <w:tc>
          <w:tcPr>
            <w:tcW w:type="dxa" w:w="1500"/>
            <w:tcMar>
              <w:top w:type="dxa" w:w="70"/>
              <w:left w:type="dxa" w:w="110"/>
              <w:bottom w:type="dxa" w:w="70"/>
              <w:right w:type="dxa" w:w="110"/>
            </w:tcMar>
          </w:tcPr>
          <w:p>
            <w:pPr>
              <w:spacing w:after="0"/>
            </w:pPr>
            <w:r>
              <w:rPr>
                <w:sz w:val="18"/>
                <w:szCs w:val="18"/>
              </w:rPr>
              <w:t xml:space="preserve"/>
            </w:r>
          </w:p>
        </w:tc>
        <w:tc>
          <w:tcPr>
            <w:tcW w:type="dxa" w:w="4300"/>
            <w:tcMar>
              <w:top w:type="dxa" w:w="70"/>
              <w:left w:type="dxa" w:w="110"/>
              <w:bottom w:type="dxa" w:w="70"/>
              <w:right w:type="dxa" w:w="110"/>
            </w:tcMar>
          </w:tcPr>
          <w:p>
            <w:pPr>
              <w:spacing w:after="0"/>
            </w:pPr>
            <w:r>
              <w:rPr>
                <w:sz w:val="18"/>
                <w:szCs w:val="18"/>
              </w:rPr>
              <w:t xml:space="preserve">Final Conference (in-service audits)</w:t>
            </w:r>
          </w:p>
        </w:tc>
        <w:tc>
          <w:tcPr>
            <w:tcW w:type="dxa" w:w="2400"/>
            <w:tcMar>
              <w:top w:type="dxa" w:w="70"/>
              <w:left w:type="dxa" w:w="110"/>
              <w:bottom w:type="dxa" w:w="70"/>
              <w:right w:type="dxa" w:w="110"/>
            </w:tcMar>
          </w:tcPr>
          <w:p>
            <w:pPr>
              <w:spacing w:after="0"/>
            </w:pPr>
            <w:r>
              <w:rPr>
                <w:sz w:val="18"/>
                <w:szCs w:val="18"/>
              </w:rPr>
              <w:t xml:space="preserve"/>
            </w:r>
          </w:p>
        </w:tc>
        <w:tc>
          <w:tcPr>
            <w:tcW w:type="dxa" w:w="1880"/>
            <w:tcMar>
              <w:top w:type="dxa" w:w="70"/>
              <w:left w:type="dxa" w:w="110"/>
              <w:bottom w:type="dxa" w:w="70"/>
              <w:right w:type="dxa" w:w="110"/>
            </w:tcMar>
          </w:tcPr>
          <w:p>
            <w:pPr>
              <w:spacing w:after="0"/>
            </w:pPr>
            <w:r>
              <w:rPr>
                <w:sz w:val="18"/>
                <w:szCs w:val="18"/>
              </w:rPr>
              <w:t xml:space="preserve"/>
            </w:r>
          </w:p>
        </w:tc>
      </w:tr>
    </w:tbl>
    <w:p>
      <w:pPr>
        <w:pStyle w:val="Heading1"/>
      </w:pPr>
      <w:r>
        <w:t xml:space="preserve">5. Audit Team and Responsibilities</w:t>
      </w:r>
    </w:p>
    <w:p>
      <w:pPr>
        <w:pStyle w:val="Heading2"/>
      </w:pPr>
      <w:r>
        <w:t xml:space="preserve">5.1 Co-chairs</w:t>
      </w:r>
    </w:p>
    <w:p>
      <w:pPr>
        <w:spacing w:after="120" w:before="0"/>
      </w:pPr>
      <w:r>
        <w:rPr>
          <w:sz w:val="20"/>
          <w:szCs w:val="20"/>
        </w:rPr>
        <w:t xml:space="preserve">A Contractor co-chair and an Authority co-chair run the audit jointly. The Contractor co-chair gives the opening briefing. The Contractor co-chair folds the conclusions of side meetings into the official record. The Contractor co-chair delivers the management out-brief.</w:t>
      </w:r>
    </w:p>
    <w:p>
      <w:pPr>
        <w:spacing w:after="120" w:before="0"/>
      </w:pPr>
      <w:r>
        <w:rPr>
          <w:b/>
          <w:bCs/>
          <w:sz w:val="20"/>
          <w:szCs w:val="20"/>
        </w:rPr>
        <w:t xml:space="preserve">Contractor co-chair: </w:t>
      </w:r>
      <w:r>
        <w:rPr>
          <w:sz w:val="20"/>
          <w:szCs w:val="20"/>
        </w:rPr>
        <w:t xml:space="preserve">__________________________________________________</w:t>
      </w:r>
    </w:p>
    <w:p>
      <w:pPr>
        <w:spacing w:after="120" w:before="0"/>
      </w:pPr>
      <w:r>
        <w:rPr>
          <w:b/>
          <w:bCs/>
          <w:sz w:val="20"/>
          <w:szCs w:val="20"/>
        </w:rPr>
        <w:t xml:space="preserve">Authority co-chair: </w:t>
      </w:r>
      <w:r>
        <w:rPr>
          <w:sz w:val="20"/>
          <w:szCs w:val="20"/>
        </w:rPr>
        <w:t xml:space="preserve">__________________________________________________</w:t>
      </w:r>
    </w:p>
    <w:p>
      <w:pPr>
        <w:pStyle w:val="Heading2"/>
      </w:pPr>
      <w:r>
        <w:t xml:space="preserve">5.2 Team composition</w:t>
      </w:r>
    </w:p>
    <w:p>
      <w:pPr>
        <w:pBdr>
          <w:left w:val="single" w:color="9A9A9A" w:sz="12" w:space="10"/>
        </w:pBdr>
        <w:spacing w:after="120" w:before="120"/>
        <w:ind w:left="280"/>
      </w:pPr>
      <w:r>
        <w:rPr>
          <w:b/>
          <w:bCs/>
          <w:i/>
          <w:iCs/>
          <w:sz w:val="18"/>
          <w:szCs w:val="18"/>
        </w:rPr>
        <w:t xml:space="preserve">Guidance: </w:t>
      </w:r>
      <w:r>
        <w:rPr>
          <w:i/>
          <w:iCs/>
          <w:sz w:val="18"/>
          <w:szCs w:val="18"/>
        </w:rPr>
        <w:t xml:space="preserve">List names with what each person is there to do. This is not a distribution list. Most audits that go badly fail on a handoff nobody owned rather than on a judgment.</w:t>
      </w:r>
    </w:p>
    <w:p>
      <w:pPr>
        <w:pBdr>
          <w:left w:val="single" w:color="9A9A9A" w:sz="12" w:space="10"/>
        </w:pBdr>
        <w:spacing w:after="120" w:before="0"/>
        <w:ind w:left="280"/>
      </w:pPr>
      <w:r>
        <w:rPr>
          <w:i/>
          <w:iCs/>
          <w:sz w:val="18"/>
          <w:szCs w:val="18"/>
        </w:rPr>
        <w:t xml:space="preserve">Def Stan Annex A.1.2 f) requires access to personnel from engineering, manufacturing, configuration and quality. Annex A.1.2 i) requires those personnel to be prepared to discuss and support the scope of the audit. Attendance is not preparation. Brief the team on the scope before the audit convenes and record the date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4400"/>
        <w:gridCol w:w="1680"/>
      </w:tblGrid>
      <w:tr>
        <w:trPr>
          <w:tblHeader/>
        </w:trPr>
        <w:tc>
          <w:tcPr>
            <w:tcW w:type="dxa" w:w="1900"/>
            <w:shd w:fill="E4E4E4" w:color="auto" w:val="clear"/>
            <w:tcMar>
              <w:top w:type="dxa" w:w="70"/>
              <w:left w:type="dxa" w:w="110"/>
              <w:bottom w:type="dxa" w:w="70"/>
              <w:right w:type="dxa" w:w="110"/>
            </w:tcMar>
          </w:tcPr>
          <w:p>
            <w:pPr>
              <w:spacing w:after="0"/>
            </w:pPr>
            <w:r>
              <w:rPr>
                <w:b/>
                <w:bCs/>
                <w:sz w:val="18"/>
                <w:szCs w:val="18"/>
              </w:rPr>
              <w:t xml:space="preserve">Name</w:t>
            </w:r>
          </w:p>
        </w:tc>
        <w:tc>
          <w:tcPr>
            <w:tcW w:type="dxa" w:w="2100"/>
            <w:shd w:fill="E4E4E4" w:color="auto" w:val="clear"/>
            <w:tcMar>
              <w:top w:type="dxa" w:w="70"/>
              <w:left w:type="dxa" w:w="110"/>
              <w:bottom w:type="dxa" w:w="70"/>
              <w:right w:type="dxa" w:w="110"/>
            </w:tcMar>
          </w:tcPr>
          <w:p>
            <w:pPr>
              <w:spacing w:after="0"/>
            </w:pPr>
            <w:r>
              <w:rPr>
                <w:b/>
                <w:bCs/>
                <w:sz w:val="18"/>
                <w:szCs w:val="18"/>
              </w:rPr>
              <w:t xml:space="preserve">Organisation / function</w:t>
            </w:r>
          </w:p>
        </w:tc>
        <w:tc>
          <w:tcPr>
            <w:tcW w:type="dxa" w:w="4400"/>
            <w:shd w:fill="E4E4E4" w:color="auto" w:val="clear"/>
            <w:tcMar>
              <w:top w:type="dxa" w:w="70"/>
              <w:left w:type="dxa" w:w="110"/>
              <w:bottom w:type="dxa" w:w="70"/>
              <w:right w:type="dxa" w:w="110"/>
            </w:tcMar>
          </w:tcPr>
          <w:p>
            <w:pPr>
              <w:spacing w:after="0"/>
            </w:pPr>
            <w:r>
              <w:rPr>
                <w:b/>
                <w:bCs/>
                <w:sz w:val="18"/>
                <w:szCs w:val="18"/>
              </w:rPr>
              <w:t xml:space="preserve">Role in the audit</w:t>
            </w:r>
          </w:p>
        </w:tc>
        <w:tc>
          <w:tcPr>
            <w:tcW w:type="dxa" w:w="1680"/>
            <w:shd w:fill="E4E4E4" w:color="auto" w:val="clear"/>
            <w:tcMar>
              <w:top w:type="dxa" w:w="70"/>
              <w:left w:type="dxa" w:w="110"/>
              <w:bottom w:type="dxa" w:w="70"/>
              <w:right w:type="dxa" w:w="110"/>
            </w:tcMar>
          </w:tcPr>
          <w:p>
            <w:pPr>
              <w:spacing w:after="0"/>
            </w:pPr>
            <w:r>
              <w:rPr>
                <w:b/>
                <w:bCs/>
                <w:sz w:val="18"/>
                <w:szCs w:val="18"/>
              </w:rPr>
              <w:t xml:space="preserve">Days required</w:t>
            </w:r>
          </w:p>
        </w:tc>
      </w:tr>
      <w:tr>
        <w:trPr>
          <w:tblHeader w:val="false"/>
        </w:trPr>
        <w:tc>
          <w:tcPr>
            <w:tcW w:type="dxa" w:w="1900"/>
            <w:tcMar>
              <w:top w:type="dxa" w:w="70"/>
              <w:left w:type="dxa" w:w="110"/>
              <w:bottom w:type="dxa" w:w="70"/>
              <w:right w:type="dxa" w:w="110"/>
            </w:tcMar>
          </w:tcPr>
          <w:p>
            <w:pPr>
              <w:spacing w:after="0"/>
            </w:pPr>
            <w:r>
              <w:rPr>
                <w:sz w:val="18"/>
                <w:szCs w:val="18"/>
              </w:rPr>
              <w:t xml:space="preserve"/>
            </w:r>
          </w:p>
        </w:tc>
        <w:tc>
          <w:tcPr>
            <w:tcW w:type="dxa" w:w="2100"/>
            <w:tcMar>
              <w:top w:type="dxa" w:w="70"/>
              <w:left w:type="dxa" w:w="110"/>
              <w:bottom w:type="dxa" w:w="70"/>
              <w:right w:type="dxa" w:w="110"/>
            </w:tcMar>
          </w:tcPr>
          <w:p>
            <w:pPr>
              <w:spacing w:after="0"/>
            </w:pPr>
            <w:r>
              <w:rPr>
                <w:sz w:val="18"/>
                <w:szCs w:val="18"/>
              </w:rPr>
              <w:t xml:space="preserve">Configuration Management</w:t>
            </w:r>
          </w:p>
        </w:tc>
        <w:tc>
          <w:tcPr>
            <w:tcW w:type="dxa" w:w="4400"/>
            <w:tcMar>
              <w:top w:type="dxa" w:w="70"/>
              <w:left w:type="dxa" w:w="110"/>
              <w:bottom w:type="dxa" w:w="70"/>
              <w:right w:type="dxa" w:w="110"/>
            </w:tcMar>
          </w:tcPr>
          <w:p>
            <w:pPr>
              <w:spacing w:after="0"/>
            </w:pPr>
            <w:r>
              <w:rPr>
                <w:sz w:val="18"/>
                <w:szCs w:val="18"/>
              </w:rPr>
              <w:t xml:space="preserve">Plan and agenda, data package control, minutes, findings, comments, recommendations, records</w:t>
            </w:r>
          </w:p>
        </w:tc>
        <w:tc>
          <w:tcPr>
            <w:tcW w:type="dxa" w:w="1680"/>
            <w:tcMar>
              <w:top w:type="dxa" w:w="70"/>
              <w:left w:type="dxa" w:w="110"/>
              <w:bottom w:type="dxa" w:w="70"/>
              <w:right w:type="dxa" w:w="110"/>
            </w:tcMar>
          </w:tcPr>
          <w:p>
            <w:pPr>
              <w:spacing w:after="0"/>
            </w:pPr>
            <w:r>
              <w:rPr>
                <w:sz w:val="18"/>
                <w:szCs w:val="18"/>
              </w:rPr>
              <w:t xml:space="preserve"/>
            </w:r>
          </w:p>
        </w:tc>
      </w:tr>
      <w:tr>
        <w:trPr>
          <w:tblHeader w:val="false"/>
        </w:trPr>
        <w:tc>
          <w:tcPr>
            <w:tcW w:type="dxa" w:w="1900"/>
            <w:tcMar>
              <w:top w:type="dxa" w:w="70"/>
              <w:left w:type="dxa" w:w="110"/>
              <w:bottom w:type="dxa" w:w="70"/>
              <w:right w:type="dxa" w:w="110"/>
            </w:tcMar>
          </w:tcPr>
          <w:p>
            <w:pPr>
              <w:spacing w:after="0"/>
            </w:pPr>
            <w:r>
              <w:rPr>
                <w:sz w:val="18"/>
                <w:szCs w:val="18"/>
              </w:rPr>
              <w:t xml:space="preserve"/>
            </w:r>
          </w:p>
        </w:tc>
        <w:tc>
          <w:tcPr>
            <w:tcW w:type="dxa" w:w="2100"/>
            <w:tcMar>
              <w:top w:type="dxa" w:w="70"/>
              <w:left w:type="dxa" w:w="110"/>
              <w:bottom w:type="dxa" w:w="70"/>
              <w:right w:type="dxa" w:w="110"/>
            </w:tcMar>
          </w:tcPr>
          <w:p>
            <w:pPr>
              <w:spacing w:after="0"/>
            </w:pPr>
            <w:r>
              <w:rPr>
                <w:sz w:val="18"/>
                <w:szCs w:val="18"/>
              </w:rPr>
              <w:t xml:space="preserve">Design Organisation</w:t>
            </w:r>
          </w:p>
        </w:tc>
        <w:tc>
          <w:tcPr>
            <w:tcW w:type="dxa" w:w="4400"/>
            <w:tcMar>
              <w:top w:type="dxa" w:w="70"/>
              <w:left w:type="dxa" w:w="110"/>
              <w:bottom w:type="dxa" w:w="70"/>
              <w:right w:type="dxa" w:w="110"/>
            </w:tcMar>
          </w:tcPr>
          <w:p>
            <w:pPr>
              <w:spacing w:after="0"/>
            </w:pPr>
            <w:r>
              <w:rPr>
                <w:sz w:val="18"/>
                <w:szCs w:val="18"/>
              </w:rPr>
              <w:t xml:space="preserve">Design authority for the item. Certificate of Design. Certification of the Product Baseline CSR</w:t>
            </w:r>
          </w:p>
        </w:tc>
        <w:tc>
          <w:tcPr>
            <w:tcW w:type="dxa" w:w="1680"/>
            <w:tcMar>
              <w:top w:type="dxa" w:w="70"/>
              <w:left w:type="dxa" w:w="110"/>
              <w:bottom w:type="dxa" w:w="70"/>
              <w:right w:type="dxa" w:w="110"/>
            </w:tcMar>
          </w:tcPr>
          <w:p>
            <w:pPr>
              <w:spacing w:after="0"/>
            </w:pPr>
            <w:r>
              <w:rPr>
                <w:sz w:val="18"/>
                <w:szCs w:val="18"/>
              </w:rPr>
              <w:t xml:space="preserve"/>
            </w:r>
          </w:p>
        </w:tc>
      </w:tr>
      <w:tr>
        <w:trPr>
          <w:tblHeader w:val="false"/>
        </w:trPr>
        <w:tc>
          <w:tcPr>
            <w:tcW w:type="dxa" w:w="1900"/>
            <w:tcMar>
              <w:top w:type="dxa" w:w="70"/>
              <w:left w:type="dxa" w:w="110"/>
              <w:bottom w:type="dxa" w:w="70"/>
              <w:right w:type="dxa" w:w="110"/>
            </w:tcMar>
          </w:tcPr>
          <w:p>
            <w:pPr>
              <w:spacing w:after="0"/>
            </w:pPr>
            <w:r>
              <w:rPr>
                <w:sz w:val="18"/>
                <w:szCs w:val="18"/>
              </w:rPr>
              <w:t xml:space="preserve"/>
            </w:r>
          </w:p>
        </w:tc>
        <w:tc>
          <w:tcPr>
            <w:tcW w:type="dxa" w:w="2100"/>
            <w:tcMar>
              <w:top w:type="dxa" w:w="70"/>
              <w:left w:type="dxa" w:w="110"/>
              <w:bottom w:type="dxa" w:w="70"/>
              <w:right w:type="dxa" w:w="110"/>
            </w:tcMar>
          </w:tcPr>
          <w:p>
            <w:pPr>
              <w:spacing w:after="0"/>
            </w:pPr>
            <w:r>
              <w:rPr>
                <w:sz w:val="18"/>
                <w:szCs w:val="18"/>
              </w:rPr>
              <w:t xml:space="preserve">Design Engineering</w:t>
            </w:r>
          </w:p>
        </w:tc>
        <w:tc>
          <w:tcPr>
            <w:tcW w:type="dxa" w:w="4400"/>
            <w:tcMar>
              <w:top w:type="dxa" w:w="70"/>
              <w:left w:type="dxa" w:w="110"/>
              <w:bottom w:type="dxa" w:w="70"/>
              <w:right w:type="dxa" w:w="110"/>
            </w:tcMar>
          </w:tcPr>
          <w:p>
            <w:pPr>
              <w:spacing w:after="0"/>
            </w:pPr>
            <w:r>
              <w:rPr>
                <w:sz w:val="18"/>
                <w:szCs w:val="18"/>
              </w:rPr>
              <w:t xml:space="preserve">Released drawings and models, parts lists, change records, reconciliation support</w:t>
            </w:r>
          </w:p>
        </w:tc>
        <w:tc>
          <w:tcPr>
            <w:tcW w:type="dxa" w:w="1680"/>
            <w:tcMar>
              <w:top w:type="dxa" w:w="70"/>
              <w:left w:type="dxa" w:w="110"/>
              <w:bottom w:type="dxa" w:w="70"/>
              <w:right w:type="dxa" w:w="110"/>
            </w:tcMar>
          </w:tcPr>
          <w:p>
            <w:pPr>
              <w:spacing w:after="0"/>
            </w:pPr>
            <w:r>
              <w:rPr>
                <w:sz w:val="18"/>
                <w:szCs w:val="18"/>
              </w:rPr>
              <w:t xml:space="preserve"/>
            </w:r>
          </w:p>
        </w:tc>
      </w:tr>
      <w:tr>
        <w:trPr>
          <w:tblHeader w:val="false"/>
        </w:trPr>
        <w:tc>
          <w:tcPr>
            <w:tcW w:type="dxa" w:w="1900"/>
            <w:tcMar>
              <w:top w:type="dxa" w:w="70"/>
              <w:left w:type="dxa" w:w="110"/>
              <w:bottom w:type="dxa" w:w="70"/>
              <w:right w:type="dxa" w:w="110"/>
            </w:tcMar>
          </w:tcPr>
          <w:p>
            <w:pPr>
              <w:spacing w:after="0"/>
            </w:pPr>
            <w:r>
              <w:rPr>
                <w:sz w:val="18"/>
                <w:szCs w:val="18"/>
              </w:rPr>
              <w:t xml:space="preserve"/>
            </w:r>
          </w:p>
        </w:tc>
        <w:tc>
          <w:tcPr>
            <w:tcW w:type="dxa" w:w="2100"/>
            <w:tcMar>
              <w:top w:type="dxa" w:w="70"/>
              <w:left w:type="dxa" w:w="110"/>
              <w:bottom w:type="dxa" w:w="70"/>
              <w:right w:type="dxa" w:w="110"/>
            </w:tcMar>
          </w:tcPr>
          <w:p>
            <w:pPr>
              <w:spacing w:after="0"/>
            </w:pPr>
            <w:r>
              <w:rPr>
                <w:sz w:val="18"/>
                <w:szCs w:val="18"/>
              </w:rPr>
              <w:t xml:space="preserve">Manufacturing</w:t>
            </w:r>
          </w:p>
        </w:tc>
        <w:tc>
          <w:tcPr>
            <w:tcW w:type="dxa" w:w="4400"/>
            <w:tcMar>
              <w:top w:type="dxa" w:w="70"/>
              <w:left w:type="dxa" w:w="110"/>
              <w:bottom w:type="dxa" w:w="70"/>
              <w:right w:type="dxa" w:w="110"/>
            </w:tcMar>
          </w:tcPr>
          <w:p>
            <w:pPr>
              <w:spacing w:after="0"/>
            </w:pPr>
            <w:r>
              <w:rPr>
                <w:sz w:val="18"/>
                <w:szCs w:val="18"/>
              </w:rPr>
              <w:t xml:space="preserve">Work instructions, process sheets, CAM data, process records, unit and detail part staging, facility access</w:t>
            </w:r>
          </w:p>
        </w:tc>
        <w:tc>
          <w:tcPr>
            <w:tcW w:type="dxa" w:w="1680"/>
            <w:tcMar>
              <w:top w:type="dxa" w:w="70"/>
              <w:left w:type="dxa" w:w="110"/>
              <w:bottom w:type="dxa" w:w="70"/>
              <w:right w:type="dxa" w:w="110"/>
            </w:tcMar>
          </w:tcPr>
          <w:p>
            <w:pPr>
              <w:spacing w:after="0"/>
            </w:pPr>
            <w:r>
              <w:rPr>
                <w:sz w:val="18"/>
                <w:szCs w:val="18"/>
              </w:rPr>
              <w:t xml:space="preserve"/>
            </w:r>
          </w:p>
        </w:tc>
      </w:tr>
      <w:tr>
        <w:trPr>
          <w:tblHeader w:val="false"/>
        </w:trPr>
        <w:tc>
          <w:tcPr>
            <w:tcW w:type="dxa" w:w="1900"/>
            <w:tcMar>
              <w:top w:type="dxa" w:w="70"/>
              <w:left w:type="dxa" w:w="110"/>
              <w:bottom w:type="dxa" w:w="70"/>
              <w:right w:type="dxa" w:w="110"/>
            </w:tcMar>
          </w:tcPr>
          <w:p>
            <w:pPr>
              <w:spacing w:after="0"/>
            </w:pPr>
            <w:r>
              <w:rPr>
                <w:sz w:val="18"/>
                <w:szCs w:val="18"/>
              </w:rPr>
              <w:t xml:space="preserve"/>
            </w:r>
          </w:p>
        </w:tc>
        <w:tc>
          <w:tcPr>
            <w:tcW w:type="dxa" w:w="2100"/>
            <w:tcMar>
              <w:top w:type="dxa" w:w="70"/>
              <w:left w:type="dxa" w:w="110"/>
              <w:bottom w:type="dxa" w:w="70"/>
              <w:right w:type="dxa" w:w="110"/>
            </w:tcMar>
          </w:tcPr>
          <w:p>
            <w:pPr>
              <w:spacing w:after="0"/>
            </w:pPr>
            <w:r>
              <w:rPr>
                <w:sz w:val="18"/>
                <w:szCs w:val="18"/>
              </w:rPr>
              <w:t xml:space="preserve">Quality Assurance</w:t>
            </w:r>
          </w:p>
        </w:tc>
        <w:tc>
          <w:tcPr>
            <w:tcW w:type="dxa" w:w="4400"/>
            <w:tcMar>
              <w:top w:type="dxa" w:w="70"/>
              <w:left w:type="dxa" w:w="110"/>
              <w:bottom w:type="dxa" w:w="70"/>
              <w:right w:type="dxa" w:w="110"/>
            </w:tcMar>
          </w:tcPr>
          <w:p>
            <w:pPr>
              <w:spacing w:after="0"/>
            </w:pPr>
            <w:r>
              <w:rPr>
                <w:sz w:val="18"/>
                <w:szCs w:val="18"/>
              </w:rPr>
              <w:t xml:space="preserve">Quality records, first article results, acceptance data, witness of software build, calibration status</w:t>
            </w:r>
          </w:p>
        </w:tc>
        <w:tc>
          <w:tcPr>
            <w:tcW w:type="dxa" w:w="1680"/>
            <w:tcMar>
              <w:top w:type="dxa" w:w="70"/>
              <w:left w:type="dxa" w:w="110"/>
              <w:bottom w:type="dxa" w:w="70"/>
              <w:right w:type="dxa" w:w="110"/>
            </w:tcMar>
          </w:tcPr>
          <w:p>
            <w:pPr>
              <w:spacing w:after="0"/>
            </w:pPr>
            <w:r>
              <w:rPr>
                <w:sz w:val="18"/>
                <w:szCs w:val="18"/>
              </w:rPr>
              <w:t xml:space="preserve"/>
            </w:r>
          </w:p>
        </w:tc>
      </w:tr>
      <w:tr>
        <w:trPr>
          <w:tblHeader w:val="false"/>
        </w:trPr>
        <w:tc>
          <w:tcPr>
            <w:tcW w:type="dxa" w:w="1900"/>
            <w:tcMar>
              <w:top w:type="dxa" w:w="70"/>
              <w:left w:type="dxa" w:w="110"/>
              <w:bottom w:type="dxa" w:w="70"/>
              <w:right w:type="dxa" w:w="110"/>
            </w:tcMar>
          </w:tcPr>
          <w:p>
            <w:pPr>
              <w:spacing w:after="0"/>
            </w:pPr>
            <w:r>
              <w:rPr>
                <w:sz w:val="18"/>
                <w:szCs w:val="18"/>
              </w:rPr>
              <w:t xml:space="preserve"/>
            </w:r>
          </w:p>
        </w:tc>
        <w:tc>
          <w:tcPr>
            <w:tcW w:type="dxa" w:w="2100"/>
            <w:tcMar>
              <w:top w:type="dxa" w:w="70"/>
              <w:left w:type="dxa" w:w="110"/>
              <w:bottom w:type="dxa" w:w="70"/>
              <w:right w:type="dxa" w:w="110"/>
            </w:tcMar>
          </w:tcPr>
          <w:p>
            <w:pPr>
              <w:spacing w:after="0"/>
            </w:pPr>
            <w:r>
              <w:rPr>
                <w:sz w:val="18"/>
                <w:szCs w:val="18"/>
              </w:rPr>
              <w:t xml:space="preserve">Test and Evaluation</w:t>
            </w:r>
          </w:p>
        </w:tc>
        <w:tc>
          <w:tcPr>
            <w:tcW w:type="dxa" w:w="4400"/>
            <w:tcMar>
              <w:top w:type="dxa" w:w="70"/>
              <w:left w:type="dxa" w:w="110"/>
              <w:bottom w:type="dxa" w:w="70"/>
              <w:right w:type="dxa" w:w="110"/>
            </w:tcMar>
          </w:tcPr>
          <w:p>
            <w:pPr>
              <w:spacing w:after="0"/>
            </w:pPr>
            <w:r>
              <w:rPr>
                <w:sz w:val="18"/>
                <w:szCs w:val="18"/>
              </w:rPr>
              <w:t xml:space="preserve">Acceptance test procedures and data, account of tests to be re-accomplished</w:t>
            </w:r>
          </w:p>
        </w:tc>
        <w:tc>
          <w:tcPr>
            <w:tcW w:type="dxa" w:w="1680"/>
            <w:tcMar>
              <w:top w:type="dxa" w:w="70"/>
              <w:left w:type="dxa" w:w="110"/>
              <w:bottom w:type="dxa" w:w="70"/>
              <w:right w:type="dxa" w:w="110"/>
            </w:tcMar>
          </w:tcPr>
          <w:p>
            <w:pPr>
              <w:spacing w:after="0"/>
            </w:pPr>
            <w:r>
              <w:rPr>
                <w:sz w:val="18"/>
                <w:szCs w:val="18"/>
              </w:rPr>
              <w:t xml:space="preserve"/>
            </w:r>
          </w:p>
        </w:tc>
      </w:tr>
      <w:tr>
        <w:trPr>
          <w:tblHeader w:val="false"/>
        </w:trPr>
        <w:tc>
          <w:tcPr>
            <w:tcW w:type="dxa" w:w="1900"/>
            <w:tcMar>
              <w:top w:type="dxa" w:w="70"/>
              <w:left w:type="dxa" w:w="110"/>
              <w:bottom w:type="dxa" w:w="70"/>
              <w:right w:type="dxa" w:w="110"/>
            </w:tcMar>
          </w:tcPr>
          <w:p>
            <w:pPr>
              <w:spacing w:after="0"/>
            </w:pPr>
            <w:r>
              <w:rPr>
                <w:sz w:val="18"/>
                <w:szCs w:val="18"/>
              </w:rPr>
              <w:t xml:space="preserve"/>
            </w:r>
          </w:p>
        </w:tc>
        <w:tc>
          <w:tcPr>
            <w:tcW w:type="dxa" w:w="2100"/>
            <w:tcMar>
              <w:top w:type="dxa" w:w="70"/>
              <w:left w:type="dxa" w:w="110"/>
              <w:bottom w:type="dxa" w:w="70"/>
              <w:right w:type="dxa" w:w="110"/>
            </w:tcMar>
          </w:tcPr>
          <w:p>
            <w:pPr>
              <w:spacing w:after="0"/>
            </w:pPr>
            <w:r>
              <w:rPr>
                <w:sz w:val="18"/>
                <w:szCs w:val="18"/>
              </w:rPr>
              <w:t xml:space="preserve">Software</w:t>
            </w:r>
          </w:p>
        </w:tc>
        <w:tc>
          <w:tcPr>
            <w:tcW w:type="dxa" w:w="4400"/>
            <w:tcMar>
              <w:top w:type="dxa" w:w="70"/>
              <w:left w:type="dxa" w:w="110"/>
              <w:bottom w:type="dxa" w:w="70"/>
              <w:right w:type="dxa" w:w="110"/>
            </w:tcMar>
          </w:tcPr>
          <w:p>
            <w:pPr>
              <w:spacing w:after="0"/>
            </w:pPr>
            <w:r>
              <w:rPr>
                <w:sz w:val="18"/>
                <w:szCs w:val="18"/>
              </w:rPr>
              <w:t xml:space="preserve">Version descriptions, library, build environment and build, delivery media</w:t>
            </w:r>
          </w:p>
        </w:tc>
        <w:tc>
          <w:tcPr>
            <w:tcW w:type="dxa" w:w="1680"/>
            <w:tcMar>
              <w:top w:type="dxa" w:w="70"/>
              <w:left w:type="dxa" w:w="110"/>
              <w:bottom w:type="dxa" w:w="70"/>
              <w:right w:type="dxa" w:w="110"/>
            </w:tcMar>
          </w:tcPr>
          <w:p>
            <w:pPr>
              <w:spacing w:after="0"/>
            </w:pPr>
            <w:r>
              <w:rPr>
                <w:sz w:val="18"/>
                <w:szCs w:val="18"/>
              </w:rPr>
              <w:t xml:space="preserve"/>
            </w:r>
          </w:p>
        </w:tc>
      </w:tr>
      <w:tr>
        <w:trPr>
          <w:tblHeader w:val="false"/>
        </w:trPr>
        <w:tc>
          <w:tcPr>
            <w:tcW w:type="dxa" w:w="1900"/>
            <w:tcMar>
              <w:top w:type="dxa" w:w="70"/>
              <w:left w:type="dxa" w:w="110"/>
              <w:bottom w:type="dxa" w:w="70"/>
              <w:right w:type="dxa" w:w="110"/>
            </w:tcMar>
          </w:tcPr>
          <w:p>
            <w:pPr>
              <w:spacing w:after="0"/>
            </w:pPr>
            <w:r>
              <w:rPr>
                <w:sz w:val="18"/>
                <w:szCs w:val="18"/>
              </w:rPr>
              <w:t xml:space="preserve"/>
            </w:r>
          </w:p>
        </w:tc>
        <w:tc>
          <w:tcPr>
            <w:tcW w:type="dxa" w:w="2100"/>
            <w:tcMar>
              <w:top w:type="dxa" w:w="70"/>
              <w:left w:type="dxa" w:w="110"/>
              <w:bottom w:type="dxa" w:w="70"/>
              <w:right w:type="dxa" w:w="110"/>
            </w:tcMar>
          </w:tcPr>
          <w:p>
            <w:pPr>
              <w:spacing w:after="0"/>
            </w:pPr>
            <w:r>
              <w:rPr>
                <w:sz w:val="18"/>
                <w:szCs w:val="18"/>
              </w:rPr>
              <w:t xml:space="preserve">Systems Engineering</w:t>
            </w:r>
          </w:p>
        </w:tc>
        <w:tc>
          <w:tcPr>
            <w:tcW w:type="dxa" w:w="4400"/>
            <w:tcMar>
              <w:top w:type="dxa" w:w="70"/>
              <w:left w:type="dxa" w:w="110"/>
              <w:bottom w:type="dxa" w:w="70"/>
              <w:right w:type="dxa" w:w="110"/>
            </w:tcMar>
          </w:tcPr>
          <w:p>
            <w:pPr>
              <w:spacing w:after="0"/>
            </w:pPr>
            <w:r>
              <w:rPr>
                <w:sz w:val="18"/>
                <w:szCs w:val="18"/>
              </w:rPr>
              <w:t xml:space="preserve">Interface definition, Interface Design Document, specification support</w:t>
            </w:r>
          </w:p>
        </w:tc>
        <w:tc>
          <w:tcPr>
            <w:tcW w:type="dxa" w:w="1680"/>
            <w:tcMar>
              <w:top w:type="dxa" w:w="70"/>
              <w:left w:type="dxa" w:w="110"/>
              <w:bottom w:type="dxa" w:w="70"/>
              <w:right w:type="dxa" w:w="110"/>
            </w:tcMar>
          </w:tcPr>
          <w:p>
            <w:pPr>
              <w:spacing w:after="0"/>
            </w:pPr>
            <w:r>
              <w:rPr>
                <w:sz w:val="18"/>
                <w:szCs w:val="18"/>
              </w:rPr>
              <w:t xml:space="preserve"/>
            </w:r>
          </w:p>
        </w:tc>
      </w:tr>
      <w:tr>
        <w:trPr>
          <w:tblHeader w:val="false"/>
        </w:trPr>
        <w:tc>
          <w:tcPr>
            <w:tcW w:type="dxa" w:w="1900"/>
            <w:tcMar>
              <w:top w:type="dxa" w:w="70"/>
              <w:left w:type="dxa" w:w="110"/>
              <w:bottom w:type="dxa" w:w="70"/>
              <w:right w:type="dxa" w:w="110"/>
            </w:tcMar>
          </w:tcPr>
          <w:p>
            <w:pPr>
              <w:spacing w:after="0"/>
            </w:pPr>
            <w:r>
              <w:rPr>
                <w:sz w:val="18"/>
                <w:szCs w:val="18"/>
              </w:rPr>
              <w:t xml:space="preserve"/>
            </w:r>
          </w:p>
        </w:tc>
        <w:tc>
          <w:tcPr>
            <w:tcW w:type="dxa" w:w="2100"/>
            <w:tcMar>
              <w:top w:type="dxa" w:w="70"/>
              <w:left w:type="dxa" w:w="110"/>
              <w:bottom w:type="dxa" w:w="70"/>
              <w:right w:type="dxa" w:w="110"/>
            </w:tcMar>
          </w:tcPr>
          <w:p>
            <w:pPr>
              <w:spacing w:after="0"/>
            </w:pPr>
            <w:r>
              <w:rPr>
                <w:sz w:val="18"/>
                <w:szCs w:val="18"/>
              </w:rPr>
              <w:t xml:space="preserve">System Safety</w:t>
            </w:r>
          </w:p>
        </w:tc>
        <w:tc>
          <w:tcPr>
            <w:tcW w:type="dxa" w:w="4400"/>
            <w:tcMar>
              <w:top w:type="dxa" w:w="70"/>
              <w:left w:type="dxa" w:w="110"/>
              <w:bottom w:type="dxa" w:w="70"/>
              <w:right w:type="dxa" w:w="110"/>
            </w:tcMar>
          </w:tcPr>
          <w:p>
            <w:pPr>
              <w:spacing w:after="0"/>
            </w:pPr>
            <w:r>
              <w:rPr>
                <w:sz w:val="18"/>
                <w:szCs w:val="18"/>
              </w:rPr>
              <w:t xml:space="preserve">Concurrence and findings affecting hazard risk controls</w:t>
            </w:r>
          </w:p>
        </w:tc>
        <w:tc>
          <w:tcPr>
            <w:tcW w:type="dxa" w:w="1680"/>
            <w:tcMar>
              <w:top w:type="dxa" w:w="70"/>
              <w:left w:type="dxa" w:w="110"/>
              <w:bottom w:type="dxa" w:w="70"/>
              <w:right w:type="dxa" w:w="110"/>
            </w:tcMar>
          </w:tcPr>
          <w:p>
            <w:pPr>
              <w:spacing w:after="0"/>
            </w:pPr>
            <w:r>
              <w:rPr>
                <w:sz w:val="18"/>
                <w:szCs w:val="18"/>
              </w:rPr>
              <w:t xml:space="preserve"/>
            </w:r>
          </w:p>
        </w:tc>
      </w:tr>
      <w:tr>
        <w:trPr>
          <w:tblHeader w:val="false"/>
        </w:trPr>
        <w:tc>
          <w:tcPr>
            <w:tcW w:type="dxa" w:w="1900"/>
            <w:tcMar>
              <w:top w:type="dxa" w:w="70"/>
              <w:left w:type="dxa" w:w="110"/>
              <w:bottom w:type="dxa" w:w="70"/>
              <w:right w:type="dxa" w:w="110"/>
            </w:tcMar>
          </w:tcPr>
          <w:p>
            <w:pPr>
              <w:spacing w:after="0"/>
            </w:pPr>
            <w:r>
              <w:rPr>
                <w:sz w:val="18"/>
                <w:szCs w:val="18"/>
              </w:rPr>
              <w:t xml:space="preserve"/>
            </w:r>
          </w:p>
        </w:tc>
        <w:tc>
          <w:tcPr>
            <w:tcW w:type="dxa" w:w="2100"/>
            <w:tcMar>
              <w:top w:type="dxa" w:w="70"/>
              <w:left w:type="dxa" w:w="110"/>
              <w:bottom w:type="dxa" w:w="70"/>
              <w:right w:type="dxa" w:w="110"/>
            </w:tcMar>
          </w:tcPr>
          <w:p>
            <w:pPr>
              <w:spacing w:after="0"/>
            </w:pPr>
            <w:r>
              <w:rPr>
                <w:sz w:val="18"/>
                <w:szCs w:val="18"/>
              </w:rPr>
              <w:t xml:space="preserve"/>
            </w:r>
          </w:p>
        </w:tc>
        <w:tc>
          <w:tcPr>
            <w:tcW w:type="dxa" w:w="4400"/>
            <w:tcMar>
              <w:top w:type="dxa" w:w="70"/>
              <w:left w:type="dxa" w:w="110"/>
              <w:bottom w:type="dxa" w:w="70"/>
              <w:right w:type="dxa" w:w="110"/>
            </w:tcMar>
          </w:tcPr>
          <w:p>
            <w:pPr>
              <w:spacing w:after="0"/>
            </w:pPr>
            <w:r>
              <w:rPr>
                <w:sz w:val="18"/>
                <w:szCs w:val="18"/>
              </w:rPr>
              <w:t xml:space="preserve"/>
            </w:r>
          </w:p>
        </w:tc>
        <w:tc>
          <w:tcPr>
            <w:tcW w:type="dxa" w:w="1680"/>
            <w:tcMar>
              <w:top w:type="dxa" w:w="70"/>
              <w:left w:type="dxa" w:w="110"/>
              <w:bottom w:type="dxa" w:w="70"/>
              <w:right w:type="dxa" w:w="110"/>
            </w:tcMar>
          </w:tcPr>
          <w:p>
            <w:pPr>
              <w:spacing w:after="0"/>
            </w:pPr>
            <w:r>
              <w:rPr>
                <w:sz w:val="18"/>
                <w:szCs w:val="18"/>
              </w:rPr>
              <w:t xml:space="preserve"/>
            </w:r>
          </w:p>
        </w:tc>
      </w:tr>
    </w:tbl>
    <w:p>
      <w:pPr>
        <w:spacing w:after="120" w:before="0"/>
      </w:pPr>
      <w:r>
        <w:rPr>
          <w:b/>
          <w:bCs/>
          <w:sz w:val="20"/>
          <w:szCs w:val="20"/>
        </w:rPr>
        <w:t xml:space="preserve">Date the audit team was briefed on scope: </w:t>
      </w:r>
      <w:r>
        <w:rPr>
          <w:sz w:val="20"/>
          <w:szCs w:val="20"/>
        </w:rPr>
        <w:t xml:space="preserve">[ ]</w:t>
      </w:r>
    </w:p>
    <w:p>
      <w:pPr>
        <w:pStyle w:val="Heading2"/>
      </w:pPr>
      <w:r>
        <w:t xml:space="preserve">5.3 Sub-contractor participation</w:t>
      </w:r>
    </w:p>
    <w:p>
      <w:pPr>
        <w:pBdr>
          <w:left w:val="single" w:color="9A9A9A" w:sz="12" w:space="10"/>
        </w:pBdr>
        <w:spacing w:after="120" w:before="120"/>
        <w:ind w:left="280"/>
      </w:pPr>
      <w:r>
        <w:rPr>
          <w:b/>
          <w:bCs/>
          <w:i/>
          <w:iCs/>
          <w:sz w:val="18"/>
          <w:szCs w:val="18"/>
        </w:rPr>
        <w:t xml:space="preserve">Guidance: </w:t>
      </w:r>
      <w:r>
        <w:rPr>
          <w:i/>
          <w:iCs/>
          <w:sz w:val="18"/>
          <w:szCs w:val="18"/>
        </w:rPr>
        <w:t xml:space="preserve">Work type decides what part a sub-contractor plays if an audit happens. It never decides whether one happens. Designation decides that. A sub-contractor whose work type carries a conduct role performs no audits where none of the items it builds is designated. A designated item creates no audit obligation at a sub-contractor whose work type carries no audit role.</w:t>
      </w:r>
    </w:p>
    <w:p>
      <w:pPr>
        <w:pBdr>
          <w:left w:val="single" w:color="9A9A9A" w:sz="12" w:space="10"/>
        </w:pBdr>
        <w:spacing w:after="120" w:before="0"/>
        <w:ind w:left="280"/>
      </w:pPr>
      <w:r>
        <w:rPr>
          <w:i/>
          <w:iCs/>
          <w:sz w:val="18"/>
          <w:szCs w:val="18"/>
        </w:rPr>
        <w:t xml:space="preserve">What a sub-contractor owes depends on the type of work it performs, not on its size or relationship. Sub-contractors who design and build under a source control drawing, or develop a full item to specification, conduct the item-level audits at their own facility. Build-to-print sub-contractors support the physical audit on their build. Design agents provide data package and traceability inputs, with no physical examination role. Software and firmware developers conduct the witnessed build. Sub-contractors performing installation build of an end item from company-provisioned materiel hold no design authority and do not conduct. They host the end-item and system-level audits on their build. Hosting means providing the article, the facility, access including the installation zone, the zone closeout records, and the assembled evidence, while the company or the Authority conducts. Where a sub-contractor holds more than one type of work, the most demanding obligation applies for each obligation rather than by dominant type. Work types are recorded in the sub-contractor CM flow-down matrix.</w:t>
      </w:r>
    </w:p>
    <w:p>
      <w:pPr>
        <w:pBdr>
          <w:left w:val="single" w:color="9A9A9A" w:sz="12" w:space="10"/>
        </w:pBdr>
        <w:spacing w:after="120" w:before="0"/>
        <w:ind w:left="280"/>
      </w:pPr>
      <w:r>
        <w:rPr>
          <w:i/>
          <w:iCs/>
          <w:sz w:val="18"/>
          <w:szCs w:val="18"/>
        </w:rPr>
        <w:t xml:space="preserve">Where a sub-contractor obligation rests on a contract change rather than a standing conditional audit clause already in the statement of requirement, record it here and raise it now. A contract change negotiated after award is negotiated from the weakest position the program will hold.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200"/>
        <w:gridCol w:w="1700"/>
        <w:gridCol w:w="2200"/>
        <w:gridCol w:w="1980"/>
      </w:tblGrid>
      <w:tr>
        <w:trPr>
          <w:tblHeader/>
        </w:trPr>
        <w:tc>
          <w:tcPr>
            <w:tcW w:type="dxa" w:w="1700"/>
            <w:shd w:fill="E4E4E4" w:color="auto" w:val="clear"/>
            <w:tcMar>
              <w:top w:type="dxa" w:w="70"/>
              <w:left w:type="dxa" w:w="110"/>
              <w:bottom w:type="dxa" w:w="70"/>
              <w:right w:type="dxa" w:w="110"/>
            </w:tcMar>
          </w:tcPr>
          <w:p>
            <w:pPr>
              <w:spacing w:after="0"/>
            </w:pPr>
            <w:r>
              <w:rPr>
                <w:b/>
                <w:bCs/>
                <w:sz w:val="18"/>
                <w:szCs w:val="18"/>
              </w:rPr>
              <w:t xml:space="preserve">Sub-contractor</w:t>
            </w:r>
          </w:p>
        </w:tc>
        <w:tc>
          <w:tcPr>
            <w:tcW w:type="dxa" w:w="1300"/>
            <w:shd w:fill="E4E4E4" w:color="auto" w:val="clear"/>
            <w:tcMar>
              <w:top w:type="dxa" w:w="70"/>
              <w:left w:type="dxa" w:w="110"/>
              <w:bottom w:type="dxa" w:w="70"/>
              <w:right w:type="dxa" w:w="110"/>
            </w:tcMar>
          </w:tcPr>
          <w:p>
            <w:pPr>
              <w:spacing w:after="0"/>
            </w:pPr>
            <w:r>
              <w:rPr>
                <w:b/>
                <w:bCs/>
                <w:sz w:val="18"/>
                <w:szCs w:val="18"/>
              </w:rPr>
              <w:t xml:space="preserve">Item(s)</w:t>
            </w:r>
          </w:p>
        </w:tc>
        <w:tc>
          <w:tcPr>
            <w:tcW w:type="dxa" w:w="1200"/>
            <w:shd w:fill="E4E4E4" w:color="auto" w:val="clear"/>
            <w:tcMar>
              <w:top w:type="dxa" w:w="70"/>
              <w:left w:type="dxa" w:w="110"/>
              <w:bottom w:type="dxa" w:w="70"/>
              <w:right w:type="dxa" w:w="110"/>
            </w:tcMar>
          </w:tcPr>
          <w:p>
            <w:pPr>
              <w:spacing w:after="0"/>
            </w:pPr>
            <w:r>
              <w:rPr>
                <w:b/>
                <w:bCs/>
                <w:sz w:val="18"/>
                <w:szCs w:val="18"/>
              </w:rPr>
              <w:t xml:space="preserve">Type of work</w:t>
            </w:r>
          </w:p>
        </w:tc>
        <w:tc>
          <w:tcPr>
            <w:tcW w:type="dxa" w:w="1700"/>
            <w:shd w:fill="E4E4E4" w:color="auto" w:val="clear"/>
            <w:tcMar>
              <w:top w:type="dxa" w:w="70"/>
              <w:left w:type="dxa" w:w="110"/>
              <w:bottom w:type="dxa" w:w="70"/>
              <w:right w:type="dxa" w:w="110"/>
            </w:tcMar>
          </w:tcPr>
          <w:p>
            <w:pPr>
              <w:spacing w:after="0"/>
            </w:pPr>
            <w:r>
              <w:rPr>
                <w:b/>
                <w:bCs/>
                <w:sz w:val="18"/>
                <w:szCs w:val="18"/>
              </w:rPr>
              <w:t xml:space="preserve">Audit role</w:t>
            </w:r>
          </w:p>
        </w:tc>
        <w:tc>
          <w:tcPr>
            <w:tcW w:type="dxa" w:w="2200"/>
            <w:shd w:fill="E4E4E4" w:color="auto" w:val="clear"/>
            <w:tcMar>
              <w:top w:type="dxa" w:w="70"/>
              <w:left w:type="dxa" w:w="110"/>
              <w:bottom w:type="dxa" w:w="70"/>
              <w:right w:type="dxa" w:w="110"/>
            </w:tcMar>
          </w:tcPr>
          <w:p>
            <w:pPr>
              <w:spacing w:after="0"/>
            </w:pPr>
            <w:r>
              <w:rPr>
                <w:b/>
                <w:bCs/>
                <w:sz w:val="18"/>
                <w:szCs w:val="18"/>
              </w:rPr>
              <w:t xml:space="preserve">Obligation source</w:t>
            </w:r>
          </w:p>
        </w:tc>
        <w:tc>
          <w:tcPr>
            <w:tcW w:type="dxa" w:w="1980"/>
            <w:shd w:fill="E4E4E4" w:color="auto" w:val="clear"/>
            <w:tcMar>
              <w:top w:type="dxa" w:w="70"/>
              <w:left w:type="dxa" w:w="110"/>
              <w:bottom w:type="dxa" w:w="70"/>
              <w:right w:type="dxa" w:w="110"/>
            </w:tcMar>
          </w:tcPr>
          <w:p>
            <w:pPr>
              <w:spacing w:after="0"/>
            </w:pPr>
            <w:r>
              <w:rPr>
                <w:b/>
                <w:bCs/>
                <w:sz w:val="18"/>
                <w:szCs w:val="18"/>
              </w:rPr>
              <w:t xml:space="preserve">Authority attending</w:t>
            </w:r>
          </w:p>
        </w:tc>
      </w:tr>
      <w:tr>
        <w:trPr>
          <w:tblHeader w:val="false"/>
        </w:trPr>
        <w:tc>
          <w:tcPr>
            <w:tcW w:type="dxa" w:w="1700"/>
            <w:tcMar>
              <w:top w:type="dxa" w:w="70"/>
              <w:left w:type="dxa" w:w="110"/>
              <w:bottom w:type="dxa" w:w="70"/>
              <w:right w:type="dxa" w:w="110"/>
            </w:tcMar>
          </w:tcPr>
          <w:p>
            <w:pPr>
              <w:spacing w:after="0"/>
            </w:pPr>
            <w:r>
              <w:rPr>
                <w:sz w:val="18"/>
                <w:szCs w:val="18"/>
              </w:rPr>
              <w:t xml:space="preserve"/>
            </w:r>
          </w:p>
        </w:tc>
        <w:tc>
          <w:tcPr>
            <w:tcW w:type="dxa" w:w="1300"/>
            <w:tcMar>
              <w:top w:type="dxa" w:w="70"/>
              <w:left w:type="dxa" w:w="110"/>
              <w:bottom w:type="dxa" w:w="70"/>
              <w:right w:type="dxa" w:w="110"/>
            </w:tcMar>
          </w:tcPr>
          <w:p>
            <w:pPr>
              <w:spacing w:after="0"/>
            </w:pPr>
            <w:r>
              <w:rPr>
                <w:sz w:val="18"/>
                <w:szCs w:val="18"/>
              </w:rPr>
              <w:t xml:space="preserve"/>
            </w:r>
          </w:p>
        </w:tc>
        <w:tc>
          <w:tcPr>
            <w:tcW w:type="dxa" w:w="1200"/>
            <w:tcMar>
              <w:top w:type="dxa" w:w="70"/>
              <w:left w:type="dxa" w:w="110"/>
              <w:bottom w:type="dxa" w:w="70"/>
              <w:right w:type="dxa" w:w="110"/>
            </w:tcMar>
          </w:tcPr>
          <w:p>
            <w:pPr>
              <w:spacing w:after="0"/>
            </w:pPr>
            <w:r>
              <w:rPr>
                <w:sz w:val="18"/>
                <w:szCs w:val="18"/>
              </w:rPr>
              <w:t xml:space="preserve"/>
            </w:r>
          </w:p>
        </w:tc>
        <w:tc>
          <w:tcPr>
            <w:tcW w:type="dxa" w:w="1700"/>
            <w:tcMar>
              <w:top w:type="dxa" w:w="70"/>
              <w:left w:type="dxa" w:w="110"/>
              <w:bottom w:type="dxa" w:w="70"/>
              <w:right w:type="dxa" w:w="110"/>
            </w:tcMar>
          </w:tcPr>
          <w:p>
            <w:pPr>
              <w:spacing w:after="0"/>
            </w:pPr>
            <w:r>
              <w:rPr>
                <w:sz w:val="18"/>
                <w:szCs w:val="18"/>
              </w:rPr>
              <w:t xml:space="preserve">Conduct / Host / Support / Data support / None</w:t>
            </w:r>
          </w:p>
        </w:tc>
        <w:tc>
          <w:tcPr>
            <w:tcW w:type="dxa" w:w="2200"/>
            <w:tcMar>
              <w:top w:type="dxa" w:w="70"/>
              <w:left w:type="dxa" w:w="110"/>
              <w:bottom w:type="dxa" w:w="70"/>
              <w:right w:type="dxa" w:w="110"/>
            </w:tcMar>
          </w:tcPr>
          <w:p>
            <w:pPr>
              <w:spacing w:after="0"/>
            </w:pPr>
            <w:r>
              <w:rPr>
                <w:sz w:val="18"/>
                <w:szCs w:val="18"/>
              </w:rPr>
              <w:t xml:space="preserve">Standing conditional audit clause / contract change required / not required</w:t>
            </w:r>
          </w:p>
        </w:tc>
        <w:tc>
          <w:tcPr>
            <w:tcW w:type="dxa" w:w="1980"/>
            <w:tcMar>
              <w:top w:type="dxa" w:w="70"/>
              <w:left w:type="dxa" w:w="110"/>
              <w:bottom w:type="dxa" w:w="70"/>
              <w:right w:type="dxa" w:w="110"/>
            </w:tcMar>
          </w:tcPr>
          <w:p>
            <w:pPr>
              <w:spacing w:after="0"/>
            </w:pPr>
            <w:r>
              <w:rPr>
                <w:sz w:val="18"/>
                <w:szCs w:val="18"/>
              </w:rPr>
              <w:t xml:space="preserve">Yes / No / invited</w:t>
            </w:r>
          </w:p>
        </w:tc>
      </w:tr>
      <w:tr>
        <w:trPr>
          <w:tblHeader w:val="false"/>
        </w:trPr>
        <w:tc>
          <w:tcPr>
            <w:tcW w:type="dxa" w:w="1700"/>
            <w:tcMar>
              <w:top w:type="dxa" w:w="70"/>
              <w:left w:type="dxa" w:w="110"/>
              <w:bottom w:type="dxa" w:w="70"/>
              <w:right w:type="dxa" w:w="110"/>
            </w:tcMar>
          </w:tcPr>
          <w:p>
            <w:pPr>
              <w:spacing w:after="0"/>
            </w:pPr>
            <w:r>
              <w:rPr>
                <w:sz w:val="18"/>
                <w:szCs w:val="18"/>
              </w:rPr>
              <w:t xml:space="preserve"/>
            </w:r>
          </w:p>
        </w:tc>
        <w:tc>
          <w:tcPr>
            <w:tcW w:type="dxa" w:w="1300"/>
            <w:tcMar>
              <w:top w:type="dxa" w:w="70"/>
              <w:left w:type="dxa" w:w="110"/>
              <w:bottom w:type="dxa" w:w="70"/>
              <w:right w:type="dxa" w:w="110"/>
            </w:tcMar>
          </w:tcPr>
          <w:p>
            <w:pPr>
              <w:spacing w:after="0"/>
            </w:pPr>
            <w:r>
              <w:rPr>
                <w:sz w:val="18"/>
                <w:szCs w:val="18"/>
              </w:rPr>
              <w:t xml:space="preserve"/>
            </w:r>
          </w:p>
        </w:tc>
        <w:tc>
          <w:tcPr>
            <w:tcW w:type="dxa" w:w="1200"/>
            <w:tcMar>
              <w:top w:type="dxa" w:w="70"/>
              <w:left w:type="dxa" w:w="110"/>
              <w:bottom w:type="dxa" w:w="70"/>
              <w:right w:type="dxa" w:w="110"/>
            </w:tcMar>
          </w:tcPr>
          <w:p>
            <w:pPr>
              <w:spacing w:after="0"/>
            </w:pPr>
            <w:r>
              <w:rPr>
                <w:sz w:val="18"/>
                <w:szCs w:val="18"/>
              </w:rPr>
              <w:t xml:space="preserve"/>
            </w:r>
          </w:p>
        </w:tc>
        <w:tc>
          <w:tcPr>
            <w:tcW w:type="dxa" w:w="1700"/>
            <w:tcMar>
              <w:top w:type="dxa" w:w="70"/>
              <w:left w:type="dxa" w:w="110"/>
              <w:bottom w:type="dxa" w:w="70"/>
              <w:right w:type="dxa" w:w="110"/>
            </w:tcMar>
          </w:tcPr>
          <w:p>
            <w:pPr>
              <w:spacing w:after="0"/>
            </w:pPr>
            <w:r>
              <w:rPr>
                <w:sz w:val="18"/>
                <w:szCs w:val="18"/>
              </w:rPr>
              <w:t xml:space="preserve"/>
            </w:r>
          </w:p>
        </w:tc>
        <w:tc>
          <w:tcPr>
            <w:tcW w:type="dxa" w:w="2200"/>
            <w:tcMar>
              <w:top w:type="dxa" w:w="70"/>
              <w:left w:type="dxa" w:w="110"/>
              <w:bottom w:type="dxa" w:w="70"/>
              <w:right w:type="dxa" w:w="110"/>
            </w:tcMar>
          </w:tcPr>
          <w:p>
            <w:pPr>
              <w:spacing w:after="0"/>
            </w:pPr>
            <w:r>
              <w:rPr>
                <w:sz w:val="18"/>
                <w:szCs w:val="18"/>
              </w:rPr>
              <w:t xml:space="preserve"/>
            </w:r>
          </w:p>
        </w:tc>
        <w:tc>
          <w:tcPr>
            <w:tcW w:type="dxa" w:w="1980"/>
            <w:tcMar>
              <w:top w:type="dxa" w:w="70"/>
              <w:left w:type="dxa" w:w="110"/>
              <w:bottom w:type="dxa" w:w="70"/>
              <w:right w:type="dxa" w:w="110"/>
            </w:tcMar>
          </w:tcPr>
          <w:p>
            <w:pPr>
              <w:spacing w:after="0"/>
            </w:pPr>
            <w:r>
              <w:rPr>
                <w:sz w:val="18"/>
                <w:szCs w:val="18"/>
              </w:rPr>
              <w:t xml:space="preserve"/>
            </w:r>
          </w:p>
        </w:tc>
      </w:tr>
      <w:tr>
        <w:trPr>
          <w:tblHeader w:val="false"/>
        </w:trPr>
        <w:tc>
          <w:tcPr>
            <w:tcW w:type="dxa" w:w="1700"/>
            <w:tcMar>
              <w:top w:type="dxa" w:w="70"/>
              <w:left w:type="dxa" w:w="110"/>
              <w:bottom w:type="dxa" w:w="70"/>
              <w:right w:type="dxa" w:w="110"/>
            </w:tcMar>
          </w:tcPr>
          <w:p>
            <w:pPr>
              <w:spacing w:after="0"/>
            </w:pPr>
            <w:r>
              <w:rPr>
                <w:sz w:val="18"/>
                <w:szCs w:val="18"/>
              </w:rPr>
              <w:t xml:space="preserve"/>
            </w:r>
          </w:p>
        </w:tc>
        <w:tc>
          <w:tcPr>
            <w:tcW w:type="dxa" w:w="1300"/>
            <w:tcMar>
              <w:top w:type="dxa" w:w="70"/>
              <w:left w:type="dxa" w:w="110"/>
              <w:bottom w:type="dxa" w:w="70"/>
              <w:right w:type="dxa" w:w="110"/>
            </w:tcMar>
          </w:tcPr>
          <w:p>
            <w:pPr>
              <w:spacing w:after="0"/>
            </w:pPr>
            <w:r>
              <w:rPr>
                <w:sz w:val="18"/>
                <w:szCs w:val="18"/>
              </w:rPr>
              <w:t xml:space="preserve"/>
            </w:r>
          </w:p>
        </w:tc>
        <w:tc>
          <w:tcPr>
            <w:tcW w:type="dxa" w:w="1200"/>
            <w:tcMar>
              <w:top w:type="dxa" w:w="70"/>
              <w:left w:type="dxa" w:w="110"/>
              <w:bottom w:type="dxa" w:w="70"/>
              <w:right w:type="dxa" w:w="110"/>
            </w:tcMar>
          </w:tcPr>
          <w:p>
            <w:pPr>
              <w:spacing w:after="0"/>
            </w:pPr>
            <w:r>
              <w:rPr>
                <w:sz w:val="18"/>
                <w:szCs w:val="18"/>
              </w:rPr>
              <w:t xml:space="preserve"/>
            </w:r>
          </w:p>
        </w:tc>
        <w:tc>
          <w:tcPr>
            <w:tcW w:type="dxa" w:w="1700"/>
            <w:tcMar>
              <w:top w:type="dxa" w:w="70"/>
              <w:left w:type="dxa" w:w="110"/>
              <w:bottom w:type="dxa" w:w="70"/>
              <w:right w:type="dxa" w:w="110"/>
            </w:tcMar>
          </w:tcPr>
          <w:p>
            <w:pPr>
              <w:spacing w:after="0"/>
            </w:pPr>
            <w:r>
              <w:rPr>
                <w:sz w:val="18"/>
                <w:szCs w:val="18"/>
              </w:rPr>
              <w:t xml:space="preserve"/>
            </w:r>
          </w:p>
        </w:tc>
        <w:tc>
          <w:tcPr>
            <w:tcW w:type="dxa" w:w="2200"/>
            <w:tcMar>
              <w:top w:type="dxa" w:w="70"/>
              <w:left w:type="dxa" w:w="110"/>
              <w:bottom w:type="dxa" w:w="70"/>
              <w:right w:type="dxa" w:w="110"/>
            </w:tcMar>
          </w:tcPr>
          <w:p>
            <w:pPr>
              <w:spacing w:after="0"/>
            </w:pPr>
            <w:r>
              <w:rPr>
                <w:sz w:val="18"/>
                <w:szCs w:val="18"/>
              </w:rPr>
              <w:t xml:space="preserve"/>
            </w:r>
          </w:p>
        </w:tc>
        <w:tc>
          <w:tcPr>
            <w:tcW w:type="dxa" w:w="1980"/>
            <w:tcMar>
              <w:top w:type="dxa" w:w="70"/>
              <w:left w:type="dxa" w:w="110"/>
              <w:bottom w:type="dxa" w:w="70"/>
              <w:right w:type="dxa" w:w="110"/>
            </w:tcMar>
          </w:tcPr>
          <w:p>
            <w:pPr>
              <w:spacing w:after="0"/>
            </w:pPr>
            <w:r>
              <w:rPr>
                <w:sz w:val="18"/>
                <w:szCs w:val="18"/>
              </w:rPr>
              <w:t xml:space="preserve"/>
            </w:r>
          </w:p>
        </w:tc>
      </w:tr>
    </w:tbl>
    <w:p>
      <w:pPr>
        <w:spacing w:after="120" w:before="120"/>
      </w:pPr>
      <w:r>
        <w:rPr>
          <w:sz w:val="20"/>
          <w:szCs w:val="20"/>
        </w:rPr>
        <w:t xml:space="preserve">Def Stan clause 3.14.13 makes the Contractor responsible for ensuring that sub-contractors participate in audits as appropriate. Sub-contractors whose items are audited participate in planning as well as conduct. They prepare audit plans identifying their own requirements and responsibilities. They submit those plans for company agreement rather than issuing them for information. The preparation tracker is worked jointly from that point. They field personnel able to discuss the technical detail of what is presented.</w:t>
      </w:r>
    </w:p>
    <w:p>
      <w:pPr>
        <w:pStyle w:val="Heading1"/>
      </w:pPr>
      <w:r>
        <w:t xml:space="preserve">6. Documentation and Reference Information to be Reviewed</w:t>
      </w:r>
    </w:p>
    <w:p>
      <w:pPr>
        <w:spacing w:after="120" w:before="0"/>
      </w:pPr>
      <w:r>
        <w:rPr>
          <w:sz w:val="20"/>
          <w:szCs w:val="20"/>
        </w:rPr>
        <w:t xml:space="preserve">The data package below is assembled before the audit. Section 6.1 to 6.3 carry the configuration and product data. Section 6.4 carries the reference information required by Def Stan Annex A.2.2.4. Section 6.5 carries the software and firmware set. Every item is indexed in the data package index at Section 12.</w:t>
      </w:r>
    </w:p>
    <w:p>
      <w:pPr>
        <w:pStyle w:val="Heading2"/>
      </w:pPr>
      <w:r>
        <w:t xml:space="preserve">6.1 Configuration item data</w:t>
      </w:r>
    </w:p>
    <w:p>
      <w:pPr>
        <w:spacing w:after="120" w:before="0"/>
      </w:pPr>
      <w:r>
        <w:rPr>
          <w:sz w:val="20"/>
          <w:szCs w:val="20"/>
        </w:rPr>
        <w:t xml:space="preserve">Def Stan A.2.2.5. All data describing the configuration item configuration.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rPr>
          <w:tblHeader/>
        </w:trPr>
        <w:tc>
          <w:tcPr>
            <w:tcW w:type="dxa" w:w="700"/>
            <w:shd w:fill="E4E4E4" w:color="auto" w:val="clear"/>
            <w:tcMar>
              <w:top w:type="dxa" w:w="70"/>
              <w:left w:type="dxa" w:w="110"/>
              <w:bottom w:type="dxa" w:w="70"/>
              <w:right w:type="dxa" w:w="110"/>
            </w:tcMar>
          </w:tcPr>
          <w:p>
            <w:pPr>
              <w:spacing w:after="0"/>
            </w:pPr>
            <w:r>
              <w:rPr>
                <w:b/>
                <w:bCs/>
                <w:sz w:val="18"/>
                <w:szCs w:val="18"/>
              </w:rPr>
              <w:t xml:space="preserve">✓</w:t>
            </w:r>
          </w:p>
        </w:tc>
        <w:tc>
          <w:tcPr>
            <w:tcW w:type="dxa" w:w="9380"/>
            <w:shd w:fill="E4E4E4" w:color="auto" w:val="clear"/>
            <w:tcMar>
              <w:top w:type="dxa" w:w="70"/>
              <w:left w:type="dxa" w:w="110"/>
              <w:bottom w:type="dxa" w:w="70"/>
              <w:right w:type="dxa" w:w="110"/>
            </w:tcMar>
          </w:tcPr>
          <w:p>
            <w:pPr>
              <w:spacing w:after="0"/>
            </w:pPr>
            <w:r>
              <w:rPr>
                <w:b/>
                <w:bCs/>
                <w:sz w:val="18"/>
                <w:szCs w:val="18"/>
              </w:rPr>
              <w:t xml:space="preserve">Item</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380"/>
            <w:tcMar>
              <w:top w:type="dxa" w:w="70"/>
              <w:left w:type="dxa" w:w="110"/>
              <w:bottom w:type="dxa" w:w="70"/>
              <w:right w:type="dxa" w:w="110"/>
            </w:tcMar>
          </w:tcPr>
          <w:p>
            <w:pPr>
              <w:spacing w:after="0"/>
            </w:pPr>
            <w:r>
              <w:rPr>
                <w:sz w:val="18"/>
                <w:szCs w:val="18"/>
              </w:rPr>
              <w:t xml:space="preserve">Current approved issue of the hardware development specification, the software specification and the interface requirement specification, including approved Software Change Notes and approved concessions</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380"/>
            <w:tcMar>
              <w:top w:type="dxa" w:w="70"/>
              <w:left w:type="dxa" w:w="110"/>
              <w:bottom w:type="dxa" w:w="70"/>
              <w:right w:type="dxa" w:w="110"/>
            </w:tcMar>
          </w:tcPr>
          <w:p>
            <w:pPr>
              <w:spacing w:after="0"/>
            </w:pPr>
            <w:r>
              <w:rPr>
                <w:sz w:val="18"/>
                <w:szCs w:val="18"/>
              </w:rPr>
              <w:t xml:space="preserve">Configuration item product specification, and the final draft product specification for review</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380"/>
            <w:tcMar>
              <w:top w:type="dxa" w:w="70"/>
              <w:left w:type="dxa" w:w="110"/>
              <w:bottom w:type="dxa" w:w="70"/>
              <w:right w:type="dxa" w:w="110"/>
            </w:tcMar>
          </w:tcPr>
          <w:p>
            <w:pPr>
              <w:spacing w:after="0"/>
            </w:pPr>
            <w:r>
              <w:rPr>
                <w:sz w:val="18"/>
                <w:szCs w:val="18"/>
              </w:rPr>
              <w:t xml:space="preserve">A list delineating both approved and outstanding changes against the configuration item</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380"/>
            <w:tcMar>
              <w:top w:type="dxa" w:w="70"/>
              <w:left w:type="dxa" w:w="110"/>
              <w:bottom w:type="dxa" w:w="70"/>
              <w:right w:type="dxa" w:w="110"/>
            </w:tcMar>
          </w:tcPr>
          <w:p>
            <w:pPr>
              <w:spacing w:after="0"/>
            </w:pPr>
            <w:r>
              <w:rPr>
                <w:sz w:val="18"/>
                <w:szCs w:val="18"/>
              </w:rPr>
              <w:t xml:space="preserve">Identification of all changes actually made during test</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380"/>
            <w:tcMar>
              <w:top w:type="dxa" w:w="70"/>
              <w:left w:type="dxa" w:w="110"/>
              <w:bottom w:type="dxa" w:w="70"/>
              <w:right w:type="dxa" w:w="110"/>
            </w:tcMar>
          </w:tcPr>
          <w:p>
            <w:pPr>
              <w:spacing w:after="0"/>
            </w:pPr>
            <w:r>
              <w:rPr>
                <w:sz w:val="18"/>
                <w:szCs w:val="18"/>
              </w:rPr>
              <w:t xml:space="preserve">Identification of all required changes not completed</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380"/>
            <w:tcMar>
              <w:top w:type="dxa" w:w="70"/>
              <w:left w:type="dxa" w:w="110"/>
              <w:bottom w:type="dxa" w:w="70"/>
              <w:right w:type="dxa" w:w="110"/>
            </w:tcMar>
          </w:tcPr>
          <w:p>
            <w:pPr>
              <w:spacing w:after="0"/>
            </w:pPr>
            <w:r>
              <w:rPr>
                <w:sz w:val="18"/>
                <w:szCs w:val="18"/>
              </w:rPr>
              <w:t xml:space="preserve">All configuration documentation, or electronic representations of the same, required to identify the configuration item</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380"/>
            <w:tcMar>
              <w:top w:type="dxa" w:w="70"/>
              <w:left w:type="dxa" w:w="110"/>
              <w:bottom w:type="dxa" w:w="70"/>
              <w:right w:type="dxa" w:w="110"/>
            </w:tcMar>
          </w:tcPr>
          <w:p>
            <w:pPr>
              <w:spacing w:after="0"/>
            </w:pPr>
            <w:r>
              <w:rPr>
                <w:sz w:val="18"/>
                <w:szCs w:val="18"/>
              </w:rPr>
              <w:t xml:space="preserve">Complete shortage list</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380"/>
            <w:tcMar>
              <w:top w:type="dxa" w:w="70"/>
              <w:left w:type="dxa" w:w="110"/>
              <w:bottom w:type="dxa" w:w="70"/>
              <w:right w:type="dxa" w:w="110"/>
            </w:tcMar>
          </w:tcPr>
          <w:p>
            <w:pPr>
              <w:spacing w:after="0"/>
            </w:pPr>
            <w:r>
              <w:rPr>
                <w:sz w:val="18"/>
                <w:szCs w:val="18"/>
              </w:rPr>
              <w:t xml:space="preserve">Current listing of every concession against the configuration item, with the limits of time or quantity each carries</w:t>
            </w:r>
          </w:p>
        </w:tc>
      </w:tr>
    </w:tbl>
    <w:p>
      <w:pPr>
        <w:pStyle w:val="Heading2"/>
      </w:pPr>
      <w:r>
        <w:t xml:space="preserve">6.2 Product definition and manufacturing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rPr>
          <w:tblHeader/>
        </w:trPr>
        <w:tc>
          <w:tcPr>
            <w:tcW w:type="dxa" w:w="700"/>
            <w:shd w:fill="E4E4E4" w:color="auto" w:val="clear"/>
            <w:tcMar>
              <w:top w:type="dxa" w:w="70"/>
              <w:left w:type="dxa" w:w="110"/>
              <w:bottom w:type="dxa" w:w="70"/>
              <w:right w:type="dxa" w:w="110"/>
            </w:tcMar>
          </w:tcPr>
          <w:p>
            <w:pPr>
              <w:spacing w:after="0"/>
            </w:pPr>
            <w:r>
              <w:rPr>
                <w:b/>
                <w:bCs/>
                <w:sz w:val="18"/>
                <w:szCs w:val="18"/>
              </w:rPr>
              <w:t xml:space="preserve">✓</w:t>
            </w:r>
          </w:p>
        </w:tc>
        <w:tc>
          <w:tcPr>
            <w:tcW w:type="dxa" w:w="9380"/>
            <w:shd w:fill="E4E4E4" w:color="auto" w:val="clear"/>
            <w:tcMar>
              <w:top w:type="dxa" w:w="70"/>
              <w:left w:type="dxa" w:w="110"/>
              <w:bottom w:type="dxa" w:w="70"/>
              <w:right w:type="dxa" w:w="110"/>
            </w:tcMar>
          </w:tcPr>
          <w:p>
            <w:pPr>
              <w:spacing w:after="0"/>
            </w:pPr>
            <w:r>
              <w:rPr>
                <w:b/>
                <w:bCs/>
                <w:sz w:val="18"/>
                <w:szCs w:val="18"/>
              </w:rPr>
              <w:t xml:space="preserve">Item</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380"/>
            <w:tcMar>
              <w:top w:type="dxa" w:w="70"/>
              <w:left w:type="dxa" w:w="110"/>
              <w:bottom w:type="dxa" w:w="70"/>
              <w:right w:type="dxa" w:w="110"/>
            </w:tcMar>
          </w:tcPr>
          <w:p>
            <w:pPr>
              <w:spacing w:after="0"/>
            </w:pPr>
            <w:r>
              <w:rPr>
                <w:sz w:val="18"/>
                <w:szCs w:val="18"/>
              </w:rPr>
              <w:t xml:space="preserve">Product definition data: drawings, CAD data and model data, parts lists and associated lists, and the drawing index with revision letters</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380"/>
            <w:tcMar>
              <w:top w:type="dxa" w:w="70"/>
              <w:left w:type="dxa" w:w="110"/>
              <w:bottom w:type="dxa" w:w="70"/>
              <w:right w:type="dxa" w:w="110"/>
            </w:tcMar>
          </w:tcPr>
          <w:p>
            <w:pPr>
              <w:spacing w:after="0"/>
            </w:pPr>
            <w:r>
              <w:rPr>
                <w:sz w:val="18"/>
                <w:szCs w:val="18"/>
              </w:rPr>
              <w:t xml:space="preserve">Manufacturing instructions, manufacturing process sheets, CAM data, work instructions and installation procedures related to the drawings and CAD presentations of the specified parts</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380"/>
            <w:tcMar>
              <w:top w:type="dxa" w:w="70"/>
              <w:left w:type="dxa" w:w="110"/>
              <w:bottom w:type="dxa" w:w="70"/>
              <w:right w:type="dxa" w:w="110"/>
            </w:tcMar>
          </w:tcPr>
          <w:p>
            <w:pPr>
              <w:spacing w:after="0"/>
            </w:pPr>
            <w:r>
              <w:rPr>
                <w:sz w:val="18"/>
                <w:szCs w:val="18"/>
              </w:rPr>
              <w:t xml:space="preserve">Release records for every drawing and CAD presentation in the review scope</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380"/>
            <w:tcMar>
              <w:top w:type="dxa" w:w="70"/>
              <w:left w:type="dxa" w:w="110"/>
              <w:bottom w:type="dxa" w:w="70"/>
              <w:right w:type="dxa" w:w="110"/>
            </w:tcMar>
          </w:tcPr>
          <w:p>
            <w:pPr>
              <w:spacing w:after="0"/>
            </w:pPr>
            <w:r>
              <w:rPr>
                <w:sz w:val="18"/>
                <w:szCs w:val="18"/>
              </w:rPr>
              <w:t xml:space="preserve">Approved parts selection list, Parts Catalogue, Design Standard and Bill of Materials</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380"/>
            <w:tcMar>
              <w:top w:type="dxa" w:w="70"/>
              <w:left w:type="dxa" w:w="110"/>
              <w:bottom w:type="dxa" w:w="70"/>
              <w:right w:type="dxa" w:w="110"/>
            </w:tcMar>
          </w:tcPr>
          <w:p>
            <w:pPr>
              <w:spacing w:after="0"/>
            </w:pPr>
            <w:r>
              <w:rPr>
                <w:sz w:val="18"/>
                <w:szCs w:val="18"/>
              </w:rPr>
              <w:t xml:space="preserve">Approved nomenclature and nameplates, and the marking instructions</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380"/>
            <w:tcMar>
              <w:top w:type="dxa" w:w="70"/>
              <w:left w:type="dxa" w:w="110"/>
              <w:bottom w:type="dxa" w:w="70"/>
              <w:right w:type="dxa" w:w="110"/>
            </w:tcMar>
          </w:tcPr>
          <w:p>
            <w:pPr>
              <w:spacing w:after="0"/>
            </w:pPr>
            <w:r>
              <w:rPr>
                <w:sz w:val="18"/>
                <w:szCs w:val="18"/>
              </w:rPr>
              <w:t xml:space="preserve">Approval, clearance and qualification records for the part types installed</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380"/>
            <w:tcMar>
              <w:top w:type="dxa" w:w="70"/>
              <w:left w:type="dxa" w:w="110"/>
              <w:bottom w:type="dxa" w:w="70"/>
              <w:right w:type="dxa" w:w="110"/>
            </w:tcMar>
          </w:tcPr>
          <w:p>
            <w:pPr>
              <w:spacing w:after="0"/>
            </w:pPr>
            <w:r>
              <w:rPr>
                <w:sz w:val="18"/>
                <w:szCs w:val="18"/>
              </w:rPr>
              <w:t xml:space="preserve">Material and process certifications traceable to the heat and lot numbers in the unit</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380"/>
            <w:tcMar>
              <w:top w:type="dxa" w:w="70"/>
              <w:left w:type="dxa" w:w="110"/>
              <w:bottom w:type="dxa" w:w="70"/>
              <w:right w:type="dxa" w:w="110"/>
            </w:tcMar>
          </w:tcPr>
          <w:p>
            <w:pPr>
              <w:spacing w:after="0"/>
            </w:pPr>
            <w:r>
              <w:rPr>
                <w:sz w:val="18"/>
                <w:szCs w:val="18"/>
              </w:rPr>
              <w:t xml:space="preserve">Life-limited and shelf-life records: designations, assigned limits, life consumed at delivery, cure and expiry evidence</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380"/>
            <w:tcMar>
              <w:top w:type="dxa" w:w="70"/>
              <w:left w:type="dxa" w:w="110"/>
              <w:bottom w:type="dxa" w:w="70"/>
              <w:right w:type="dxa" w:w="110"/>
            </w:tcMar>
          </w:tcPr>
          <w:p>
            <w:pPr>
              <w:spacing w:after="0"/>
            </w:pPr>
            <w:r>
              <w:rPr>
                <w:sz w:val="18"/>
                <w:szCs w:val="18"/>
              </w:rPr>
              <w:t xml:space="preserve">Zone closeout records where the item is embodied</w:t>
            </w:r>
          </w:p>
        </w:tc>
      </w:tr>
    </w:tbl>
    <w:p>
      <w:pPr>
        <w:pStyle w:val="Heading2"/>
      </w:pPr>
      <w:r>
        <w:t xml:space="preserve">6.3 Quality, acceptance and traceability records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rPr>
          <w:tblHeader/>
        </w:trPr>
        <w:tc>
          <w:tcPr>
            <w:tcW w:type="dxa" w:w="700"/>
            <w:shd w:fill="E4E4E4" w:color="auto" w:val="clear"/>
            <w:tcMar>
              <w:top w:type="dxa" w:w="70"/>
              <w:left w:type="dxa" w:w="110"/>
              <w:bottom w:type="dxa" w:w="70"/>
              <w:right w:type="dxa" w:w="110"/>
            </w:tcMar>
          </w:tcPr>
          <w:p>
            <w:pPr>
              <w:spacing w:after="0"/>
            </w:pPr>
            <w:r>
              <w:rPr>
                <w:b/>
                <w:bCs/>
                <w:sz w:val="18"/>
                <w:szCs w:val="18"/>
              </w:rPr>
              <w:t xml:space="preserve">✓</w:t>
            </w:r>
          </w:p>
        </w:tc>
        <w:tc>
          <w:tcPr>
            <w:tcW w:type="dxa" w:w="9380"/>
            <w:shd w:fill="E4E4E4" w:color="auto" w:val="clear"/>
            <w:tcMar>
              <w:top w:type="dxa" w:w="70"/>
              <w:left w:type="dxa" w:w="110"/>
              <w:bottom w:type="dxa" w:w="70"/>
              <w:right w:type="dxa" w:w="110"/>
            </w:tcMar>
          </w:tcPr>
          <w:p>
            <w:pPr>
              <w:spacing w:after="0"/>
            </w:pPr>
            <w:r>
              <w:rPr>
                <w:b/>
                <w:bCs/>
                <w:sz w:val="18"/>
                <w:szCs w:val="18"/>
              </w:rPr>
              <w:t xml:space="preserve">Item</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380"/>
            <w:tcMar>
              <w:top w:type="dxa" w:w="70"/>
              <w:left w:type="dxa" w:w="110"/>
              <w:bottom w:type="dxa" w:w="70"/>
              <w:right w:type="dxa" w:w="110"/>
            </w:tcMar>
          </w:tcPr>
          <w:p>
            <w:pPr>
              <w:spacing w:after="0"/>
            </w:pPr>
            <w:r>
              <w:rPr>
                <w:sz w:val="18"/>
                <w:szCs w:val="18"/>
              </w:rPr>
              <w:t xml:space="preserve">Production acceptance test procedures and the associated test data for the audit unit</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380"/>
            <w:tcMar>
              <w:top w:type="dxa" w:w="70"/>
              <w:left w:type="dxa" w:w="110"/>
              <w:bottom w:type="dxa" w:w="70"/>
              <w:right w:type="dxa" w:w="110"/>
            </w:tcMar>
          </w:tcPr>
          <w:p>
            <w:pPr>
              <w:spacing w:after="0"/>
            </w:pPr>
            <w:r>
              <w:rPr>
                <w:sz w:val="18"/>
                <w:szCs w:val="18"/>
              </w:rPr>
              <w:t xml:space="preserve">Inspection reports, process sheets and data sheets</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380"/>
            <w:tcMar>
              <w:top w:type="dxa" w:w="70"/>
              <w:left w:type="dxa" w:w="110"/>
              <w:bottom w:type="dxa" w:w="70"/>
              <w:right w:type="dxa" w:w="110"/>
            </w:tcMar>
          </w:tcPr>
          <w:p>
            <w:pPr>
              <w:spacing w:after="0"/>
            </w:pPr>
            <w:r>
              <w:rPr>
                <w:sz w:val="18"/>
                <w:szCs w:val="18"/>
              </w:rPr>
              <w:t xml:space="preserve">Released documentation and quality control records sufficient to confirm the as-built or as-coded configuration is reflected by that documentation</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380"/>
            <w:tcMar>
              <w:top w:type="dxa" w:w="70"/>
              <w:left w:type="dxa" w:w="110"/>
              <w:bottom w:type="dxa" w:w="70"/>
              <w:right w:type="dxa" w:w="110"/>
            </w:tcMar>
          </w:tcPr>
          <w:p>
            <w:pPr>
              <w:spacing w:after="0"/>
            </w:pPr>
            <w:r>
              <w:rPr>
                <w:sz w:val="18"/>
                <w:szCs w:val="18"/>
              </w:rPr>
              <w:t xml:space="preserve">Quality assurance programme findings and status, and first article inspection results</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380"/>
            <w:tcMar>
              <w:top w:type="dxa" w:w="70"/>
              <w:left w:type="dxa" w:w="110"/>
              <w:bottom w:type="dxa" w:w="70"/>
              <w:right w:type="dxa" w:w="110"/>
            </w:tcMar>
          </w:tcPr>
          <w:p>
            <w:pPr>
              <w:spacing w:after="0"/>
            </w:pPr>
            <w:r>
              <w:rPr>
                <w:sz w:val="18"/>
                <w:szCs w:val="18"/>
              </w:rPr>
              <w:t xml:space="preserve">As-designed to as-built reconciliation report for the audit unit, with change-incorporation reports and the closure status of the unit’s work orders and non-conformance records</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380"/>
            <w:tcMar>
              <w:top w:type="dxa" w:w="70"/>
              <w:left w:type="dxa" w:w="110"/>
              <w:bottom w:type="dxa" w:w="70"/>
              <w:right w:type="dxa" w:w="110"/>
            </w:tcMar>
          </w:tcPr>
          <w:p>
            <w:pPr>
              <w:spacing w:after="0"/>
            </w:pPr>
            <w:r>
              <w:rPr>
                <w:sz w:val="18"/>
                <w:szCs w:val="18"/>
              </w:rPr>
              <w:t xml:space="preserve">Part traceability records: serial and lot records, date codes where a shelf-life or cure-date limit applies, heat numbers where material traceability applies, safety-critical and special-handling designations, and traceability to the next higher assembly</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380"/>
            <w:tcMar>
              <w:top w:type="dxa" w:w="70"/>
              <w:left w:type="dxa" w:w="110"/>
              <w:bottom w:type="dxa" w:w="70"/>
              <w:right w:type="dxa" w:w="110"/>
            </w:tcMar>
          </w:tcPr>
          <w:p>
            <w:pPr>
              <w:spacing w:after="0"/>
            </w:pPr>
            <w:r>
              <w:rPr>
                <w:sz w:val="18"/>
                <w:szCs w:val="18"/>
              </w:rPr>
              <w:t xml:space="preserve">Calibration status of the measuring and inspection equipment that produced the acceptance and inspection data</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380"/>
            <w:tcMar>
              <w:top w:type="dxa" w:w="70"/>
              <w:left w:type="dxa" w:w="110"/>
              <w:bottom w:type="dxa" w:w="70"/>
              <w:right w:type="dxa" w:w="110"/>
            </w:tcMar>
          </w:tcPr>
          <w:p>
            <w:pPr>
              <w:spacing w:after="0"/>
            </w:pPr>
            <w:r>
              <w:rPr>
                <w:sz w:val="18"/>
                <w:szCs w:val="18"/>
              </w:rPr>
              <w:t xml:space="preserve">Confirmation that inspection and test of sub-contractor end items was completed at point of manufacture</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380"/>
            <w:tcMar>
              <w:top w:type="dxa" w:w="70"/>
              <w:left w:type="dxa" w:w="110"/>
              <w:bottom w:type="dxa" w:w="70"/>
              <w:right w:type="dxa" w:w="110"/>
            </w:tcMar>
          </w:tcPr>
          <w:p>
            <w:pPr>
              <w:spacing w:after="0"/>
            </w:pPr>
            <w:r>
              <w:rPr>
                <w:sz w:val="18"/>
                <w:szCs w:val="18"/>
              </w:rPr>
              <w:t xml:space="preserve">Release records for spares and repair parts provisioned before the audit</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380"/>
            <w:tcMar>
              <w:top w:type="dxa" w:w="70"/>
              <w:left w:type="dxa" w:w="110"/>
              <w:bottom w:type="dxa" w:w="70"/>
              <w:right w:type="dxa" w:w="110"/>
            </w:tcMar>
          </w:tcPr>
          <w:p>
            <w:pPr>
              <w:spacing w:after="0"/>
            </w:pPr>
            <w:r>
              <w:rPr>
                <w:sz w:val="18"/>
                <w:szCs w:val="18"/>
              </w:rPr>
              <w:t xml:space="preserve">Configuration Status Record and status accounting records; minutes of prior sub-system audits; sub-contractor statement of work and purchase order where the item is sub-contractor-built</w:t>
            </w:r>
          </w:p>
        </w:tc>
      </w:tr>
    </w:tbl>
    <w:p>
      <w:pPr>
        <w:pStyle w:val="Heading2"/>
      </w:pPr>
      <w:r>
        <w:t xml:space="preserve">6.4 Reference information (Def Stan A.2.2.4)</w:t>
      </w:r>
    </w:p>
    <w:p>
      <w:pPr>
        <w:spacing w:after="120" w:before="0"/>
      </w:pPr>
      <w:r>
        <w:rPr>
          <w:sz w:val="20"/>
          <w:szCs w:val="20"/>
        </w:rPr>
        <w:t xml:space="preserve">Twelve items. One row per sub-clause. A row marked not applicable carries a reason.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8480"/>
      </w:tblGrid>
      <w:tr>
        <w:trPr>
          <w:tblHeader/>
        </w:trPr>
        <w:tc>
          <w:tcPr>
            <w:tcW w:type="dxa" w:w="700"/>
            <w:shd w:fill="E4E4E4" w:color="auto" w:val="clear"/>
            <w:tcMar>
              <w:top w:type="dxa" w:w="70"/>
              <w:left w:type="dxa" w:w="110"/>
              <w:bottom w:type="dxa" w:w="70"/>
              <w:right w:type="dxa" w:w="110"/>
            </w:tcMar>
          </w:tcPr>
          <w:p>
            <w:pPr>
              <w:spacing w:after="0"/>
            </w:pPr>
            <w:r>
              <w:rPr>
                <w:b/>
                <w:bCs/>
                <w:sz w:val="18"/>
                <w:szCs w:val="18"/>
              </w:rPr>
              <w:t xml:space="preserve">✓</w:t>
            </w:r>
          </w:p>
        </w:tc>
        <w:tc>
          <w:tcPr>
            <w:tcW w:type="dxa" w:w="900"/>
            <w:shd w:fill="E4E4E4" w:color="auto" w:val="clear"/>
            <w:tcMar>
              <w:top w:type="dxa" w:w="70"/>
              <w:left w:type="dxa" w:w="110"/>
              <w:bottom w:type="dxa" w:w="70"/>
              <w:right w:type="dxa" w:w="110"/>
            </w:tcMar>
          </w:tcPr>
          <w:p>
            <w:pPr>
              <w:spacing w:after="0"/>
            </w:pPr>
            <w:r>
              <w:rPr>
                <w:b/>
                <w:bCs/>
                <w:sz w:val="18"/>
                <w:szCs w:val="18"/>
              </w:rPr>
              <w:t xml:space="preserve">Ref</w:t>
            </w:r>
          </w:p>
        </w:tc>
        <w:tc>
          <w:tcPr>
            <w:tcW w:type="dxa" w:w="8480"/>
            <w:shd w:fill="E4E4E4" w:color="auto" w:val="clear"/>
            <w:tcMar>
              <w:top w:type="dxa" w:w="70"/>
              <w:left w:type="dxa" w:w="110"/>
              <w:bottom w:type="dxa" w:w="70"/>
              <w:right w:type="dxa" w:w="110"/>
            </w:tcMar>
          </w:tcPr>
          <w:p>
            <w:pPr>
              <w:spacing w:after="0"/>
            </w:pPr>
            <w:r>
              <w:rPr>
                <w:b/>
                <w:bCs/>
                <w:sz w:val="18"/>
                <w:szCs w:val="18"/>
              </w:rPr>
              <w:t xml:space="preserve">Item</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00"/>
            <w:tcMar>
              <w:top w:type="dxa" w:w="70"/>
              <w:left w:type="dxa" w:w="110"/>
              <w:bottom w:type="dxa" w:w="70"/>
              <w:right w:type="dxa" w:w="110"/>
            </w:tcMar>
          </w:tcPr>
          <w:p>
            <w:pPr>
              <w:spacing w:after="0"/>
            </w:pPr>
            <w:r>
              <w:rPr>
                <w:sz w:val="18"/>
                <w:szCs w:val="18"/>
              </w:rPr>
              <w:t xml:space="preserve">a)</w:t>
            </w:r>
          </w:p>
        </w:tc>
        <w:tc>
          <w:tcPr>
            <w:tcW w:type="dxa" w:w="8480"/>
            <w:tcMar>
              <w:top w:type="dxa" w:w="70"/>
              <w:left w:type="dxa" w:w="110"/>
              <w:bottom w:type="dxa" w:w="70"/>
              <w:right w:type="dxa" w:w="110"/>
            </w:tcMar>
          </w:tcPr>
          <w:p>
            <w:pPr>
              <w:spacing w:after="0"/>
            </w:pPr>
            <w:r>
              <w:rPr>
                <w:sz w:val="18"/>
                <w:szCs w:val="18"/>
              </w:rPr>
              <w:t xml:space="preserve">Configuration item product specification</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00"/>
            <w:tcMar>
              <w:top w:type="dxa" w:w="70"/>
              <w:left w:type="dxa" w:w="110"/>
              <w:bottom w:type="dxa" w:w="70"/>
              <w:right w:type="dxa" w:w="110"/>
            </w:tcMar>
          </w:tcPr>
          <w:p>
            <w:pPr>
              <w:spacing w:after="0"/>
            </w:pPr>
            <w:r>
              <w:rPr>
                <w:sz w:val="18"/>
                <w:szCs w:val="18"/>
              </w:rPr>
              <w:t xml:space="preserve">b)</w:t>
            </w:r>
          </w:p>
        </w:tc>
        <w:tc>
          <w:tcPr>
            <w:tcW w:type="dxa" w:w="8480"/>
            <w:tcMar>
              <w:top w:type="dxa" w:w="70"/>
              <w:left w:type="dxa" w:w="110"/>
              <w:bottom w:type="dxa" w:w="70"/>
              <w:right w:type="dxa" w:w="110"/>
            </w:tcMar>
          </w:tcPr>
          <w:p>
            <w:pPr>
              <w:spacing w:after="0"/>
            </w:pPr>
            <w:r>
              <w:rPr>
                <w:sz w:val="18"/>
                <w:szCs w:val="18"/>
              </w:rPr>
              <w:t xml:space="preserve">A list delineating both approved and outstanding changes against the configuration item</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00"/>
            <w:tcMar>
              <w:top w:type="dxa" w:w="70"/>
              <w:left w:type="dxa" w:w="110"/>
              <w:bottom w:type="dxa" w:w="70"/>
              <w:right w:type="dxa" w:w="110"/>
            </w:tcMar>
          </w:tcPr>
          <w:p>
            <w:pPr>
              <w:spacing w:after="0"/>
            </w:pPr>
            <w:r>
              <w:rPr>
                <w:sz w:val="18"/>
                <w:szCs w:val="18"/>
              </w:rPr>
              <w:t xml:space="preserve">c)</w:t>
            </w:r>
          </w:p>
        </w:tc>
        <w:tc>
          <w:tcPr>
            <w:tcW w:type="dxa" w:w="8480"/>
            <w:tcMar>
              <w:top w:type="dxa" w:w="70"/>
              <w:left w:type="dxa" w:w="110"/>
              <w:bottom w:type="dxa" w:w="70"/>
              <w:right w:type="dxa" w:w="110"/>
            </w:tcMar>
          </w:tcPr>
          <w:p>
            <w:pPr>
              <w:spacing w:after="0"/>
            </w:pPr>
            <w:r>
              <w:rPr>
                <w:sz w:val="18"/>
                <w:szCs w:val="18"/>
              </w:rPr>
              <w:t xml:space="preserve">Complete shortage list</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00"/>
            <w:tcMar>
              <w:top w:type="dxa" w:w="70"/>
              <w:left w:type="dxa" w:w="110"/>
              <w:bottom w:type="dxa" w:w="70"/>
              <w:right w:type="dxa" w:w="110"/>
            </w:tcMar>
          </w:tcPr>
          <w:p>
            <w:pPr>
              <w:spacing w:after="0"/>
            </w:pPr>
            <w:r>
              <w:rPr>
                <w:sz w:val="18"/>
                <w:szCs w:val="18"/>
              </w:rPr>
              <w:t xml:space="preserve">d)</w:t>
            </w:r>
          </w:p>
        </w:tc>
        <w:tc>
          <w:tcPr>
            <w:tcW w:type="dxa" w:w="8480"/>
            <w:tcMar>
              <w:top w:type="dxa" w:w="70"/>
              <w:left w:type="dxa" w:w="110"/>
              <w:bottom w:type="dxa" w:w="70"/>
              <w:right w:type="dxa" w:w="110"/>
            </w:tcMar>
          </w:tcPr>
          <w:p>
            <w:pPr>
              <w:spacing w:after="0"/>
            </w:pPr>
            <w:r>
              <w:rPr>
                <w:sz w:val="18"/>
                <w:szCs w:val="18"/>
              </w:rPr>
              <w:t xml:space="preserve">Acceptance test procedures and associated test data</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00"/>
            <w:tcMar>
              <w:top w:type="dxa" w:w="70"/>
              <w:left w:type="dxa" w:w="110"/>
              <w:bottom w:type="dxa" w:w="70"/>
              <w:right w:type="dxa" w:w="110"/>
            </w:tcMar>
          </w:tcPr>
          <w:p>
            <w:pPr>
              <w:spacing w:after="0"/>
            </w:pPr>
            <w:r>
              <w:rPr>
                <w:sz w:val="18"/>
                <w:szCs w:val="18"/>
              </w:rPr>
              <w:t xml:space="preserve">e)</w:t>
            </w:r>
          </w:p>
        </w:tc>
        <w:tc>
          <w:tcPr>
            <w:tcW w:type="dxa" w:w="8480"/>
            <w:tcMar>
              <w:top w:type="dxa" w:w="70"/>
              <w:left w:type="dxa" w:w="110"/>
              <w:bottom w:type="dxa" w:w="70"/>
              <w:right w:type="dxa" w:w="110"/>
            </w:tcMar>
          </w:tcPr>
          <w:p>
            <w:pPr>
              <w:spacing w:after="0"/>
            </w:pPr>
            <w:r>
              <w:rPr>
                <w:sz w:val="18"/>
                <w:szCs w:val="18"/>
              </w:rPr>
              <w:t xml:space="preserve">Draft Configuration Status Record and design standard</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00"/>
            <w:tcMar>
              <w:top w:type="dxa" w:w="70"/>
              <w:left w:type="dxa" w:w="110"/>
              <w:bottom w:type="dxa" w:w="70"/>
              <w:right w:type="dxa" w:w="110"/>
            </w:tcMar>
          </w:tcPr>
          <w:p>
            <w:pPr>
              <w:spacing w:after="0"/>
            </w:pPr>
            <w:r>
              <w:rPr>
                <w:sz w:val="18"/>
                <w:szCs w:val="18"/>
              </w:rPr>
              <w:t xml:space="preserve">f)</w:t>
            </w:r>
          </w:p>
        </w:tc>
        <w:tc>
          <w:tcPr>
            <w:tcW w:type="dxa" w:w="8480"/>
            <w:tcMar>
              <w:top w:type="dxa" w:w="70"/>
              <w:left w:type="dxa" w:w="110"/>
              <w:bottom w:type="dxa" w:w="70"/>
              <w:right w:type="dxa" w:w="110"/>
            </w:tcMar>
          </w:tcPr>
          <w:p>
            <w:pPr>
              <w:spacing w:after="0"/>
            </w:pPr>
            <w:r>
              <w:rPr>
                <w:sz w:val="18"/>
                <w:szCs w:val="18"/>
              </w:rPr>
              <w:t xml:space="preserve">Operating and support publications, including all maintenance manuals, or as per contract requirements</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00"/>
            <w:tcMar>
              <w:top w:type="dxa" w:w="70"/>
              <w:left w:type="dxa" w:w="110"/>
              <w:bottom w:type="dxa" w:w="70"/>
              <w:right w:type="dxa" w:w="110"/>
            </w:tcMar>
          </w:tcPr>
          <w:p>
            <w:pPr>
              <w:spacing w:after="0"/>
            </w:pPr>
            <w:r>
              <w:rPr>
                <w:sz w:val="18"/>
                <w:szCs w:val="18"/>
              </w:rPr>
              <w:t xml:space="preserve">g)</w:t>
            </w:r>
          </w:p>
        </w:tc>
        <w:tc>
          <w:tcPr>
            <w:tcW w:type="dxa" w:w="8480"/>
            <w:tcMar>
              <w:top w:type="dxa" w:w="70"/>
              <w:left w:type="dxa" w:w="110"/>
              <w:bottom w:type="dxa" w:w="70"/>
              <w:right w:type="dxa" w:w="110"/>
            </w:tcMar>
          </w:tcPr>
          <w:p>
            <w:pPr>
              <w:spacing w:after="0"/>
            </w:pPr>
            <w:r>
              <w:rPr>
                <w:sz w:val="18"/>
                <w:szCs w:val="18"/>
              </w:rPr>
              <w:t xml:space="preserve">Proposed Certification of Design</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00"/>
            <w:tcMar>
              <w:top w:type="dxa" w:w="70"/>
              <w:left w:type="dxa" w:w="110"/>
              <w:bottom w:type="dxa" w:w="70"/>
              <w:right w:type="dxa" w:w="110"/>
            </w:tcMar>
          </w:tcPr>
          <w:p>
            <w:pPr>
              <w:spacing w:after="0"/>
            </w:pPr>
            <w:r>
              <w:rPr>
                <w:sz w:val="18"/>
                <w:szCs w:val="18"/>
              </w:rPr>
              <w:t xml:space="preserve">h)</w:t>
            </w:r>
          </w:p>
        </w:tc>
        <w:tc>
          <w:tcPr>
            <w:tcW w:type="dxa" w:w="8480"/>
            <w:tcMar>
              <w:top w:type="dxa" w:w="70"/>
              <w:left w:type="dxa" w:w="110"/>
              <w:bottom w:type="dxa" w:w="70"/>
              <w:right w:type="dxa" w:w="110"/>
            </w:tcMar>
          </w:tcPr>
          <w:p>
            <w:pPr>
              <w:spacing w:after="0"/>
            </w:pPr>
            <w:r>
              <w:rPr>
                <w:sz w:val="18"/>
                <w:szCs w:val="18"/>
              </w:rPr>
              <w:t xml:space="preserve">Version Description Document for software</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00"/>
            <w:tcMar>
              <w:top w:type="dxa" w:w="70"/>
              <w:left w:type="dxa" w:w="110"/>
              <w:bottom w:type="dxa" w:w="70"/>
              <w:right w:type="dxa" w:w="110"/>
            </w:tcMar>
          </w:tcPr>
          <w:p>
            <w:pPr>
              <w:spacing w:after="0"/>
            </w:pPr>
            <w:r>
              <w:rPr>
                <w:sz w:val="18"/>
                <w:szCs w:val="18"/>
              </w:rPr>
              <w:t xml:space="preserve">i)</w:t>
            </w:r>
          </w:p>
        </w:tc>
        <w:tc>
          <w:tcPr>
            <w:tcW w:type="dxa" w:w="8480"/>
            <w:tcMar>
              <w:top w:type="dxa" w:w="70"/>
              <w:left w:type="dxa" w:w="110"/>
              <w:bottom w:type="dxa" w:w="70"/>
              <w:right w:type="dxa" w:w="110"/>
            </w:tcMar>
          </w:tcPr>
          <w:p>
            <w:pPr>
              <w:spacing w:after="0"/>
            </w:pPr>
            <w:r>
              <w:rPr>
                <w:sz w:val="18"/>
                <w:szCs w:val="18"/>
              </w:rPr>
              <w:t xml:space="preserve">Approved nomenclature and nameplates</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00"/>
            <w:tcMar>
              <w:top w:type="dxa" w:w="70"/>
              <w:left w:type="dxa" w:w="110"/>
              <w:bottom w:type="dxa" w:w="70"/>
              <w:right w:type="dxa" w:w="110"/>
            </w:tcMar>
          </w:tcPr>
          <w:p>
            <w:pPr>
              <w:spacing w:after="0"/>
            </w:pPr>
            <w:r>
              <w:rPr>
                <w:sz w:val="18"/>
                <w:szCs w:val="18"/>
              </w:rPr>
              <w:t xml:space="preserve">j)</w:t>
            </w:r>
          </w:p>
        </w:tc>
        <w:tc>
          <w:tcPr>
            <w:tcW w:type="dxa" w:w="8480"/>
            <w:tcMar>
              <w:top w:type="dxa" w:w="70"/>
              <w:left w:type="dxa" w:w="110"/>
              <w:bottom w:type="dxa" w:w="70"/>
              <w:right w:type="dxa" w:w="110"/>
            </w:tcMar>
          </w:tcPr>
          <w:p>
            <w:pPr>
              <w:spacing w:after="0"/>
            </w:pPr>
            <w:r>
              <w:rPr>
                <w:sz w:val="18"/>
                <w:szCs w:val="18"/>
              </w:rPr>
              <w:t xml:space="preserve">Functional audit minutes for each configuration item, and the findings and status of quality assurance programmes</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00"/>
            <w:tcMar>
              <w:top w:type="dxa" w:w="70"/>
              <w:left w:type="dxa" w:w="110"/>
              <w:bottom w:type="dxa" w:w="70"/>
              <w:right w:type="dxa" w:w="110"/>
            </w:tcMar>
          </w:tcPr>
          <w:p>
            <w:pPr>
              <w:spacing w:after="0"/>
            </w:pPr>
            <w:r>
              <w:rPr>
                <w:sz w:val="18"/>
                <w:szCs w:val="18"/>
              </w:rPr>
              <w:t xml:space="preserve">k)</w:t>
            </w:r>
          </w:p>
        </w:tc>
        <w:tc>
          <w:tcPr>
            <w:tcW w:type="dxa" w:w="8480"/>
            <w:tcMar>
              <w:top w:type="dxa" w:w="70"/>
              <w:left w:type="dxa" w:w="110"/>
              <w:bottom w:type="dxa" w:w="70"/>
              <w:right w:type="dxa" w:w="110"/>
            </w:tcMar>
          </w:tcPr>
          <w:p>
            <w:pPr>
              <w:spacing w:after="0"/>
            </w:pPr>
            <w:r>
              <w:rPr>
                <w:sz w:val="18"/>
                <w:szCs w:val="18"/>
              </w:rPr>
              <w:t xml:space="preserve">Initial Recommended Spares List</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00"/>
            <w:tcMar>
              <w:top w:type="dxa" w:w="70"/>
              <w:left w:type="dxa" w:w="110"/>
              <w:bottom w:type="dxa" w:w="70"/>
              <w:right w:type="dxa" w:w="110"/>
            </w:tcMar>
          </w:tcPr>
          <w:p>
            <w:pPr>
              <w:spacing w:after="0"/>
            </w:pPr>
            <w:r>
              <w:rPr>
                <w:sz w:val="18"/>
                <w:szCs w:val="18"/>
              </w:rPr>
              <w:t xml:space="preserve">l)</w:t>
            </w:r>
          </w:p>
        </w:tc>
        <w:tc>
          <w:tcPr>
            <w:tcW w:type="dxa" w:w="8480"/>
            <w:tcMar>
              <w:top w:type="dxa" w:w="70"/>
              <w:left w:type="dxa" w:w="110"/>
              <w:bottom w:type="dxa" w:w="70"/>
              <w:right w:type="dxa" w:w="110"/>
            </w:tcMar>
          </w:tcPr>
          <w:p>
            <w:pPr>
              <w:spacing w:after="0"/>
            </w:pPr>
            <w:r>
              <w:rPr>
                <w:sz w:val="18"/>
                <w:szCs w:val="18"/>
              </w:rPr>
              <w:t xml:space="preserve">Interface Design Document for software</w:t>
            </w:r>
          </w:p>
        </w:tc>
      </w:tr>
    </w:tbl>
    <w:p>
      <w:pPr>
        <w:pStyle w:val="Heading2"/>
      </w:pPr>
      <w:r>
        <w:t xml:space="preserve">6.5 Software and firmware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rPr>
          <w:tblHeader/>
        </w:trPr>
        <w:tc>
          <w:tcPr>
            <w:tcW w:type="dxa" w:w="700"/>
            <w:shd w:fill="E4E4E4" w:color="auto" w:val="clear"/>
            <w:tcMar>
              <w:top w:type="dxa" w:w="70"/>
              <w:left w:type="dxa" w:w="110"/>
              <w:bottom w:type="dxa" w:w="70"/>
              <w:right w:type="dxa" w:w="110"/>
            </w:tcMar>
          </w:tcPr>
          <w:p>
            <w:pPr>
              <w:spacing w:after="0"/>
            </w:pPr>
            <w:r>
              <w:rPr>
                <w:b/>
                <w:bCs/>
                <w:sz w:val="18"/>
                <w:szCs w:val="18"/>
              </w:rPr>
              <w:t xml:space="preserve">✓</w:t>
            </w:r>
          </w:p>
        </w:tc>
        <w:tc>
          <w:tcPr>
            <w:tcW w:type="dxa" w:w="9380"/>
            <w:shd w:fill="E4E4E4" w:color="auto" w:val="clear"/>
            <w:tcMar>
              <w:top w:type="dxa" w:w="70"/>
              <w:left w:type="dxa" w:w="110"/>
              <w:bottom w:type="dxa" w:w="70"/>
              <w:right w:type="dxa" w:w="110"/>
            </w:tcMar>
          </w:tcPr>
          <w:p>
            <w:pPr>
              <w:spacing w:after="0"/>
            </w:pPr>
            <w:r>
              <w:rPr>
                <w:b/>
                <w:bCs/>
                <w:sz w:val="18"/>
                <w:szCs w:val="18"/>
              </w:rPr>
              <w:t xml:space="preserve">Item</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380"/>
            <w:tcMar>
              <w:top w:type="dxa" w:w="70"/>
              <w:left w:type="dxa" w:w="110"/>
              <w:bottom w:type="dxa" w:w="70"/>
              <w:right w:type="dxa" w:w="110"/>
            </w:tcMar>
          </w:tcPr>
          <w:p>
            <w:pPr>
              <w:spacing w:after="0"/>
            </w:pPr>
            <w:r>
              <w:rPr>
                <w:sz w:val="18"/>
                <w:szCs w:val="18"/>
              </w:rPr>
              <w:t xml:space="preserve">All documents comprising the software product specification</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380"/>
            <w:tcMar>
              <w:top w:type="dxa" w:w="70"/>
              <w:left w:type="dxa" w:w="110"/>
              <w:bottom w:type="dxa" w:w="70"/>
              <w:right w:type="dxa" w:w="110"/>
            </w:tcMar>
          </w:tcPr>
          <w:p>
            <w:pPr>
              <w:spacing w:after="0"/>
            </w:pPr>
            <w:r>
              <w:rPr>
                <w:sz w:val="18"/>
                <w:szCs w:val="18"/>
              </w:rPr>
              <w:t xml:space="preserve">Source listings, annotated listings, and the approved coding standards they are checked against</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380"/>
            <w:tcMar>
              <w:top w:type="dxa" w:w="70"/>
              <w:left w:type="dxa" w:w="110"/>
              <w:bottom w:type="dxa" w:w="70"/>
              <w:right w:type="dxa" w:w="110"/>
            </w:tcMar>
          </w:tcPr>
          <w:p>
            <w:pPr>
              <w:spacing w:after="0"/>
            </w:pPr>
            <w:r>
              <w:rPr>
                <w:sz w:val="18"/>
                <w:szCs w:val="18"/>
              </w:rPr>
              <w:t xml:space="preserve">Detailed design descriptions, for comparison against the software listing</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380"/>
            <w:tcMar>
              <w:top w:type="dxa" w:w="70"/>
              <w:left w:type="dxa" w:w="110"/>
              <w:bottom w:type="dxa" w:w="70"/>
              <w:right w:type="dxa" w:w="110"/>
            </w:tcMar>
          </w:tcPr>
          <w:p>
            <w:pPr>
              <w:spacing w:after="0"/>
            </w:pPr>
            <w:r>
              <w:rPr>
                <w:sz w:val="18"/>
                <w:szCs w:val="18"/>
              </w:rPr>
              <w:t xml:space="preserve">Version Description Document, including compiler, compiler version and settings</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380"/>
            <w:tcMar>
              <w:top w:type="dxa" w:w="70"/>
              <w:left w:type="dxa" w:w="110"/>
              <w:bottom w:type="dxa" w:w="70"/>
              <w:right w:type="dxa" w:w="110"/>
            </w:tcMar>
          </w:tcPr>
          <w:p>
            <w:pPr>
              <w:spacing w:after="0"/>
            </w:pPr>
            <w:r>
              <w:rPr>
                <w:sz w:val="18"/>
                <w:szCs w:val="18"/>
              </w:rPr>
              <w:t xml:space="preserve">Interface Design Document</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380"/>
            <w:tcMar>
              <w:top w:type="dxa" w:w="70"/>
              <w:left w:type="dxa" w:w="110"/>
              <w:bottom w:type="dxa" w:w="70"/>
              <w:right w:type="dxa" w:w="110"/>
            </w:tcMar>
          </w:tcPr>
          <w:p>
            <w:pPr>
              <w:spacing w:after="0"/>
            </w:pPr>
            <w:r>
              <w:rPr>
                <w:sz w:val="18"/>
                <w:szCs w:val="18"/>
              </w:rPr>
              <w:t xml:space="preserve">The build environment, staged so a build can be produced during the audit</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380"/>
            <w:tcMar>
              <w:top w:type="dxa" w:w="70"/>
              <w:left w:type="dxa" w:w="110"/>
              <w:bottom w:type="dxa" w:w="70"/>
              <w:right w:type="dxa" w:w="110"/>
            </w:tcMar>
          </w:tcPr>
          <w:p>
            <w:pPr>
              <w:spacing w:after="0"/>
            </w:pPr>
            <w:r>
              <w:rPr>
                <w:sz w:val="18"/>
                <w:szCs w:val="18"/>
              </w:rPr>
              <w:t xml:space="preserve">CSCI delivery media, with its identification and marking</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380"/>
            <w:tcMar>
              <w:top w:type="dxa" w:w="70"/>
              <w:left w:type="dxa" w:w="110"/>
              <w:bottom w:type="dxa" w:w="70"/>
              <w:right w:type="dxa" w:w="110"/>
            </w:tcMar>
          </w:tcPr>
          <w:p>
            <w:pPr>
              <w:spacing w:after="0"/>
            </w:pPr>
            <w:r>
              <w:rPr>
                <w:sz w:val="18"/>
                <w:szCs w:val="18"/>
              </w:rPr>
              <w:t xml:space="preserve">Software library records: identification, control and change tracking for software and documentation</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380"/>
            <w:tcMar>
              <w:top w:type="dxa" w:w="70"/>
              <w:left w:type="dxa" w:w="110"/>
              <w:bottom w:type="dxa" w:w="70"/>
              <w:right w:type="dxa" w:w="110"/>
            </w:tcMar>
          </w:tcPr>
          <w:p>
            <w:pPr>
              <w:spacing w:after="0"/>
            </w:pPr>
            <w:r>
              <w:rPr>
                <w:sz w:val="18"/>
                <w:szCs w:val="18"/>
              </w:rPr>
              <w:t xml:space="preserve">Problem reports applicable to the build, with the updates applied</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380"/>
            <w:tcMar>
              <w:top w:type="dxa" w:w="70"/>
              <w:left w:type="dxa" w:w="110"/>
              <w:bottom w:type="dxa" w:w="70"/>
              <w:right w:type="dxa" w:w="110"/>
            </w:tcMar>
          </w:tcPr>
          <w:p>
            <w:pPr>
              <w:spacing w:after="0"/>
            </w:pPr>
            <w:r>
              <w:rPr>
                <w:sz w:val="18"/>
                <w:szCs w:val="18"/>
              </w:rPr>
              <w:t xml:space="preserve">Operation and support documents for the CSCI, with the Critical Design Review comments and evidence of their incorporation</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380"/>
            <w:tcMar>
              <w:top w:type="dxa" w:w="70"/>
              <w:left w:type="dxa" w:w="110"/>
              <w:bottom w:type="dxa" w:w="70"/>
              <w:right w:type="dxa" w:w="110"/>
            </w:tcMar>
          </w:tcPr>
          <w:p>
            <w:pPr>
              <w:spacing w:after="0"/>
            </w:pPr>
            <w:r>
              <w:rPr>
                <w:sz w:val="18"/>
                <w:szCs w:val="18"/>
              </w:rPr>
              <w:t xml:space="preserve">Documentation describing the relationship of the CSCI to the parts, components or assemblies that store its executable forms. For firmware, the requirements for installation into the programmable parts, and where follow-on acquisition is intended, documentation to the level of detail necessary for that procurement</w:t>
            </w:r>
          </w:p>
        </w:tc>
      </w:tr>
      <w:tr>
        <w:trPr>
          <w:tblHeader w:val="false"/>
        </w:trPr>
        <w:tc>
          <w:tcPr>
            <w:tcW w:type="dxa" w:w="700"/>
            <w:tcMar>
              <w:top w:type="dxa" w:w="70"/>
              <w:left w:type="dxa" w:w="110"/>
              <w:bottom w:type="dxa" w:w="70"/>
              <w:right w:type="dxa" w:w="110"/>
            </w:tcMar>
          </w:tcPr>
          <w:p>
            <w:pPr>
              <w:spacing w:after="0"/>
            </w:pPr>
            <w:r>
              <w:rPr>
                <w:sz w:val="18"/>
                <w:szCs w:val="18"/>
              </w:rPr>
              <w:t xml:space="preserve">☐</w:t>
            </w:r>
          </w:p>
        </w:tc>
        <w:tc>
          <w:tcPr>
            <w:tcW w:type="dxa" w:w="9380"/>
            <w:tcMar>
              <w:top w:type="dxa" w:w="70"/>
              <w:left w:type="dxa" w:w="110"/>
              <w:bottom w:type="dxa" w:w="70"/>
              <w:right w:type="dxa" w:w="110"/>
            </w:tcMar>
          </w:tcPr>
          <w:p>
            <w:pPr>
              <w:spacing w:after="0"/>
            </w:pPr>
            <w:r>
              <w:rPr>
                <w:sz w:val="18"/>
                <w:szCs w:val="18"/>
              </w:rPr>
              <w:t xml:space="preserve">Commercial software documentation matching the delivered media</w:t>
            </w:r>
          </w:p>
        </w:tc>
      </w:tr>
    </w:tbl>
    <w:p>
      <w:pPr>
        <w:pStyle w:val="Heading1"/>
      </w:pPr>
      <w:r>
        <w:t xml:space="preserve">7. Entry Criteria and Readiness</w:t>
      </w:r>
    </w:p>
    <w:p>
      <w:pPr>
        <w:pStyle w:val="Heading2"/>
      </w:pPr>
      <w:r>
        <w:t xml:space="preserve">7.1 Entry criteria</w:t>
      </w:r>
    </w:p>
    <w:p>
      <w:pPr>
        <w:spacing w:after="120" w:before="0"/>
      </w:pPr>
      <w:r>
        <w:rPr>
          <w:sz w:val="20"/>
          <w:szCs w:val="20"/>
        </w:rPr>
        <w:t xml:space="preserve">All entry criteria are complete before the audit convenes. A data package item arriving late is a problem to manage. An entry criterion open on the audit date means a precondition of the audit is not satisfied. The response is a schedule conversation rather than a note in the minutes.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6300"/>
        <w:gridCol w:w="1600"/>
        <w:gridCol w:w="1580"/>
      </w:tblGrid>
      <w:tr>
        <w:trPr>
          <w:tblHeader/>
        </w:trPr>
        <w:tc>
          <w:tcPr>
            <w:tcW w:type="dxa" w:w="600"/>
            <w:shd w:fill="E4E4E4" w:color="auto" w:val="clear"/>
            <w:tcMar>
              <w:top w:type="dxa" w:w="70"/>
              <w:left w:type="dxa" w:w="110"/>
              <w:bottom w:type="dxa" w:w="70"/>
              <w:right w:type="dxa" w:w="110"/>
            </w:tcMar>
          </w:tcPr>
          <w:p>
            <w:pPr>
              <w:spacing w:after="0"/>
            </w:pPr>
            <w:r>
              <w:rPr>
                <w:b/>
                <w:bCs/>
                <w:sz w:val="18"/>
                <w:szCs w:val="18"/>
              </w:rPr>
              <w:t xml:space="preserve">✓</w:t>
            </w:r>
          </w:p>
        </w:tc>
        <w:tc>
          <w:tcPr>
            <w:tcW w:type="dxa" w:w="6300"/>
            <w:shd w:fill="E4E4E4" w:color="auto" w:val="clear"/>
            <w:tcMar>
              <w:top w:type="dxa" w:w="70"/>
              <w:left w:type="dxa" w:w="110"/>
              <w:bottom w:type="dxa" w:w="70"/>
              <w:right w:type="dxa" w:w="110"/>
            </w:tcMar>
          </w:tcPr>
          <w:p>
            <w:pPr>
              <w:spacing w:after="0"/>
            </w:pPr>
            <w:r>
              <w:rPr>
                <w:b/>
                <w:bCs/>
                <w:sz w:val="18"/>
                <w:szCs w:val="18"/>
              </w:rPr>
              <w:t xml:space="preserve">Criterion</w:t>
            </w:r>
          </w:p>
        </w:tc>
        <w:tc>
          <w:tcPr>
            <w:tcW w:type="dxa" w:w="1600"/>
            <w:shd w:fill="E4E4E4" w:color="auto" w:val="clear"/>
            <w:tcMar>
              <w:top w:type="dxa" w:w="70"/>
              <w:left w:type="dxa" w:w="110"/>
              <w:bottom w:type="dxa" w:w="70"/>
              <w:right w:type="dxa" w:w="110"/>
            </w:tcMar>
          </w:tcPr>
          <w:p>
            <w:pPr>
              <w:spacing w:after="0"/>
            </w:pPr>
            <w:r>
              <w:rPr>
                <w:b/>
                <w:bCs/>
                <w:sz w:val="18"/>
                <w:szCs w:val="18"/>
              </w:rPr>
              <w:t xml:space="preserve">Owner</w:t>
            </w:r>
          </w:p>
        </w:tc>
        <w:tc>
          <w:tcPr>
            <w:tcW w:type="dxa" w:w="1580"/>
            <w:shd w:fill="E4E4E4" w:color="auto" w:val="clear"/>
            <w:tcMar>
              <w:top w:type="dxa" w:w="70"/>
              <w:left w:type="dxa" w:w="110"/>
              <w:bottom w:type="dxa" w:w="70"/>
              <w:right w:type="dxa" w:w="110"/>
            </w:tcMar>
          </w:tcPr>
          <w:p>
            <w:pPr>
              <w:spacing w:after="0"/>
            </w:pPr>
            <w:r>
              <w:rPr>
                <w:b/>
                <w:bCs/>
                <w:sz w:val="18"/>
                <w:szCs w:val="18"/>
              </w:rPr>
              <w:t xml:space="preserve">Due</w:t>
            </w:r>
          </w:p>
        </w:tc>
      </w:tr>
      <w:tr>
        <w:trPr>
          <w:tblHeader w:val="false"/>
        </w:trPr>
        <w:tc>
          <w:tcPr>
            <w:tcW w:type="dxa" w:w="600"/>
            <w:tcMar>
              <w:top w:type="dxa" w:w="70"/>
              <w:left w:type="dxa" w:w="110"/>
              <w:bottom w:type="dxa" w:w="70"/>
              <w:right w:type="dxa" w:w="110"/>
            </w:tcMar>
          </w:tcPr>
          <w:p>
            <w:pPr>
              <w:spacing w:after="0"/>
            </w:pPr>
            <w:r>
              <w:rPr>
                <w:sz w:val="18"/>
                <w:szCs w:val="18"/>
              </w:rPr>
              <w:t xml:space="preserve">☐</w:t>
            </w:r>
          </w:p>
        </w:tc>
        <w:tc>
          <w:tcPr>
            <w:tcW w:type="dxa" w:w="6300"/>
            <w:tcMar>
              <w:top w:type="dxa" w:w="70"/>
              <w:left w:type="dxa" w:w="110"/>
              <w:bottom w:type="dxa" w:w="70"/>
              <w:right w:type="dxa" w:w="110"/>
            </w:tcMar>
          </w:tcPr>
          <w:p>
            <w:pPr>
              <w:spacing w:after="0"/>
            </w:pPr>
            <w:r>
              <w:rPr>
                <w:sz w:val="18"/>
                <w:szCs w:val="18"/>
              </w:rPr>
              <w:t xml:space="preserve">Functional audit complete or concurrent, with minutes available</w:t>
            </w:r>
          </w:p>
        </w:tc>
        <w:tc>
          <w:tcPr>
            <w:tcW w:type="dxa" w:w="1600"/>
            <w:tcMar>
              <w:top w:type="dxa" w:w="70"/>
              <w:left w:type="dxa" w:w="110"/>
              <w:bottom w:type="dxa" w:w="70"/>
              <w:right w:type="dxa" w:w="110"/>
            </w:tcMar>
          </w:tcPr>
          <w:p>
            <w:pPr>
              <w:spacing w:after="0"/>
            </w:pPr>
            <w:r>
              <w:rPr>
                <w:sz w:val="18"/>
                <w:szCs w:val="18"/>
              </w:rPr>
              <w:t xml:space="preserve"/>
            </w:r>
          </w:p>
        </w:tc>
        <w:tc>
          <w:tcPr>
            <w:tcW w:type="dxa" w:w="1580"/>
            <w:tcMar>
              <w:top w:type="dxa" w:w="70"/>
              <w:left w:type="dxa" w:w="110"/>
              <w:bottom w:type="dxa" w:w="70"/>
              <w:right w:type="dxa" w:w="110"/>
            </w:tcMar>
          </w:tcPr>
          <w:p>
            <w:pPr>
              <w:spacing w:after="0"/>
            </w:pPr>
            <w:r>
              <w:rPr>
                <w:sz w:val="18"/>
                <w:szCs w:val="18"/>
              </w:rPr>
              <w:t xml:space="preserve"/>
            </w:r>
          </w:p>
        </w:tc>
      </w:tr>
      <w:tr>
        <w:trPr>
          <w:tblHeader w:val="false"/>
        </w:trPr>
        <w:tc>
          <w:tcPr>
            <w:tcW w:type="dxa" w:w="600"/>
            <w:tcMar>
              <w:top w:type="dxa" w:w="70"/>
              <w:left w:type="dxa" w:w="110"/>
              <w:bottom w:type="dxa" w:w="70"/>
              <w:right w:type="dxa" w:w="110"/>
            </w:tcMar>
          </w:tcPr>
          <w:p>
            <w:pPr>
              <w:spacing w:after="0"/>
            </w:pPr>
            <w:r>
              <w:rPr>
                <w:sz w:val="18"/>
                <w:szCs w:val="18"/>
              </w:rPr>
              <w:t xml:space="preserve">☐</w:t>
            </w:r>
          </w:p>
        </w:tc>
        <w:tc>
          <w:tcPr>
            <w:tcW w:type="dxa" w:w="6300"/>
            <w:tcMar>
              <w:top w:type="dxa" w:w="70"/>
              <w:left w:type="dxa" w:w="110"/>
              <w:bottom w:type="dxa" w:w="70"/>
              <w:right w:type="dxa" w:w="110"/>
            </w:tcMar>
          </w:tcPr>
          <w:p>
            <w:pPr>
              <w:spacing w:after="0"/>
            </w:pPr>
            <w:r>
              <w:rPr>
                <w:sz w:val="18"/>
                <w:szCs w:val="18"/>
              </w:rPr>
              <w:t xml:space="preserve">Designation assessment current and referenced</w:t>
            </w:r>
          </w:p>
        </w:tc>
        <w:tc>
          <w:tcPr>
            <w:tcW w:type="dxa" w:w="1600"/>
            <w:tcMar>
              <w:top w:type="dxa" w:w="70"/>
              <w:left w:type="dxa" w:w="110"/>
              <w:bottom w:type="dxa" w:w="70"/>
              <w:right w:type="dxa" w:w="110"/>
            </w:tcMar>
          </w:tcPr>
          <w:p>
            <w:pPr>
              <w:spacing w:after="0"/>
            </w:pPr>
            <w:r>
              <w:rPr>
                <w:sz w:val="18"/>
                <w:szCs w:val="18"/>
              </w:rPr>
              <w:t xml:space="preserve"/>
            </w:r>
          </w:p>
        </w:tc>
        <w:tc>
          <w:tcPr>
            <w:tcW w:type="dxa" w:w="1580"/>
            <w:tcMar>
              <w:top w:type="dxa" w:w="70"/>
              <w:left w:type="dxa" w:w="110"/>
              <w:bottom w:type="dxa" w:w="70"/>
              <w:right w:type="dxa" w:w="110"/>
            </w:tcMar>
          </w:tcPr>
          <w:p>
            <w:pPr>
              <w:spacing w:after="0"/>
            </w:pPr>
            <w:r>
              <w:rPr>
                <w:sz w:val="18"/>
                <w:szCs w:val="18"/>
              </w:rPr>
              <w:t xml:space="preserve"/>
            </w:r>
          </w:p>
        </w:tc>
      </w:tr>
      <w:tr>
        <w:trPr>
          <w:tblHeader w:val="false"/>
        </w:trPr>
        <w:tc>
          <w:tcPr>
            <w:tcW w:type="dxa" w:w="600"/>
            <w:tcMar>
              <w:top w:type="dxa" w:w="70"/>
              <w:left w:type="dxa" w:w="110"/>
              <w:bottom w:type="dxa" w:w="70"/>
              <w:right w:type="dxa" w:w="110"/>
            </w:tcMar>
          </w:tcPr>
          <w:p>
            <w:pPr>
              <w:spacing w:after="0"/>
            </w:pPr>
            <w:r>
              <w:rPr>
                <w:sz w:val="18"/>
                <w:szCs w:val="18"/>
              </w:rPr>
              <w:t xml:space="preserve">☐</w:t>
            </w:r>
          </w:p>
        </w:tc>
        <w:tc>
          <w:tcPr>
            <w:tcW w:type="dxa" w:w="6300"/>
            <w:tcMar>
              <w:top w:type="dxa" w:w="70"/>
              <w:left w:type="dxa" w:w="110"/>
              <w:bottom w:type="dxa" w:w="70"/>
              <w:right w:type="dxa" w:w="110"/>
            </w:tcMar>
          </w:tcPr>
          <w:p>
            <w:pPr>
              <w:spacing w:after="0"/>
            </w:pPr>
            <w:r>
              <w:rPr>
                <w:sz w:val="18"/>
                <w:szCs w:val="18"/>
              </w:rPr>
              <w:t xml:space="preserve">Configuration item identification set at Section 2.1 complete, including the concession list</w:t>
            </w:r>
          </w:p>
        </w:tc>
        <w:tc>
          <w:tcPr>
            <w:tcW w:type="dxa" w:w="1600"/>
            <w:tcMar>
              <w:top w:type="dxa" w:w="70"/>
              <w:left w:type="dxa" w:w="110"/>
              <w:bottom w:type="dxa" w:w="70"/>
              <w:right w:type="dxa" w:w="110"/>
            </w:tcMar>
          </w:tcPr>
          <w:p>
            <w:pPr>
              <w:spacing w:after="0"/>
            </w:pPr>
            <w:r>
              <w:rPr>
                <w:sz w:val="18"/>
                <w:szCs w:val="18"/>
              </w:rPr>
              <w:t xml:space="preserve"/>
            </w:r>
          </w:p>
        </w:tc>
        <w:tc>
          <w:tcPr>
            <w:tcW w:type="dxa" w:w="1580"/>
            <w:tcMar>
              <w:top w:type="dxa" w:w="70"/>
              <w:left w:type="dxa" w:w="110"/>
              <w:bottom w:type="dxa" w:w="70"/>
              <w:right w:type="dxa" w:w="110"/>
            </w:tcMar>
          </w:tcPr>
          <w:p>
            <w:pPr>
              <w:spacing w:after="0"/>
            </w:pPr>
            <w:r>
              <w:rPr>
                <w:sz w:val="18"/>
                <w:szCs w:val="18"/>
              </w:rPr>
              <w:t xml:space="preserve"/>
            </w:r>
          </w:p>
        </w:tc>
      </w:tr>
      <w:tr>
        <w:trPr>
          <w:tblHeader w:val="false"/>
        </w:trPr>
        <w:tc>
          <w:tcPr>
            <w:tcW w:type="dxa" w:w="600"/>
            <w:tcMar>
              <w:top w:type="dxa" w:w="70"/>
              <w:left w:type="dxa" w:w="110"/>
              <w:bottom w:type="dxa" w:w="70"/>
              <w:right w:type="dxa" w:w="110"/>
            </w:tcMar>
          </w:tcPr>
          <w:p>
            <w:pPr>
              <w:spacing w:after="0"/>
            </w:pPr>
            <w:r>
              <w:rPr>
                <w:sz w:val="18"/>
                <w:szCs w:val="18"/>
              </w:rPr>
              <w:t xml:space="preserve">☐</w:t>
            </w:r>
          </w:p>
        </w:tc>
        <w:tc>
          <w:tcPr>
            <w:tcW w:type="dxa" w:w="6300"/>
            <w:tcMar>
              <w:top w:type="dxa" w:w="70"/>
              <w:left w:type="dxa" w:w="110"/>
              <w:bottom w:type="dxa" w:w="70"/>
              <w:right w:type="dxa" w:w="110"/>
            </w:tcMar>
          </w:tcPr>
          <w:p>
            <w:pPr>
              <w:spacing w:after="0"/>
            </w:pPr>
            <w:r>
              <w:rPr>
                <w:sz w:val="18"/>
                <w:szCs w:val="18"/>
              </w:rPr>
              <w:t xml:space="preserve">Plan and agenda approved; audit team briefed on scope; facilities confirmed</w:t>
            </w:r>
          </w:p>
        </w:tc>
        <w:tc>
          <w:tcPr>
            <w:tcW w:type="dxa" w:w="1600"/>
            <w:tcMar>
              <w:top w:type="dxa" w:w="70"/>
              <w:left w:type="dxa" w:w="110"/>
              <w:bottom w:type="dxa" w:w="70"/>
              <w:right w:type="dxa" w:w="110"/>
            </w:tcMar>
          </w:tcPr>
          <w:p>
            <w:pPr>
              <w:spacing w:after="0"/>
            </w:pPr>
            <w:r>
              <w:rPr>
                <w:sz w:val="18"/>
                <w:szCs w:val="18"/>
              </w:rPr>
              <w:t xml:space="preserve"/>
            </w:r>
          </w:p>
        </w:tc>
        <w:tc>
          <w:tcPr>
            <w:tcW w:type="dxa" w:w="1580"/>
            <w:tcMar>
              <w:top w:type="dxa" w:w="70"/>
              <w:left w:type="dxa" w:w="110"/>
              <w:bottom w:type="dxa" w:w="70"/>
              <w:right w:type="dxa" w:w="110"/>
            </w:tcMar>
          </w:tcPr>
          <w:p>
            <w:pPr>
              <w:spacing w:after="0"/>
            </w:pPr>
            <w:r>
              <w:rPr>
                <w:sz w:val="18"/>
                <w:szCs w:val="18"/>
              </w:rPr>
              <w:t xml:space="preserve"/>
            </w:r>
          </w:p>
        </w:tc>
      </w:tr>
      <w:tr>
        <w:trPr>
          <w:tblHeader w:val="false"/>
        </w:trPr>
        <w:tc>
          <w:tcPr>
            <w:tcW w:type="dxa" w:w="600"/>
            <w:tcMar>
              <w:top w:type="dxa" w:w="70"/>
              <w:left w:type="dxa" w:w="110"/>
              <w:bottom w:type="dxa" w:w="70"/>
              <w:right w:type="dxa" w:w="110"/>
            </w:tcMar>
          </w:tcPr>
          <w:p>
            <w:pPr>
              <w:spacing w:after="0"/>
            </w:pPr>
            <w:r>
              <w:rPr>
                <w:sz w:val="18"/>
                <w:szCs w:val="18"/>
              </w:rPr>
              <w:t xml:space="preserve">☐</w:t>
            </w:r>
          </w:p>
        </w:tc>
        <w:tc>
          <w:tcPr>
            <w:tcW w:type="dxa" w:w="6300"/>
            <w:tcMar>
              <w:top w:type="dxa" w:w="70"/>
              <w:left w:type="dxa" w:w="110"/>
              <w:bottom w:type="dxa" w:w="70"/>
              <w:right w:type="dxa" w:w="110"/>
            </w:tcMar>
          </w:tcPr>
          <w:p>
            <w:pPr>
              <w:spacing w:after="0"/>
            </w:pPr>
            <w:r>
              <w:rPr>
                <w:sz w:val="18"/>
                <w:szCs w:val="18"/>
              </w:rPr>
              <w:t xml:space="preserve">Authority representatives invited, with site access and visit requests supported</w:t>
            </w:r>
          </w:p>
        </w:tc>
        <w:tc>
          <w:tcPr>
            <w:tcW w:type="dxa" w:w="1600"/>
            <w:tcMar>
              <w:top w:type="dxa" w:w="70"/>
              <w:left w:type="dxa" w:w="110"/>
              <w:bottom w:type="dxa" w:w="70"/>
              <w:right w:type="dxa" w:w="110"/>
            </w:tcMar>
          </w:tcPr>
          <w:p>
            <w:pPr>
              <w:spacing w:after="0"/>
            </w:pPr>
            <w:r>
              <w:rPr>
                <w:sz w:val="18"/>
                <w:szCs w:val="18"/>
              </w:rPr>
              <w:t xml:space="preserve"/>
            </w:r>
          </w:p>
        </w:tc>
        <w:tc>
          <w:tcPr>
            <w:tcW w:type="dxa" w:w="1580"/>
            <w:tcMar>
              <w:top w:type="dxa" w:w="70"/>
              <w:left w:type="dxa" w:w="110"/>
              <w:bottom w:type="dxa" w:w="70"/>
              <w:right w:type="dxa" w:w="110"/>
            </w:tcMar>
          </w:tcPr>
          <w:p>
            <w:pPr>
              <w:spacing w:after="0"/>
            </w:pPr>
            <w:r>
              <w:rPr>
                <w:sz w:val="18"/>
                <w:szCs w:val="18"/>
              </w:rPr>
              <w:t xml:space="preserve"/>
            </w:r>
          </w:p>
        </w:tc>
      </w:tr>
      <w:tr>
        <w:trPr>
          <w:tblHeader w:val="false"/>
        </w:trPr>
        <w:tc>
          <w:tcPr>
            <w:tcW w:type="dxa" w:w="600"/>
            <w:tcMar>
              <w:top w:type="dxa" w:w="70"/>
              <w:left w:type="dxa" w:w="110"/>
              <w:bottom w:type="dxa" w:w="70"/>
              <w:right w:type="dxa" w:w="110"/>
            </w:tcMar>
          </w:tcPr>
          <w:p>
            <w:pPr>
              <w:spacing w:after="0"/>
            </w:pPr>
            <w:r>
              <w:rPr>
                <w:sz w:val="18"/>
                <w:szCs w:val="18"/>
              </w:rPr>
              <w:t xml:space="preserve">☐</w:t>
            </w:r>
          </w:p>
        </w:tc>
        <w:tc>
          <w:tcPr>
            <w:tcW w:type="dxa" w:w="6300"/>
            <w:tcMar>
              <w:top w:type="dxa" w:w="70"/>
              <w:left w:type="dxa" w:w="110"/>
              <w:bottom w:type="dxa" w:w="70"/>
              <w:right w:type="dxa" w:w="110"/>
            </w:tcMar>
          </w:tcPr>
          <w:p>
            <w:pPr>
              <w:spacing w:after="0"/>
            </w:pPr>
            <w:r>
              <w:rPr>
                <w:sz w:val="18"/>
                <w:szCs w:val="18"/>
              </w:rPr>
              <w:t xml:space="preserve">All approved internal and external configuration changes incorporated into new revisions of the applicable configuration documentation</w:t>
            </w:r>
          </w:p>
        </w:tc>
        <w:tc>
          <w:tcPr>
            <w:tcW w:type="dxa" w:w="1600"/>
            <w:tcMar>
              <w:top w:type="dxa" w:w="70"/>
              <w:left w:type="dxa" w:w="110"/>
              <w:bottom w:type="dxa" w:w="70"/>
              <w:right w:type="dxa" w:w="110"/>
            </w:tcMar>
          </w:tcPr>
          <w:p>
            <w:pPr>
              <w:spacing w:after="0"/>
            </w:pPr>
            <w:r>
              <w:rPr>
                <w:sz w:val="18"/>
                <w:szCs w:val="18"/>
              </w:rPr>
              <w:t xml:space="preserve"/>
            </w:r>
          </w:p>
        </w:tc>
        <w:tc>
          <w:tcPr>
            <w:tcW w:type="dxa" w:w="1580"/>
            <w:tcMar>
              <w:top w:type="dxa" w:w="70"/>
              <w:left w:type="dxa" w:w="110"/>
              <w:bottom w:type="dxa" w:w="70"/>
              <w:right w:type="dxa" w:w="110"/>
            </w:tcMar>
          </w:tcPr>
          <w:p>
            <w:pPr>
              <w:spacing w:after="0"/>
            </w:pPr>
            <w:r>
              <w:rPr>
                <w:sz w:val="18"/>
                <w:szCs w:val="18"/>
              </w:rPr>
              <w:t xml:space="preserve"/>
            </w:r>
          </w:p>
        </w:tc>
      </w:tr>
      <w:tr>
        <w:trPr>
          <w:tblHeader w:val="false"/>
        </w:trPr>
        <w:tc>
          <w:tcPr>
            <w:tcW w:type="dxa" w:w="600"/>
            <w:tcMar>
              <w:top w:type="dxa" w:w="70"/>
              <w:left w:type="dxa" w:w="110"/>
              <w:bottom w:type="dxa" w:w="70"/>
              <w:right w:type="dxa" w:w="110"/>
            </w:tcMar>
          </w:tcPr>
          <w:p>
            <w:pPr>
              <w:spacing w:after="0"/>
            </w:pPr>
            <w:r>
              <w:rPr>
                <w:sz w:val="18"/>
                <w:szCs w:val="18"/>
              </w:rPr>
              <w:t xml:space="preserve">☐</w:t>
            </w:r>
          </w:p>
        </w:tc>
        <w:tc>
          <w:tcPr>
            <w:tcW w:type="dxa" w:w="6300"/>
            <w:tcMar>
              <w:top w:type="dxa" w:w="70"/>
              <w:left w:type="dxa" w:w="110"/>
              <w:bottom w:type="dxa" w:w="70"/>
              <w:right w:type="dxa" w:w="110"/>
            </w:tcMar>
          </w:tcPr>
          <w:p>
            <w:pPr>
              <w:spacing w:after="0"/>
            </w:pPr>
            <w:r>
              <w:rPr>
                <w:sz w:val="18"/>
                <w:szCs w:val="18"/>
              </w:rPr>
              <w:t xml:space="preserve">Final draft product specification provided for review</w:t>
            </w:r>
          </w:p>
        </w:tc>
        <w:tc>
          <w:tcPr>
            <w:tcW w:type="dxa" w:w="1600"/>
            <w:tcMar>
              <w:top w:type="dxa" w:w="70"/>
              <w:left w:type="dxa" w:w="110"/>
              <w:bottom w:type="dxa" w:w="70"/>
              <w:right w:type="dxa" w:w="110"/>
            </w:tcMar>
          </w:tcPr>
          <w:p>
            <w:pPr>
              <w:spacing w:after="0"/>
            </w:pPr>
            <w:r>
              <w:rPr>
                <w:sz w:val="18"/>
                <w:szCs w:val="18"/>
              </w:rPr>
              <w:t xml:space="preserve"/>
            </w:r>
          </w:p>
        </w:tc>
        <w:tc>
          <w:tcPr>
            <w:tcW w:type="dxa" w:w="1580"/>
            <w:tcMar>
              <w:top w:type="dxa" w:w="70"/>
              <w:left w:type="dxa" w:w="110"/>
              <w:bottom w:type="dxa" w:w="70"/>
              <w:right w:type="dxa" w:w="110"/>
            </w:tcMar>
          </w:tcPr>
          <w:p>
            <w:pPr>
              <w:spacing w:after="0"/>
            </w:pPr>
            <w:r>
              <w:rPr>
                <w:sz w:val="18"/>
                <w:szCs w:val="18"/>
              </w:rPr>
              <w:t xml:space="preserve"/>
            </w:r>
          </w:p>
        </w:tc>
      </w:tr>
      <w:tr>
        <w:trPr>
          <w:tblHeader w:val="false"/>
        </w:trPr>
        <w:tc>
          <w:tcPr>
            <w:tcW w:type="dxa" w:w="600"/>
            <w:tcMar>
              <w:top w:type="dxa" w:w="70"/>
              <w:left w:type="dxa" w:w="110"/>
              <w:bottom w:type="dxa" w:w="70"/>
              <w:right w:type="dxa" w:w="110"/>
            </w:tcMar>
          </w:tcPr>
          <w:p>
            <w:pPr>
              <w:spacing w:after="0"/>
            </w:pPr>
            <w:r>
              <w:rPr>
                <w:sz w:val="18"/>
                <w:szCs w:val="18"/>
              </w:rPr>
              <w:t xml:space="preserve">☐</w:t>
            </w:r>
          </w:p>
        </w:tc>
        <w:tc>
          <w:tcPr>
            <w:tcW w:type="dxa" w:w="6300"/>
            <w:tcMar>
              <w:top w:type="dxa" w:w="70"/>
              <w:left w:type="dxa" w:w="110"/>
              <w:bottom w:type="dxa" w:w="70"/>
              <w:right w:type="dxa" w:w="110"/>
            </w:tcMar>
          </w:tcPr>
          <w:p>
            <w:pPr>
              <w:spacing w:after="0"/>
            </w:pPr>
            <w:r>
              <w:rPr>
                <w:sz w:val="18"/>
                <w:szCs w:val="18"/>
              </w:rPr>
              <w:t xml:space="preserve">Reference information at Section 6.4 complete, including the draft Configuration Status Record, the design standard and the proposed Certification of Design</w:t>
            </w:r>
          </w:p>
        </w:tc>
        <w:tc>
          <w:tcPr>
            <w:tcW w:type="dxa" w:w="1600"/>
            <w:tcMar>
              <w:top w:type="dxa" w:w="70"/>
              <w:left w:type="dxa" w:w="110"/>
              <w:bottom w:type="dxa" w:w="70"/>
              <w:right w:type="dxa" w:w="110"/>
            </w:tcMar>
          </w:tcPr>
          <w:p>
            <w:pPr>
              <w:spacing w:after="0"/>
            </w:pPr>
            <w:r>
              <w:rPr>
                <w:sz w:val="18"/>
                <w:szCs w:val="18"/>
              </w:rPr>
              <w:t xml:space="preserve"/>
            </w:r>
          </w:p>
        </w:tc>
        <w:tc>
          <w:tcPr>
            <w:tcW w:type="dxa" w:w="1580"/>
            <w:tcMar>
              <w:top w:type="dxa" w:w="70"/>
              <w:left w:type="dxa" w:w="110"/>
              <w:bottom w:type="dxa" w:w="70"/>
              <w:right w:type="dxa" w:w="110"/>
            </w:tcMar>
          </w:tcPr>
          <w:p>
            <w:pPr>
              <w:spacing w:after="0"/>
            </w:pPr>
            <w:r>
              <w:rPr>
                <w:sz w:val="18"/>
                <w:szCs w:val="18"/>
              </w:rPr>
              <w:t xml:space="preserve"/>
            </w:r>
          </w:p>
        </w:tc>
      </w:tr>
      <w:tr>
        <w:trPr>
          <w:tblHeader w:val="false"/>
        </w:trPr>
        <w:tc>
          <w:tcPr>
            <w:tcW w:type="dxa" w:w="600"/>
            <w:tcMar>
              <w:top w:type="dxa" w:w="70"/>
              <w:left w:type="dxa" w:w="110"/>
              <w:bottom w:type="dxa" w:w="70"/>
              <w:right w:type="dxa" w:w="110"/>
            </w:tcMar>
          </w:tcPr>
          <w:p>
            <w:pPr>
              <w:spacing w:after="0"/>
            </w:pPr>
            <w:r>
              <w:rPr>
                <w:sz w:val="18"/>
                <w:szCs w:val="18"/>
              </w:rPr>
              <w:t xml:space="preserve">☐</w:t>
            </w:r>
          </w:p>
        </w:tc>
        <w:tc>
          <w:tcPr>
            <w:tcW w:type="dxa" w:w="6300"/>
            <w:tcMar>
              <w:top w:type="dxa" w:w="70"/>
              <w:left w:type="dxa" w:w="110"/>
              <w:bottom w:type="dxa" w:w="70"/>
              <w:right w:type="dxa" w:w="110"/>
            </w:tcMar>
          </w:tcPr>
          <w:p>
            <w:pPr>
              <w:spacing w:after="0"/>
            </w:pPr>
            <w:r>
              <w:rPr>
                <w:sz w:val="18"/>
                <w:szCs w:val="18"/>
              </w:rPr>
              <w:t xml:space="preserve">As-designed to as-built reconciliation report available for the audit unit, with its non-conformance records and their dispositions</w:t>
            </w:r>
          </w:p>
        </w:tc>
        <w:tc>
          <w:tcPr>
            <w:tcW w:type="dxa" w:w="1600"/>
            <w:tcMar>
              <w:top w:type="dxa" w:w="70"/>
              <w:left w:type="dxa" w:w="110"/>
              <w:bottom w:type="dxa" w:w="70"/>
              <w:right w:type="dxa" w:w="110"/>
            </w:tcMar>
          </w:tcPr>
          <w:p>
            <w:pPr>
              <w:spacing w:after="0"/>
            </w:pPr>
            <w:r>
              <w:rPr>
                <w:sz w:val="18"/>
                <w:szCs w:val="18"/>
              </w:rPr>
              <w:t xml:space="preserve"/>
            </w:r>
          </w:p>
        </w:tc>
        <w:tc>
          <w:tcPr>
            <w:tcW w:type="dxa" w:w="1580"/>
            <w:tcMar>
              <w:top w:type="dxa" w:w="70"/>
              <w:left w:type="dxa" w:w="110"/>
              <w:bottom w:type="dxa" w:w="70"/>
              <w:right w:type="dxa" w:w="110"/>
            </w:tcMar>
          </w:tcPr>
          <w:p>
            <w:pPr>
              <w:spacing w:after="0"/>
            </w:pPr>
            <w:r>
              <w:rPr>
                <w:sz w:val="18"/>
                <w:szCs w:val="18"/>
              </w:rPr>
              <w:t xml:space="preserve"/>
            </w:r>
          </w:p>
        </w:tc>
      </w:tr>
      <w:tr>
        <w:trPr>
          <w:tblHeader w:val="false"/>
        </w:trPr>
        <w:tc>
          <w:tcPr>
            <w:tcW w:type="dxa" w:w="600"/>
            <w:tcMar>
              <w:top w:type="dxa" w:w="70"/>
              <w:left w:type="dxa" w:w="110"/>
              <w:bottom w:type="dxa" w:w="70"/>
              <w:right w:type="dxa" w:w="110"/>
            </w:tcMar>
          </w:tcPr>
          <w:p>
            <w:pPr>
              <w:spacing w:after="0"/>
            </w:pPr>
            <w:r>
              <w:rPr>
                <w:sz w:val="18"/>
                <w:szCs w:val="18"/>
              </w:rPr>
              <w:t xml:space="preserve">☐</w:t>
            </w:r>
          </w:p>
        </w:tc>
        <w:tc>
          <w:tcPr>
            <w:tcW w:type="dxa" w:w="6300"/>
            <w:tcMar>
              <w:top w:type="dxa" w:w="70"/>
              <w:left w:type="dxa" w:w="110"/>
              <w:bottom w:type="dxa" w:w="70"/>
              <w:right w:type="dxa" w:w="110"/>
            </w:tcMar>
          </w:tcPr>
          <w:p>
            <w:pPr>
              <w:spacing w:after="0"/>
            </w:pPr>
            <w:r>
              <w:rPr>
                <w:sz w:val="18"/>
                <w:szCs w:val="18"/>
              </w:rPr>
              <w:t xml:space="preserve">Audit unit jointly selected with the Authority; proposed production item; first article inspection complete or scheduled within the audit; serial numbers identified</w:t>
            </w:r>
          </w:p>
        </w:tc>
        <w:tc>
          <w:tcPr>
            <w:tcW w:type="dxa" w:w="1600"/>
            <w:tcMar>
              <w:top w:type="dxa" w:w="70"/>
              <w:left w:type="dxa" w:w="110"/>
              <w:bottom w:type="dxa" w:w="70"/>
              <w:right w:type="dxa" w:w="110"/>
            </w:tcMar>
          </w:tcPr>
          <w:p>
            <w:pPr>
              <w:spacing w:after="0"/>
            </w:pPr>
            <w:r>
              <w:rPr>
                <w:sz w:val="18"/>
                <w:szCs w:val="18"/>
              </w:rPr>
              <w:t xml:space="preserve"/>
            </w:r>
          </w:p>
        </w:tc>
        <w:tc>
          <w:tcPr>
            <w:tcW w:type="dxa" w:w="1580"/>
            <w:tcMar>
              <w:top w:type="dxa" w:w="70"/>
              <w:left w:type="dxa" w:w="110"/>
              <w:bottom w:type="dxa" w:w="70"/>
              <w:right w:type="dxa" w:w="110"/>
            </w:tcMar>
          </w:tcPr>
          <w:p>
            <w:pPr>
              <w:spacing w:after="0"/>
            </w:pPr>
            <w:r>
              <w:rPr>
                <w:sz w:val="18"/>
                <w:szCs w:val="18"/>
              </w:rPr>
              <w:t xml:space="preserve"/>
            </w:r>
          </w:p>
        </w:tc>
      </w:tr>
      <w:tr>
        <w:trPr>
          <w:tblHeader w:val="false"/>
        </w:trPr>
        <w:tc>
          <w:tcPr>
            <w:tcW w:type="dxa" w:w="600"/>
            <w:tcMar>
              <w:top w:type="dxa" w:w="70"/>
              <w:left w:type="dxa" w:w="110"/>
              <w:bottom w:type="dxa" w:w="70"/>
              <w:right w:type="dxa" w:w="110"/>
            </w:tcMar>
          </w:tcPr>
          <w:p>
            <w:pPr>
              <w:spacing w:after="0"/>
            </w:pPr>
            <w:r>
              <w:rPr>
                <w:sz w:val="18"/>
                <w:szCs w:val="18"/>
              </w:rPr>
              <w:t xml:space="preserve">☐</w:t>
            </w:r>
          </w:p>
        </w:tc>
        <w:tc>
          <w:tcPr>
            <w:tcW w:type="dxa" w:w="6300"/>
            <w:tcMar>
              <w:top w:type="dxa" w:w="70"/>
              <w:left w:type="dxa" w:w="110"/>
              <w:bottom w:type="dxa" w:w="70"/>
              <w:right w:type="dxa" w:w="110"/>
            </w:tcMar>
          </w:tcPr>
          <w:p>
            <w:pPr>
              <w:spacing w:after="0"/>
            </w:pPr>
            <w:r>
              <w:rPr>
                <w:sz w:val="18"/>
                <w:szCs w:val="18"/>
              </w:rPr>
              <w:t xml:space="preserve">Unit and detail parts available for examination, either isolated or accessible in situ where the item is embodied</w:t>
            </w:r>
          </w:p>
        </w:tc>
        <w:tc>
          <w:tcPr>
            <w:tcW w:type="dxa" w:w="1600"/>
            <w:tcMar>
              <w:top w:type="dxa" w:w="70"/>
              <w:left w:type="dxa" w:w="110"/>
              <w:bottom w:type="dxa" w:w="70"/>
              <w:right w:type="dxa" w:w="110"/>
            </w:tcMar>
          </w:tcPr>
          <w:p>
            <w:pPr>
              <w:spacing w:after="0"/>
            </w:pPr>
            <w:r>
              <w:rPr>
                <w:sz w:val="18"/>
                <w:szCs w:val="18"/>
              </w:rPr>
              <w:t xml:space="preserve"/>
            </w:r>
          </w:p>
        </w:tc>
        <w:tc>
          <w:tcPr>
            <w:tcW w:type="dxa" w:w="1580"/>
            <w:tcMar>
              <w:top w:type="dxa" w:w="70"/>
              <w:left w:type="dxa" w:w="110"/>
              <w:bottom w:type="dxa" w:w="70"/>
              <w:right w:type="dxa" w:w="110"/>
            </w:tcMar>
          </w:tcPr>
          <w:p>
            <w:pPr>
              <w:spacing w:after="0"/>
            </w:pPr>
            <w:r>
              <w:rPr>
                <w:sz w:val="18"/>
                <w:szCs w:val="18"/>
              </w:rPr>
              <w:t xml:space="preserve"/>
            </w:r>
          </w:p>
        </w:tc>
      </w:tr>
      <w:tr>
        <w:trPr>
          <w:tblHeader w:val="false"/>
        </w:trPr>
        <w:tc>
          <w:tcPr>
            <w:tcW w:type="dxa" w:w="600"/>
            <w:tcMar>
              <w:top w:type="dxa" w:w="70"/>
              <w:left w:type="dxa" w:w="110"/>
              <w:bottom w:type="dxa" w:w="70"/>
              <w:right w:type="dxa" w:w="110"/>
            </w:tcMar>
          </w:tcPr>
          <w:p>
            <w:pPr>
              <w:spacing w:after="0"/>
            </w:pPr>
            <w:r>
              <w:rPr>
                <w:sz w:val="18"/>
                <w:szCs w:val="18"/>
              </w:rPr>
              <w:t xml:space="preserve">☐</w:t>
            </w:r>
          </w:p>
        </w:tc>
        <w:tc>
          <w:tcPr>
            <w:tcW w:type="dxa" w:w="6300"/>
            <w:tcMar>
              <w:top w:type="dxa" w:w="70"/>
              <w:left w:type="dxa" w:w="110"/>
              <w:bottom w:type="dxa" w:w="70"/>
              <w:right w:type="dxa" w:w="110"/>
            </w:tcMar>
          </w:tcPr>
          <w:p>
            <w:pPr>
              <w:spacing w:after="0"/>
            </w:pPr>
            <w:r>
              <w:rPr>
                <w:sz w:val="18"/>
                <w:szCs w:val="18"/>
              </w:rPr>
              <w:t xml:space="preserve">For the specific unit: no open work orders</w:t>
            </w:r>
          </w:p>
        </w:tc>
        <w:tc>
          <w:tcPr>
            <w:tcW w:type="dxa" w:w="1600"/>
            <w:tcMar>
              <w:top w:type="dxa" w:w="70"/>
              <w:left w:type="dxa" w:w="110"/>
              <w:bottom w:type="dxa" w:w="70"/>
              <w:right w:type="dxa" w:w="110"/>
            </w:tcMar>
          </w:tcPr>
          <w:p>
            <w:pPr>
              <w:spacing w:after="0"/>
            </w:pPr>
            <w:r>
              <w:rPr>
                <w:sz w:val="18"/>
                <w:szCs w:val="18"/>
              </w:rPr>
              <w:t xml:space="preserve"/>
            </w:r>
          </w:p>
        </w:tc>
        <w:tc>
          <w:tcPr>
            <w:tcW w:type="dxa" w:w="1580"/>
            <w:tcMar>
              <w:top w:type="dxa" w:w="70"/>
              <w:left w:type="dxa" w:w="110"/>
              <w:bottom w:type="dxa" w:w="70"/>
              <w:right w:type="dxa" w:w="110"/>
            </w:tcMar>
          </w:tcPr>
          <w:p>
            <w:pPr>
              <w:spacing w:after="0"/>
            </w:pPr>
            <w:r>
              <w:rPr>
                <w:sz w:val="18"/>
                <w:szCs w:val="18"/>
              </w:rPr>
              <w:t xml:space="preserve"/>
            </w:r>
          </w:p>
        </w:tc>
      </w:tr>
      <w:tr>
        <w:trPr>
          <w:tblHeader w:val="false"/>
        </w:trPr>
        <w:tc>
          <w:tcPr>
            <w:tcW w:type="dxa" w:w="600"/>
            <w:tcMar>
              <w:top w:type="dxa" w:w="70"/>
              <w:left w:type="dxa" w:w="110"/>
              <w:bottom w:type="dxa" w:w="70"/>
              <w:right w:type="dxa" w:w="110"/>
            </w:tcMar>
          </w:tcPr>
          <w:p>
            <w:pPr>
              <w:spacing w:after="0"/>
            </w:pPr>
            <w:r>
              <w:rPr>
                <w:sz w:val="18"/>
                <w:szCs w:val="18"/>
              </w:rPr>
              <w:t xml:space="preserve">☐</w:t>
            </w:r>
          </w:p>
        </w:tc>
        <w:tc>
          <w:tcPr>
            <w:tcW w:type="dxa" w:w="6300"/>
            <w:tcMar>
              <w:top w:type="dxa" w:w="70"/>
              <w:left w:type="dxa" w:w="110"/>
              <w:bottom w:type="dxa" w:w="70"/>
              <w:right w:type="dxa" w:w="110"/>
            </w:tcMar>
          </w:tcPr>
          <w:p>
            <w:pPr>
              <w:spacing w:after="0"/>
            </w:pPr>
            <w:r>
              <w:rPr>
                <w:sz w:val="18"/>
                <w:szCs w:val="18"/>
              </w:rPr>
              <w:t xml:space="preserve">For the specific unit: no open non-conformance records, every record dispositioned by the required authority</w:t>
            </w:r>
          </w:p>
        </w:tc>
        <w:tc>
          <w:tcPr>
            <w:tcW w:type="dxa" w:w="1600"/>
            <w:tcMar>
              <w:top w:type="dxa" w:w="70"/>
              <w:left w:type="dxa" w:w="110"/>
              <w:bottom w:type="dxa" w:w="70"/>
              <w:right w:type="dxa" w:w="110"/>
            </w:tcMar>
          </w:tcPr>
          <w:p>
            <w:pPr>
              <w:spacing w:after="0"/>
            </w:pPr>
            <w:r>
              <w:rPr>
                <w:sz w:val="18"/>
                <w:szCs w:val="18"/>
              </w:rPr>
              <w:t xml:space="preserve"/>
            </w:r>
          </w:p>
        </w:tc>
        <w:tc>
          <w:tcPr>
            <w:tcW w:type="dxa" w:w="1580"/>
            <w:tcMar>
              <w:top w:type="dxa" w:w="70"/>
              <w:left w:type="dxa" w:w="110"/>
              <w:bottom w:type="dxa" w:w="70"/>
              <w:right w:type="dxa" w:w="110"/>
            </w:tcMar>
          </w:tcPr>
          <w:p>
            <w:pPr>
              <w:spacing w:after="0"/>
            </w:pPr>
            <w:r>
              <w:rPr>
                <w:sz w:val="18"/>
                <w:szCs w:val="18"/>
              </w:rPr>
              <w:t xml:space="preserve"/>
            </w:r>
          </w:p>
        </w:tc>
      </w:tr>
      <w:tr>
        <w:trPr>
          <w:tblHeader w:val="false"/>
        </w:trPr>
        <w:tc>
          <w:tcPr>
            <w:tcW w:type="dxa" w:w="600"/>
            <w:tcMar>
              <w:top w:type="dxa" w:w="70"/>
              <w:left w:type="dxa" w:w="110"/>
              <w:bottom w:type="dxa" w:w="70"/>
              <w:right w:type="dxa" w:w="110"/>
            </w:tcMar>
          </w:tcPr>
          <w:p>
            <w:pPr>
              <w:spacing w:after="0"/>
            </w:pPr>
            <w:r>
              <w:rPr>
                <w:sz w:val="18"/>
                <w:szCs w:val="18"/>
              </w:rPr>
              <w:t xml:space="preserve">☐</w:t>
            </w:r>
          </w:p>
        </w:tc>
        <w:tc>
          <w:tcPr>
            <w:tcW w:type="dxa" w:w="6300"/>
            <w:tcMar>
              <w:top w:type="dxa" w:w="70"/>
              <w:left w:type="dxa" w:w="110"/>
              <w:bottom w:type="dxa" w:w="70"/>
              <w:right w:type="dxa" w:w="110"/>
            </w:tcMar>
          </w:tcPr>
          <w:p>
            <w:pPr>
              <w:spacing w:after="0"/>
            </w:pPr>
            <w:r>
              <w:rPr>
                <w:sz w:val="18"/>
                <w:szCs w:val="18"/>
              </w:rPr>
              <w:t xml:space="preserve">For the specific unit: no open dispositions, every disposition carried out and verified</w:t>
            </w:r>
          </w:p>
        </w:tc>
        <w:tc>
          <w:tcPr>
            <w:tcW w:type="dxa" w:w="1600"/>
            <w:tcMar>
              <w:top w:type="dxa" w:w="70"/>
              <w:left w:type="dxa" w:w="110"/>
              <w:bottom w:type="dxa" w:w="70"/>
              <w:right w:type="dxa" w:w="110"/>
            </w:tcMar>
          </w:tcPr>
          <w:p>
            <w:pPr>
              <w:spacing w:after="0"/>
            </w:pPr>
            <w:r>
              <w:rPr>
                <w:sz w:val="18"/>
                <w:szCs w:val="18"/>
              </w:rPr>
              <w:t xml:space="preserve"/>
            </w:r>
          </w:p>
        </w:tc>
        <w:tc>
          <w:tcPr>
            <w:tcW w:type="dxa" w:w="1580"/>
            <w:tcMar>
              <w:top w:type="dxa" w:w="70"/>
              <w:left w:type="dxa" w:w="110"/>
              <w:bottom w:type="dxa" w:w="70"/>
              <w:right w:type="dxa" w:w="110"/>
            </w:tcMar>
          </w:tcPr>
          <w:p>
            <w:pPr>
              <w:spacing w:after="0"/>
            </w:pPr>
            <w:r>
              <w:rPr>
                <w:sz w:val="18"/>
                <w:szCs w:val="18"/>
              </w:rPr>
              <w:t xml:space="preserve"/>
            </w:r>
          </w:p>
        </w:tc>
      </w:tr>
      <w:tr>
        <w:trPr>
          <w:tblHeader w:val="false"/>
        </w:trPr>
        <w:tc>
          <w:tcPr>
            <w:tcW w:type="dxa" w:w="600"/>
            <w:tcMar>
              <w:top w:type="dxa" w:w="70"/>
              <w:left w:type="dxa" w:w="110"/>
              <w:bottom w:type="dxa" w:w="70"/>
              <w:right w:type="dxa" w:w="110"/>
            </w:tcMar>
          </w:tcPr>
          <w:p>
            <w:pPr>
              <w:spacing w:after="0"/>
            </w:pPr>
            <w:r>
              <w:rPr>
                <w:sz w:val="18"/>
                <w:szCs w:val="18"/>
              </w:rPr>
              <w:t xml:space="preserve">☐</w:t>
            </w:r>
          </w:p>
        </w:tc>
        <w:tc>
          <w:tcPr>
            <w:tcW w:type="dxa" w:w="6300"/>
            <w:tcMar>
              <w:top w:type="dxa" w:w="70"/>
              <w:left w:type="dxa" w:w="110"/>
              <w:bottom w:type="dxa" w:w="70"/>
              <w:right w:type="dxa" w:w="110"/>
            </w:tcMar>
          </w:tcPr>
          <w:p>
            <w:pPr>
              <w:spacing w:after="0"/>
            </w:pPr>
            <w:r>
              <w:rPr>
                <w:sz w:val="18"/>
                <w:szCs w:val="18"/>
              </w:rPr>
              <w:t xml:space="preserve">Unencumbered access to goods inwards inspection, fabrication, manufacture, assembly, inspection and test areas and, where the item is embodied, to its zone</w:t>
            </w:r>
          </w:p>
        </w:tc>
        <w:tc>
          <w:tcPr>
            <w:tcW w:type="dxa" w:w="1600"/>
            <w:tcMar>
              <w:top w:type="dxa" w:w="70"/>
              <w:left w:type="dxa" w:w="110"/>
              <w:bottom w:type="dxa" w:w="70"/>
              <w:right w:type="dxa" w:w="110"/>
            </w:tcMar>
          </w:tcPr>
          <w:p>
            <w:pPr>
              <w:spacing w:after="0"/>
            </w:pPr>
            <w:r>
              <w:rPr>
                <w:sz w:val="18"/>
                <w:szCs w:val="18"/>
              </w:rPr>
              <w:t xml:space="preserve"/>
            </w:r>
          </w:p>
        </w:tc>
        <w:tc>
          <w:tcPr>
            <w:tcW w:type="dxa" w:w="1580"/>
            <w:tcMar>
              <w:top w:type="dxa" w:w="70"/>
              <w:left w:type="dxa" w:w="110"/>
              <w:bottom w:type="dxa" w:w="70"/>
              <w:right w:type="dxa" w:w="110"/>
            </w:tcMar>
          </w:tcPr>
          <w:p>
            <w:pPr>
              <w:spacing w:after="0"/>
            </w:pPr>
            <w:r>
              <w:rPr>
                <w:sz w:val="18"/>
                <w:szCs w:val="18"/>
              </w:rPr>
              <w:t xml:space="preserve"/>
            </w:r>
          </w:p>
        </w:tc>
      </w:tr>
      <w:tr>
        <w:trPr>
          <w:tblHeader w:val="false"/>
        </w:trPr>
        <w:tc>
          <w:tcPr>
            <w:tcW w:type="dxa" w:w="600"/>
            <w:tcMar>
              <w:top w:type="dxa" w:w="70"/>
              <w:left w:type="dxa" w:w="110"/>
              <w:bottom w:type="dxa" w:w="70"/>
              <w:right w:type="dxa" w:w="110"/>
            </w:tcMar>
          </w:tcPr>
          <w:p>
            <w:pPr>
              <w:spacing w:after="0"/>
            </w:pPr>
            <w:r>
              <w:rPr>
                <w:sz w:val="18"/>
                <w:szCs w:val="18"/>
              </w:rPr>
              <w:t xml:space="preserve">☐</w:t>
            </w:r>
          </w:p>
        </w:tc>
        <w:tc>
          <w:tcPr>
            <w:tcW w:type="dxa" w:w="6300"/>
            <w:tcMar>
              <w:top w:type="dxa" w:w="70"/>
              <w:left w:type="dxa" w:w="110"/>
              <w:bottom w:type="dxa" w:w="70"/>
              <w:right w:type="dxa" w:w="110"/>
            </w:tcMar>
          </w:tcPr>
          <w:p>
            <w:pPr>
              <w:spacing w:after="0"/>
            </w:pPr>
            <w:r>
              <w:rPr>
                <w:sz w:val="18"/>
                <w:szCs w:val="18"/>
              </w:rPr>
              <w:t xml:space="preserve">Tools, measuring and inspection equipment and test software available and in calibration</w:t>
            </w:r>
          </w:p>
        </w:tc>
        <w:tc>
          <w:tcPr>
            <w:tcW w:type="dxa" w:w="1600"/>
            <w:tcMar>
              <w:top w:type="dxa" w:w="70"/>
              <w:left w:type="dxa" w:w="110"/>
              <w:bottom w:type="dxa" w:w="70"/>
              <w:right w:type="dxa" w:w="110"/>
            </w:tcMar>
          </w:tcPr>
          <w:p>
            <w:pPr>
              <w:spacing w:after="0"/>
            </w:pPr>
            <w:r>
              <w:rPr>
                <w:sz w:val="18"/>
                <w:szCs w:val="18"/>
              </w:rPr>
              <w:t xml:space="preserve"/>
            </w:r>
          </w:p>
        </w:tc>
        <w:tc>
          <w:tcPr>
            <w:tcW w:type="dxa" w:w="1580"/>
            <w:tcMar>
              <w:top w:type="dxa" w:w="70"/>
              <w:left w:type="dxa" w:w="110"/>
              <w:bottom w:type="dxa" w:w="70"/>
              <w:right w:type="dxa" w:w="110"/>
            </w:tcMar>
          </w:tcPr>
          <w:p>
            <w:pPr>
              <w:spacing w:after="0"/>
            </w:pPr>
            <w:r>
              <w:rPr>
                <w:sz w:val="18"/>
                <w:szCs w:val="18"/>
              </w:rPr>
              <w:t xml:space="preserve"/>
            </w:r>
          </w:p>
        </w:tc>
      </w:tr>
      <w:tr>
        <w:trPr>
          <w:tblHeader w:val="false"/>
        </w:trPr>
        <w:tc>
          <w:tcPr>
            <w:tcW w:type="dxa" w:w="600"/>
            <w:tcMar>
              <w:top w:type="dxa" w:w="70"/>
              <w:left w:type="dxa" w:w="110"/>
              <w:bottom w:type="dxa" w:w="70"/>
              <w:right w:type="dxa" w:w="110"/>
            </w:tcMar>
          </w:tcPr>
          <w:p>
            <w:pPr>
              <w:spacing w:after="0"/>
            </w:pPr>
            <w:r>
              <w:rPr>
                <w:sz w:val="18"/>
                <w:szCs w:val="18"/>
              </w:rPr>
              <w:t xml:space="preserve">☐</w:t>
            </w:r>
          </w:p>
        </w:tc>
        <w:tc>
          <w:tcPr>
            <w:tcW w:type="dxa" w:w="6300"/>
            <w:tcMar>
              <w:top w:type="dxa" w:w="70"/>
              <w:left w:type="dxa" w:w="110"/>
              <w:bottom w:type="dxa" w:w="70"/>
              <w:right w:type="dxa" w:w="110"/>
            </w:tcMar>
          </w:tcPr>
          <w:p>
            <w:pPr>
              <w:spacing w:after="0"/>
            </w:pPr>
            <w:r>
              <w:rPr>
                <w:sz w:val="18"/>
                <w:szCs w:val="18"/>
              </w:rPr>
              <w:t xml:space="preserve">Engineering data available and compatible with the audit date: statement of requirement data, producibility analysis, risk analysis, specifications, manuals, drawings, reports, hardware, software and mock-ups</w:t>
            </w:r>
          </w:p>
        </w:tc>
        <w:tc>
          <w:tcPr>
            <w:tcW w:type="dxa" w:w="1600"/>
            <w:tcMar>
              <w:top w:type="dxa" w:w="70"/>
              <w:left w:type="dxa" w:w="110"/>
              <w:bottom w:type="dxa" w:w="70"/>
              <w:right w:type="dxa" w:w="110"/>
            </w:tcMar>
          </w:tcPr>
          <w:p>
            <w:pPr>
              <w:spacing w:after="0"/>
            </w:pPr>
            <w:r>
              <w:rPr>
                <w:sz w:val="18"/>
                <w:szCs w:val="18"/>
              </w:rPr>
              <w:t xml:space="preserve"/>
            </w:r>
          </w:p>
        </w:tc>
        <w:tc>
          <w:tcPr>
            <w:tcW w:type="dxa" w:w="1580"/>
            <w:tcMar>
              <w:top w:type="dxa" w:w="70"/>
              <w:left w:type="dxa" w:w="110"/>
              <w:bottom w:type="dxa" w:w="70"/>
              <w:right w:type="dxa" w:w="110"/>
            </w:tcMar>
          </w:tcPr>
          <w:p>
            <w:pPr>
              <w:spacing w:after="0"/>
            </w:pPr>
            <w:r>
              <w:rPr>
                <w:sz w:val="18"/>
                <w:szCs w:val="18"/>
              </w:rPr>
              <w:t xml:space="preserve"/>
            </w:r>
          </w:p>
        </w:tc>
      </w:tr>
      <w:tr>
        <w:trPr>
          <w:tblHeader w:val="false"/>
        </w:trPr>
        <w:tc>
          <w:tcPr>
            <w:tcW w:type="dxa" w:w="600"/>
            <w:tcMar>
              <w:top w:type="dxa" w:w="70"/>
              <w:left w:type="dxa" w:w="110"/>
              <w:bottom w:type="dxa" w:w="70"/>
              <w:right w:type="dxa" w:w="110"/>
            </w:tcMar>
          </w:tcPr>
          <w:p>
            <w:pPr>
              <w:spacing w:after="0"/>
            </w:pPr>
            <w:r>
              <w:rPr>
                <w:sz w:val="18"/>
                <w:szCs w:val="18"/>
              </w:rPr>
              <w:t xml:space="preserve">☐</w:t>
            </w:r>
          </w:p>
        </w:tc>
        <w:tc>
          <w:tcPr>
            <w:tcW w:type="dxa" w:w="6300"/>
            <w:tcMar>
              <w:top w:type="dxa" w:w="70"/>
              <w:left w:type="dxa" w:w="110"/>
              <w:bottom w:type="dxa" w:w="70"/>
              <w:right w:type="dxa" w:w="110"/>
            </w:tcMar>
          </w:tcPr>
          <w:p>
            <w:pPr>
              <w:spacing w:after="0"/>
            </w:pPr>
            <w:r>
              <w:rPr>
                <w:sz w:val="18"/>
                <w:szCs w:val="18"/>
              </w:rPr>
              <w:t xml:space="preserve">Software build environment staged so a build can be produced during the audit</w:t>
            </w:r>
          </w:p>
        </w:tc>
        <w:tc>
          <w:tcPr>
            <w:tcW w:type="dxa" w:w="1600"/>
            <w:tcMar>
              <w:top w:type="dxa" w:w="70"/>
              <w:left w:type="dxa" w:w="110"/>
              <w:bottom w:type="dxa" w:w="70"/>
              <w:right w:type="dxa" w:w="110"/>
            </w:tcMar>
          </w:tcPr>
          <w:p>
            <w:pPr>
              <w:spacing w:after="0"/>
            </w:pPr>
            <w:r>
              <w:rPr>
                <w:sz w:val="18"/>
                <w:szCs w:val="18"/>
              </w:rPr>
              <w:t xml:space="preserve"/>
            </w:r>
          </w:p>
        </w:tc>
        <w:tc>
          <w:tcPr>
            <w:tcW w:type="dxa" w:w="1580"/>
            <w:tcMar>
              <w:top w:type="dxa" w:w="70"/>
              <w:left w:type="dxa" w:w="110"/>
              <w:bottom w:type="dxa" w:w="70"/>
              <w:right w:type="dxa" w:w="110"/>
            </w:tcMar>
          </w:tcPr>
          <w:p>
            <w:pPr>
              <w:spacing w:after="0"/>
            </w:pPr>
            <w:r>
              <w:rPr>
                <w:sz w:val="18"/>
                <w:szCs w:val="18"/>
              </w:rPr>
              <w:t xml:space="preserve"/>
            </w:r>
          </w:p>
        </w:tc>
      </w:tr>
      <w:tr>
        <w:trPr>
          <w:tblHeader w:val="false"/>
        </w:trPr>
        <w:tc>
          <w:tcPr>
            <w:tcW w:type="dxa" w:w="600"/>
            <w:tcMar>
              <w:top w:type="dxa" w:w="70"/>
              <w:left w:type="dxa" w:w="110"/>
              <w:bottom w:type="dxa" w:w="70"/>
              <w:right w:type="dxa" w:w="110"/>
            </w:tcMar>
          </w:tcPr>
          <w:p>
            <w:pPr>
              <w:spacing w:after="0"/>
            </w:pPr>
            <w:r>
              <w:rPr>
                <w:sz w:val="18"/>
                <w:szCs w:val="18"/>
              </w:rPr>
              <w:t xml:space="preserve">☐</w:t>
            </w:r>
          </w:p>
        </w:tc>
        <w:tc>
          <w:tcPr>
            <w:tcW w:type="dxa" w:w="6300"/>
            <w:tcMar>
              <w:top w:type="dxa" w:w="70"/>
              <w:left w:type="dxa" w:w="110"/>
              <w:bottom w:type="dxa" w:w="70"/>
              <w:right w:type="dxa" w:w="110"/>
            </w:tcMar>
          </w:tcPr>
          <w:p>
            <w:pPr>
              <w:spacing w:after="0"/>
            </w:pPr>
            <w:r>
              <w:rPr>
                <w:sz w:val="18"/>
                <w:szCs w:val="18"/>
              </w:rPr>
              <w:t xml:space="preserve">Scheduled audit date recorded in the Configuration Status Accounting system</w:t>
            </w:r>
          </w:p>
        </w:tc>
        <w:tc>
          <w:tcPr>
            <w:tcW w:type="dxa" w:w="1600"/>
            <w:tcMar>
              <w:top w:type="dxa" w:w="70"/>
              <w:left w:type="dxa" w:w="110"/>
              <w:bottom w:type="dxa" w:w="70"/>
              <w:right w:type="dxa" w:w="110"/>
            </w:tcMar>
          </w:tcPr>
          <w:p>
            <w:pPr>
              <w:spacing w:after="0"/>
            </w:pPr>
            <w:r>
              <w:rPr>
                <w:sz w:val="18"/>
                <w:szCs w:val="18"/>
              </w:rPr>
              <w:t xml:space="preserve"/>
            </w:r>
          </w:p>
        </w:tc>
        <w:tc>
          <w:tcPr>
            <w:tcW w:type="dxa" w:w="1580"/>
            <w:tcMar>
              <w:top w:type="dxa" w:w="70"/>
              <w:left w:type="dxa" w:w="110"/>
              <w:bottom w:type="dxa" w:w="70"/>
              <w:right w:type="dxa" w:w="110"/>
            </w:tcMar>
          </w:tcPr>
          <w:p>
            <w:pPr>
              <w:spacing w:after="0"/>
            </w:pPr>
            <w:r>
              <w:rPr>
                <w:sz w:val="18"/>
                <w:szCs w:val="18"/>
              </w:rPr>
              <w:t xml:space="preserve"/>
            </w:r>
          </w:p>
        </w:tc>
      </w:tr>
    </w:tbl>
    <w:p>
      <w:pPr>
        <w:pStyle w:val="Heading2"/>
      </w:pPr>
      <w:r>
        <w:t xml:space="preserve">7.2 Preparation tracking</w:t>
      </w:r>
    </w:p>
    <w:p>
      <w:pPr>
        <w:spacing w:after="120" w:before="0"/>
      </w:pPr>
      <w:r>
        <w:rPr>
          <w:sz w:val="20"/>
          <w:szCs w:val="20"/>
        </w:rPr>
        <w:t xml:space="preserve">Configuration Management tracks preparation on a working document. Each row is one required input. Each row carries a named provider, a lead time, a due date derived by working backwards from the audit date, a status, and a location reference. The location reference lets the audit team find the item rather than ask for it again. Readiness is computed from status rather than declared.</w:t>
      </w:r>
    </w:p>
    <w:p>
      <w:pPr>
        <w:spacing w:after="120" w:before="0"/>
      </w:pPr>
      <w:r>
        <w:rPr>
          <w:sz w:val="20"/>
          <w:szCs w:val="20"/>
        </w:rPr>
        <w:t xml:space="preserve">Rows that do not apply to this audit are marked not applicable and retained. A deleted row is indistinguishable from a row nobody thought of.</w:t>
      </w:r>
    </w:p>
    <w:p>
      <w:pPr>
        <w:spacing w:after="120" w:before="0"/>
      </w:pPr>
      <w:r>
        <w:rPr>
          <w:b/>
          <w:bCs/>
          <w:sz w:val="20"/>
          <w:szCs w:val="20"/>
        </w:rPr>
        <w:t xml:space="preserve">Location of the preparation tracker: </w:t>
      </w:r>
      <w:r>
        <w:rPr>
          <w:sz w:val="20"/>
          <w:szCs w:val="20"/>
        </w:rPr>
        <w:t xml:space="preserve">[ ]</w:t>
      </w:r>
    </w:p>
    <w:p>
      <w:pPr>
        <w:spacing w:after="120" w:before="0"/>
      </w:pPr>
      <w:r>
        <w:rPr>
          <w:b/>
          <w:bCs/>
          <w:sz w:val="20"/>
          <w:szCs w:val="20"/>
        </w:rPr>
        <w:t xml:space="preserve">Shared with sub-contractors as the joint punch list: </w:t>
      </w:r>
      <w:r>
        <w:rPr>
          <w:sz w:val="20"/>
          <w:szCs w:val="20"/>
        </w:rPr>
        <w:t xml:space="preserve">[yes / no]</w:t>
      </w:r>
    </w:p>
    <w:p>
      <w:pPr>
        <w:spacing w:after="120" w:before="0"/>
      </w:pPr>
      <w:r>
        <w:rPr>
          <w:b/>
          <w:bCs/>
          <w:sz w:val="20"/>
          <w:szCs w:val="20"/>
        </w:rPr>
        <w:t xml:space="preserve">With whom: </w:t>
      </w:r>
      <w:r>
        <w:rPr>
          <w:sz w:val="20"/>
          <w:szCs w:val="20"/>
        </w:rPr>
        <w:t xml:space="preserve">[ ]</w:t>
      </w:r>
    </w:p>
    <w:p>
      <w:pPr>
        <w:pStyle w:val="Heading1"/>
      </w:pPr>
      <w:r>
        <w:t xml:space="preserve">8. Conduct: Physical Audit</w:t>
      </w:r>
    </w:p>
    <w:p>
      <w:pPr>
        <w:spacing w:after="120" w:before="0"/>
      </w:pPr>
      <w:r>
        <w:rPr>
          <w:sz w:val="20"/>
          <w:szCs w:val="20"/>
        </w:rPr>
        <w:t xml:space="preserve">The physical audit verifies four things. It verifies that the product definition data is a clear, complete and accurate representation of the unit examined. It verifies that the configuration item meets its specified physical requirements. It verifies that anything redesigned after the functional audit still meets the performance specification. It verifies that the acceptance testing requirements prescribed by the documentation are adequate for the acceptance of production units by quality assurance activities.</w:t>
      </w:r>
    </w:p>
    <w:p>
      <w:pPr>
        <w:spacing w:after="120" w:before="0"/>
      </w:pPr>
      <w:r>
        <w:rPr>
          <w:sz w:val="20"/>
          <w:szCs w:val="20"/>
        </w:rPr>
        <w:t xml:space="preserve">The reconciliation report is the claim the audit checks. It is not evidence the audit accepts. The reconciliation already ran at scale through the status accounting system. The audit asks whether that machinery produced the right answer for this unit. A delta the audit finds that the report missed is a finding against the reconciliation process, not only against the unit.</w:t>
      </w:r>
    </w:p>
    <w:p>
      <w:pPr>
        <w:spacing w:after="120" w:before="0"/>
      </w:pPr>
      <w:r>
        <w:rPr>
          <w:sz w:val="20"/>
          <w:szCs w:val="20"/>
        </w:rPr>
        <w:t xml:space="preserve">The audit team performs the check set at Appendix B for each item audited. Each check is recorded as pass, finding, or not applicable. A check that does not apply is recorded as not applicable, never omitted.</w:t>
      </w:r>
    </w:p>
    <w:p>
      <w:pPr>
        <w:pStyle w:val="Heading2"/>
      </w:pPr>
      <w:r>
        <w:t xml:space="preserve">8.1 Design-team briefing</w:t>
      </w:r>
    </w:p>
    <w:p>
      <w:pPr>
        <w:spacing w:after="120" w:before="0"/>
      </w:pPr>
      <w:r>
        <w:rPr>
          <w:sz w:val="20"/>
          <w:szCs w:val="20"/>
        </w:rPr>
        <w:t xml:space="preserve">Each audited item opens with a design-team briefing. The briefing covers four things.</w:t>
      </w:r>
    </w:p>
    <w:p>
      <w:pPr>
        <w:pStyle w:val="ListParagraph"/>
        <w:numPr>
          <w:ilvl w:val="0"/>
          <w:numId w:val="2"/>
        </w:numPr>
        <w:spacing w:after="60"/>
      </w:pPr>
      <w:r>
        <w:rPr>
          <w:sz w:val="20"/>
          <w:szCs w:val="20"/>
        </w:rPr>
        <w:t xml:space="preserve">An overview of the item.</w:t>
      </w:r>
    </w:p>
    <w:p>
      <w:pPr>
        <w:pStyle w:val="ListParagraph"/>
        <w:numPr>
          <w:ilvl w:val="0"/>
          <w:numId w:val="2"/>
        </w:numPr>
        <w:spacing w:after="60"/>
      </w:pPr>
      <w:r>
        <w:rPr>
          <w:sz w:val="20"/>
          <w:szCs w:val="20"/>
        </w:rPr>
        <w:t xml:space="preserve">The configuration of the audit unit, and how it differs from the unit used at the functional audit.</w:t>
      </w:r>
    </w:p>
    <w:p>
      <w:pPr>
        <w:pStyle w:val="ListParagraph"/>
        <w:numPr>
          <w:ilvl w:val="0"/>
          <w:numId w:val="2"/>
        </w:numPr>
        <w:spacing w:after="60"/>
      </w:pPr>
      <w:r>
        <w:rPr>
          <w:sz w:val="20"/>
          <w:szCs w:val="20"/>
        </w:rPr>
        <w:t xml:space="preserve">Known issues of any kind, including open concessions and outstanding changes.</w:t>
      </w:r>
    </w:p>
    <w:p>
      <w:pPr>
        <w:pStyle w:val="ListParagraph"/>
        <w:numPr>
          <w:ilvl w:val="0"/>
          <w:numId w:val="2"/>
        </w:numPr>
        <w:spacing w:after="60"/>
      </w:pPr>
      <w:r>
        <w:rPr>
          <w:sz w:val="20"/>
          <w:szCs w:val="20"/>
        </w:rPr>
        <w:t xml:space="preserve">The state of the as-designed to as-built reconciliation for this unit.</w:t>
      </w:r>
    </w:p>
    <w:p>
      <w:pPr>
        <w:spacing w:after="120" w:before="0"/>
      </w:pPr>
      <w:r>
        <w:rPr>
          <w:sz w:val="20"/>
          <w:szCs w:val="20"/>
        </w:rPr>
        <w:t xml:space="preserve">Known issues presented in the briefing are carried into the minutes by textual description, by action item, or by both.</w:t>
      </w:r>
    </w:p>
    <w:p>
      <w:pPr>
        <w:pStyle w:val="Heading2"/>
      </w:pPr>
      <w:r>
        <w:t xml:space="preserve">8.2 Sampling</w:t>
      </w:r>
    </w:p>
    <w:p>
      <w:pPr>
        <w:spacing w:after="120" w:before="0"/>
      </w:pPr>
      <w:r>
        <w:rPr>
          <w:sz w:val="20"/>
          <w:szCs w:val="20"/>
        </w:rPr>
        <w:t xml:space="preserve">Sampling levels are set per check at Appendix B. The levels marked one hundred percent are set by the audit process and are not tailorable in this plan. Features implementing or protecting hazard risk controls, and safety-critical characteristics, are included in every sample and are not sampled out.</w:t>
      </w:r>
    </w:p>
    <w:p>
      <w:pPr>
        <w:spacing w:after="120" w:before="0"/>
      </w:pPr>
      <w:r>
        <w:rPr>
          <w:sz w:val="20"/>
          <w:szCs w:val="20"/>
        </w:rPr>
        <w:t xml:space="preserve">The physical audit samples in order to judge whether inspection and process control functioned. It is not a re-inspection of the article. It cannot verify material, certification or process conformance by inspection. It verifies an evidence chain. Its findings are breaks in that chain.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rPr>
          <w:tblHeader/>
        </w:trPr>
        <w:tc>
          <w:tcPr>
            <w:tcW w:type="dxa" w:w="4000"/>
            <w:shd w:fill="E4E4E4" w:color="auto" w:val="clear"/>
            <w:tcMar>
              <w:top w:type="dxa" w:w="70"/>
              <w:left w:type="dxa" w:w="110"/>
              <w:bottom w:type="dxa" w:w="70"/>
              <w:right w:type="dxa" w:w="110"/>
            </w:tcMar>
          </w:tcPr>
          <w:p>
            <w:pPr>
              <w:spacing w:after="0"/>
            </w:pPr>
            <w:r>
              <w:rPr>
                <w:b/>
                <w:bCs/>
                <w:sz w:val="18"/>
                <w:szCs w:val="18"/>
              </w:rPr>
              <w:t xml:space="preserve">Aspect</w:t>
            </w:r>
          </w:p>
        </w:tc>
        <w:tc>
          <w:tcPr>
            <w:tcW w:type="dxa" w:w="6080"/>
            <w:shd w:fill="E4E4E4" w:color="auto" w:val="clear"/>
            <w:tcMar>
              <w:top w:type="dxa" w:w="70"/>
              <w:left w:type="dxa" w:w="110"/>
              <w:bottom w:type="dxa" w:w="70"/>
              <w:right w:type="dxa" w:w="110"/>
            </w:tcMar>
          </w:tcPr>
          <w:p>
            <w:pPr>
              <w:spacing w:after="0"/>
            </w:pPr>
            <w:r>
              <w:rPr>
                <w:b/>
                <w:bCs/>
                <w:sz w:val="18"/>
                <w:szCs w:val="18"/>
              </w:rPr>
              <w:t xml:space="preserve">Approach for this audit</w:t>
            </w:r>
          </w:p>
        </w:tc>
      </w:tr>
      <w:tr>
        <w:trPr>
          <w:tblHeader w:val="false"/>
        </w:trPr>
        <w:tc>
          <w:tcPr>
            <w:tcW w:type="dxa" w:w="4000"/>
            <w:tcMar>
              <w:top w:type="dxa" w:w="70"/>
              <w:left w:type="dxa" w:w="110"/>
              <w:bottom w:type="dxa" w:w="70"/>
              <w:right w:type="dxa" w:w="110"/>
            </w:tcMar>
          </w:tcPr>
          <w:p>
            <w:pPr>
              <w:spacing w:after="0"/>
            </w:pPr>
            <w:r>
              <w:rPr>
                <w:sz w:val="18"/>
                <w:szCs w:val="18"/>
              </w:rPr>
              <w:t xml:space="preserve">Drawings and specifications sampled, per item of hardware</w:t>
            </w:r>
          </w:p>
        </w:tc>
        <w:tc>
          <w:tcPr>
            <w:tcW w:type="dxa" w:w="6080"/>
            <w:tcMar>
              <w:top w:type="dxa" w:w="70"/>
              <w:left w:type="dxa" w:w="110"/>
              <w:bottom w:type="dxa" w:w="70"/>
              <w:right w:type="dxa" w:w="110"/>
            </w:tcMar>
          </w:tcPr>
          <w:p>
            <w:pPr>
              <w:spacing w:after="0"/>
            </w:pPr>
            <w:r>
              <w:rPr>
                <w:sz w:val="18"/>
                <w:szCs w:val="18"/>
              </w:rPr>
              <w:t xml:space="preserve">[ ]</w:t>
            </w:r>
          </w:p>
        </w:tc>
      </w:tr>
      <w:tr>
        <w:trPr>
          <w:tblHeader w:val="false"/>
        </w:trPr>
        <w:tc>
          <w:tcPr>
            <w:tcW w:type="dxa" w:w="4000"/>
            <w:tcMar>
              <w:top w:type="dxa" w:w="70"/>
              <w:left w:type="dxa" w:w="110"/>
              <w:bottom w:type="dxa" w:w="70"/>
              <w:right w:type="dxa" w:w="110"/>
            </w:tcMar>
          </w:tcPr>
          <w:p>
            <w:pPr>
              <w:spacing w:after="0"/>
            </w:pPr>
            <w:r>
              <w:rPr>
                <w:sz w:val="18"/>
                <w:szCs w:val="18"/>
              </w:rPr>
              <w:t xml:space="preserve">Sample size and selection method</w:t>
            </w:r>
          </w:p>
        </w:tc>
        <w:tc>
          <w:tcPr>
            <w:tcW w:type="dxa" w:w="6080"/>
            <w:tcMar>
              <w:top w:type="dxa" w:w="70"/>
              <w:left w:type="dxa" w:w="110"/>
              <w:bottom w:type="dxa" w:w="70"/>
              <w:right w:type="dxa" w:w="110"/>
            </w:tcMar>
          </w:tcPr>
          <w:p>
            <w:pPr>
              <w:spacing w:after="0"/>
            </w:pPr>
            <w:r>
              <w:rPr>
                <w:sz w:val="18"/>
                <w:szCs w:val="18"/>
              </w:rPr>
              <w:t xml:space="preserve">[ ]</w:t>
            </w:r>
          </w:p>
        </w:tc>
      </w:tr>
      <w:tr>
        <w:trPr>
          <w:tblHeader w:val="false"/>
        </w:trPr>
        <w:tc>
          <w:tcPr>
            <w:tcW w:type="dxa" w:w="4000"/>
            <w:tcMar>
              <w:top w:type="dxa" w:w="70"/>
              <w:left w:type="dxa" w:w="110"/>
              <w:bottom w:type="dxa" w:w="70"/>
              <w:right w:type="dxa" w:w="110"/>
            </w:tcMar>
          </w:tcPr>
          <w:p>
            <w:pPr>
              <w:spacing w:after="0"/>
            </w:pPr>
            <w:r>
              <w:rPr>
                <w:sz w:val="18"/>
                <w:szCs w:val="18"/>
              </w:rPr>
              <w:t xml:space="preserve">Manufacturing process sheets and CAM data sampled</w:t>
            </w:r>
          </w:p>
        </w:tc>
        <w:tc>
          <w:tcPr>
            <w:tcW w:type="dxa" w:w="6080"/>
            <w:tcMar>
              <w:top w:type="dxa" w:w="70"/>
              <w:left w:type="dxa" w:w="110"/>
              <w:bottom w:type="dxa" w:w="70"/>
              <w:right w:type="dxa" w:w="110"/>
            </w:tcMar>
          </w:tcPr>
          <w:p>
            <w:pPr>
              <w:spacing w:after="0"/>
            </w:pPr>
            <w:r>
              <w:rPr>
                <w:sz w:val="18"/>
                <w:szCs w:val="18"/>
              </w:rPr>
              <w:t xml:space="preserve">[ ]</w:t>
            </w:r>
          </w:p>
        </w:tc>
      </w:tr>
      <w:tr>
        <w:trPr>
          <w:tblHeader w:val="false"/>
        </w:trPr>
        <w:tc>
          <w:tcPr>
            <w:tcW w:type="dxa" w:w="4000"/>
            <w:tcMar>
              <w:top w:type="dxa" w:w="70"/>
              <w:left w:type="dxa" w:w="110"/>
              <w:bottom w:type="dxa" w:w="70"/>
              <w:right w:type="dxa" w:w="110"/>
            </w:tcMar>
          </w:tcPr>
          <w:p>
            <w:pPr>
              <w:spacing w:after="0"/>
            </w:pPr>
            <w:r>
              <w:rPr>
                <w:sz w:val="18"/>
                <w:szCs w:val="18"/>
              </w:rPr>
              <w:t xml:space="preserve">Features implementing or protecting hazard risk controls</w:t>
            </w:r>
          </w:p>
        </w:tc>
        <w:tc>
          <w:tcPr>
            <w:tcW w:type="dxa" w:w="6080"/>
            <w:tcMar>
              <w:top w:type="dxa" w:w="70"/>
              <w:left w:type="dxa" w:w="110"/>
              <w:bottom w:type="dxa" w:w="70"/>
              <w:right w:type="dxa" w:w="110"/>
            </w:tcMar>
          </w:tcPr>
          <w:p>
            <w:pPr>
              <w:spacing w:after="0"/>
            </w:pPr>
            <w:r>
              <w:rPr>
                <w:sz w:val="18"/>
                <w:szCs w:val="18"/>
              </w:rPr>
              <w:t xml:space="preserve">Included in the sample in all cases. Not sampled out.</w:t>
            </w:r>
          </w:p>
        </w:tc>
      </w:tr>
      <w:tr>
        <w:trPr>
          <w:tblHeader w:val="false"/>
        </w:trPr>
        <w:tc>
          <w:tcPr>
            <w:tcW w:type="dxa" w:w="4000"/>
            <w:tcMar>
              <w:top w:type="dxa" w:w="70"/>
              <w:left w:type="dxa" w:w="110"/>
              <w:bottom w:type="dxa" w:w="70"/>
              <w:right w:type="dxa" w:w="110"/>
            </w:tcMar>
          </w:tcPr>
          <w:p>
            <w:pPr>
              <w:spacing w:after="0"/>
            </w:pPr>
            <w:r>
              <w:rPr>
                <w:sz w:val="18"/>
                <w:szCs w:val="18"/>
              </w:rPr>
              <w:t xml:space="preserve">Agreed with the Authority on</w:t>
            </w:r>
          </w:p>
        </w:tc>
        <w:tc>
          <w:tcPr>
            <w:tcW w:type="dxa" w:w="6080"/>
            <w:tcMar>
              <w:top w:type="dxa" w:w="70"/>
              <w:left w:type="dxa" w:w="110"/>
              <w:bottom w:type="dxa" w:w="70"/>
              <w:right w:type="dxa" w:w="110"/>
            </w:tcMar>
          </w:tcPr>
          <w:p>
            <w:pPr>
              <w:spacing w:after="0"/>
            </w:pPr>
            <w:r>
              <w:rPr>
                <w:sz w:val="18"/>
                <w:szCs w:val="18"/>
              </w:rPr>
              <w:t xml:space="preserve">[date]</w:t>
            </w:r>
          </w:p>
        </w:tc>
      </w:tr>
    </w:tbl>
    <w:p>
      <w:pPr>
        <w:pStyle w:val="Heading2"/>
      </w:pPr>
      <w:r>
        <w:t xml:space="preserve">8.3 Drawing and manufacturing process review</w:t>
      </w:r>
    </w:p>
    <w:p>
      <w:pPr>
        <w:spacing w:after="120" w:before="0"/>
      </w:pPr>
      <w:r>
        <w:rPr>
          <w:sz w:val="20"/>
          <w:szCs w:val="20"/>
        </w:rPr>
        <w:t xml:space="preserve">Def Stan A.2.2.6 and A.2.2.7. The audit reviews a representative number of drawings and specifications, and CAD data, together with the associated manufacturing process sheets and CAM data, for each item of hardware. The purpose is to confirm that the process sheets accurately reflect all design details contained in the drawings.</w:t>
      </w:r>
    </w:p>
    <w:p>
      <w:pPr>
        <w:spacing w:after="120" w:before="0"/>
      </w:pPr>
      <w:r>
        <w:rPr>
          <w:sz w:val="20"/>
          <w:szCs w:val="20"/>
        </w:rPr>
        <w:t xml:space="preserve">For each drawing or CAD presentation viewed, the minutes record three things as a minimum.</w:t>
      </w:r>
    </w:p>
    <w:p>
      <w:pPr>
        <w:pStyle w:val="ListParagraph"/>
        <w:numPr>
          <w:ilvl w:val="0"/>
          <w:numId w:val="2"/>
        </w:numPr>
        <w:spacing w:after="60"/>
      </w:pPr>
      <w:r>
        <w:rPr>
          <w:sz w:val="20"/>
          <w:szCs w:val="20"/>
        </w:rPr>
        <w:t xml:space="preserve">The drawing number and title, including the revision identifier.</w:t>
      </w:r>
    </w:p>
    <w:p>
      <w:pPr>
        <w:pStyle w:val="ListParagraph"/>
        <w:numPr>
          <w:ilvl w:val="0"/>
          <w:numId w:val="2"/>
        </w:numPr>
        <w:spacing w:after="60"/>
      </w:pPr>
      <w:r>
        <w:rPr>
          <w:sz w:val="20"/>
          <w:szCs w:val="20"/>
        </w:rPr>
        <w:t xml:space="preserve">The list of manufacturing process sheets and CAM data associated with that drawing, by number, with change letter and title.</w:t>
      </w:r>
    </w:p>
    <w:p>
      <w:pPr>
        <w:pStyle w:val="ListParagraph"/>
        <w:numPr>
          <w:ilvl w:val="0"/>
          <w:numId w:val="2"/>
        </w:numPr>
        <w:spacing w:after="60"/>
      </w:pPr>
      <w:r>
        <w:rPr>
          <w:sz w:val="20"/>
          <w:szCs w:val="20"/>
        </w:rPr>
        <w:t xml:space="preserve">Discrepancies and comments.</w:t>
      </w:r>
    </w:p>
    <w:p>
      <w:pPr>
        <w:spacing w:after="120" w:before="0"/>
      </w:pPr>
      <w:r>
        <w:rPr>
          <w:sz w:val="20"/>
          <w:szCs w:val="20"/>
        </w:rPr>
        <w:t xml:space="preserve">Appendix F is the record form for this. Its completion is an exit criterion. The completed forms are minutes content, not working papers.</w:t>
      </w:r>
    </w:p>
    <w:p>
      <w:pPr>
        <w:spacing w:after="120" w:before="0"/>
      </w:pPr>
      <w:r>
        <w:rPr>
          <w:sz w:val="20"/>
          <w:szCs w:val="20"/>
        </w:rPr>
        <w:t xml:space="preserve">The inspections at checks 11, 19 and 20 are performed within this review.</w:t>
      </w:r>
    </w:p>
    <w:p>
      <w:pPr>
        <w:pStyle w:val="Heading2"/>
      </w:pPr>
      <w:r>
        <w:t xml:space="preserve">8.4 Parts catalogue and design standard</w:t>
      </w:r>
    </w:p>
    <w:p>
      <w:pPr>
        <w:spacing w:after="120" w:before="0"/>
      </w:pPr>
      <w:r>
        <w:rPr>
          <w:sz w:val="20"/>
          <w:szCs w:val="20"/>
        </w:rPr>
        <w:t xml:space="preserve">Def Stan A.2.2.8. The Parts Catalogue is compared to the hardware configuration item, the Design Standard and the Bill of Materials, to confirm that only approved parts are listed. Check 21 records the result.</w:t>
      </w:r>
    </w:p>
    <w:p>
      <w:pPr>
        <w:spacing w:after="120" w:before="0"/>
      </w:pPr>
      <w:r>
        <w:rPr>
          <w:sz w:val="20"/>
          <w:szCs w:val="20"/>
        </w:rPr>
        <w:t xml:space="preserve">This asks a different question from the installed-parts check at check 13. Check 13 asks what is in the unit. Check 21 asks what the documentation permits. A part approved for use and absent from the catalogue is a documentation finding. A part in the catalogue that was never approved is a bigger one.</w:t>
      </w:r>
    </w:p>
    <w:p>
      <w:pPr>
        <w:pStyle w:val="Heading2"/>
      </w:pPr>
      <w:r>
        <w:t xml:space="preserve">8.5 Release system comparison</w:t>
      </w:r>
    </w:p>
    <w:p>
      <w:pPr>
        <w:spacing w:after="120" w:before="0"/>
      </w:pPr>
      <w:r>
        <w:rPr>
          <w:sz w:val="20"/>
          <w:szCs w:val="20"/>
        </w:rPr>
        <w:t xml:space="preserve">Def Stan A.2.2.9. All records of the configuration for the item are reviewed by direct comparison with the release system and the configuration change management procedures, to verify that the configuration being produced accurately reflects released data. This includes the interim release of spares and repair parts provisioned before the audit, so that currently configured spares are delivered. Checks 18 and 22 record the result.</w:t>
      </w:r>
    </w:p>
    <w:p>
      <w:pPr>
        <w:pStyle w:val="Heading2"/>
      </w:pPr>
      <w:r>
        <w:t xml:space="preserve">8.6 Software library audit</w:t>
      </w:r>
    </w:p>
    <w:p>
      <w:pPr>
        <w:spacing w:after="120" w:before="0"/>
      </w:pPr>
      <w:r>
        <w:rPr>
          <w:sz w:val="20"/>
          <w:szCs w:val="20"/>
        </w:rPr>
        <w:t xml:space="preserve">Def Stan A.2.2.10. The audit examines the software library, or the equivalent internal support activity, to confirm that it accurately identifies, controls and tracks changes to the software and its documentation. Check 23 records the result.</w:t>
      </w:r>
    </w:p>
    <w:p>
      <w:pPr>
        <w:pStyle w:val="Heading2"/>
      </w:pPr>
      <w:r>
        <w:t xml:space="preserve">8.7 Change audit trail</w:t>
      </w:r>
    </w:p>
    <w:p>
      <w:pPr>
        <w:spacing w:after="120" w:before="0"/>
      </w:pPr>
      <w:r>
        <w:rPr>
          <w:sz w:val="20"/>
          <w:szCs w:val="20"/>
        </w:rPr>
        <w:t xml:space="preserve">Def Stan A.2.2.11. The audit examines the configuration change management mechanisms to confirm the control of all internal and external changes. This is done by audit trailing one internal change and one external change from concept through to implementation on the configuration item. Check 24 records the result.</w:t>
      </w:r>
    </w:p>
    <w:p>
      <w:pPr>
        <w:spacing w:after="120" w:before="0"/>
      </w:pPr>
      <w:r>
        <w:rPr>
          <w:sz w:val="20"/>
          <w:szCs w:val="20"/>
        </w:rPr>
        <w:t xml:space="preserve">This is the check that tests the machinery rather than the article. A unit can be correct and the process that produced it still be uncontrolled. Pick the two changes at the audit, not in advance.</w:t>
      </w:r>
    </w:p>
    <w:p>
      <w:pPr>
        <w:pStyle w:val="Heading2"/>
      </w:pPr>
      <w:r>
        <w:t xml:space="preserve">8.8 Acceptance testing</w:t>
      </w:r>
    </w:p>
    <w:p>
      <w:pPr>
        <w:spacing w:after="120" w:before="0"/>
      </w:pPr>
      <w:r>
        <w:rPr>
          <w:sz w:val="20"/>
          <w:szCs w:val="20"/>
        </w:rPr>
        <w:t xml:space="preserve">Def Stan A.2.2.12. The audit examines the acceptance test data and procedures for the configuration item to confirm compliance with the product specification. The audit team determines whether any acceptance test is to be re-accomplished. The Authority reserves the right to witness all or any portion of the required inspections or tests. Where any inspection, test or audit is to be re-accomplished, the Contractor invites the Authority or its designated representative to witness it.</w:t>
      </w:r>
    </w:p>
    <w:p>
      <w:pPr>
        <w:spacing w:after="120" w:before="0"/>
      </w:pPr>
      <w:r>
        <w:rPr>
          <w:sz w:val="20"/>
          <w:szCs w:val="20"/>
        </w:rPr>
        <w:t xml:space="preserve">Def Stan A.2.2.13. A configuration item that fails acceptance testing is repaired where necessary and re-tested in the manner specified by the product specification. The Authority is informed of the repaired status of the configuration item. That notification is a named output at Section 12.</w:t>
      </w:r>
    </w:p>
    <w:p>
      <w:pPr>
        <w:spacing w:after="120" w:before="0"/>
      </w:pPr>
      <w:r>
        <w:rPr>
          <w:sz w:val="20"/>
          <w:szCs w:val="20"/>
        </w:rPr>
        <w:t xml:space="preserve">Def Stan A.2.2.14. A configuration item that has demonstrated compliance with the product specification is approved for acceptance. The audit team certifies that the item has been built in accordance with the drawings and specifications at the agreed baseline. That certification is made on the PCA Certificate at Appendix D.</w:t>
      </w:r>
    </w:p>
    <w:p>
      <w:pPr>
        <w:pStyle w:val="Heading2"/>
      </w:pPr>
      <w:r>
        <w:t xml:space="preserve">8.9 Software and firmware items</w:t>
      </w:r>
    </w:p>
    <w:p>
      <w:pPr>
        <w:spacing w:after="120" w:before="0"/>
      </w:pPr>
      <w:r>
        <w:rPr>
          <w:sz w:val="20"/>
          <w:szCs w:val="20"/>
        </w:rPr>
        <w:t xml:space="preserve">For software and firmware items the audit performs the following.</w:t>
      </w:r>
    </w:p>
    <w:p>
      <w:pPr>
        <w:pStyle w:val="ListParagraph"/>
        <w:numPr>
          <w:ilvl w:val="0"/>
          <w:numId w:val="2"/>
        </w:numPr>
        <w:spacing w:after="60"/>
      </w:pPr>
      <w:r>
        <w:rPr>
          <w:sz w:val="20"/>
          <w:szCs w:val="20"/>
        </w:rPr>
        <w:t xml:space="preserve">Compares source listings against the released configuration documentation.</w:t>
      </w:r>
    </w:p>
    <w:p>
      <w:pPr>
        <w:pStyle w:val="ListParagraph"/>
        <w:numPr>
          <w:ilvl w:val="0"/>
          <w:numId w:val="2"/>
        </w:numPr>
        <w:spacing w:after="60"/>
      </w:pPr>
      <w:r>
        <w:rPr>
          <w:sz w:val="20"/>
          <w:szCs w:val="20"/>
        </w:rPr>
        <w:t xml:space="preserve">Compares the detailed design descriptions with the software listing, for accuracy and completeness.</w:t>
      </w:r>
    </w:p>
    <w:p>
      <w:pPr>
        <w:pStyle w:val="ListParagraph"/>
        <w:numPr>
          <w:ilvl w:val="0"/>
          <w:numId w:val="2"/>
        </w:numPr>
        <w:spacing w:after="60"/>
      </w:pPr>
      <w:r>
        <w:rPr>
          <w:sz w:val="20"/>
          <w:szCs w:val="20"/>
        </w:rPr>
        <w:t xml:space="preserve">Reviews the design descriptions for proper entries, symbols, labels, tags, references and data descriptions.</w:t>
      </w:r>
    </w:p>
    <w:p>
      <w:pPr>
        <w:pStyle w:val="ListParagraph"/>
        <w:numPr>
          <w:ilvl w:val="0"/>
          <w:numId w:val="2"/>
        </w:numPr>
        <w:spacing w:after="60"/>
      </w:pPr>
      <w:r>
        <w:rPr>
          <w:sz w:val="20"/>
          <w:szCs w:val="20"/>
        </w:rPr>
        <w:t xml:space="preserve">Reviews the annotated listings for compliance with the approved coding standards.</w:t>
      </w:r>
    </w:p>
    <w:p>
      <w:pPr>
        <w:pStyle w:val="ListParagraph"/>
        <w:numPr>
          <w:ilvl w:val="0"/>
          <w:numId w:val="2"/>
        </w:numPr>
        <w:spacing w:after="60"/>
      </w:pPr>
      <w:r>
        <w:rPr>
          <w:sz w:val="20"/>
          <w:szCs w:val="20"/>
        </w:rPr>
        <w:t xml:space="preserve">Reviews all documents comprising the product specification for format and completeness.</w:t>
      </w:r>
    </w:p>
    <w:p>
      <w:pPr>
        <w:pStyle w:val="ListParagraph"/>
        <w:numPr>
          <w:ilvl w:val="0"/>
          <w:numId w:val="2"/>
        </w:numPr>
        <w:spacing w:after="60"/>
      </w:pPr>
      <w:r>
        <w:rPr>
          <w:sz w:val="20"/>
          <w:szCs w:val="20"/>
        </w:rPr>
        <w:t xml:space="preserve">Reviews the operation and support documents for completeness, correctness, incorporation of the comments made at Critical Design Review, and adequacy to operate and support the CSCI.</w:t>
      </w:r>
    </w:p>
    <w:p>
      <w:pPr>
        <w:pStyle w:val="ListParagraph"/>
        <w:numPr>
          <w:ilvl w:val="0"/>
          <w:numId w:val="2"/>
        </w:numPr>
        <w:spacing w:after="60"/>
      </w:pPr>
      <w:r>
        <w:rPr>
          <w:sz w:val="20"/>
          <w:szCs w:val="20"/>
        </w:rPr>
        <w:t xml:space="preserve">Verifies the Version Description Document, including compiler, compiler version and settings.</w:t>
      </w:r>
    </w:p>
    <w:p>
      <w:pPr>
        <w:pStyle w:val="ListParagraph"/>
        <w:numPr>
          <w:ilvl w:val="0"/>
          <w:numId w:val="2"/>
        </w:numPr>
        <w:spacing w:after="60"/>
      </w:pPr>
      <w:r>
        <w:rPr>
          <w:sz w:val="20"/>
          <w:szCs w:val="20"/>
        </w:rPr>
        <w:t xml:space="preserve">Produces the build during the audit, installs it on the target device, and verifies it against the version description. Quality Assurance witnesses all three, or the entity the Authority designates.</w:t>
      </w:r>
    </w:p>
    <w:p>
      <w:pPr>
        <w:pStyle w:val="ListParagraph"/>
        <w:numPr>
          <w:ilvl w:val="0"/>
          <w:numId w:val="2"/>
        </w:numPr>
        <w:spacing w:after="60"/>
      </w:pPr>
      <w:r>
        <w:rPr>
          <w:sz w:val="20"/>
          <w:szCs w:val="20"/>
        </w:rPr>
        <w:t xml:space="preserve">Confirms every update listed on the build’s problem reports is applied.</w:t>
      </w:r>
    </w:p>
    <w:p>
      <w:pPr>
        <w:pStyle w:val="ListParagraph"/>
        <w:numPr>
          <w:ilvl w:val="0"/>
          <w:numId w:val="2"/>
        </w:numPr>
        <w:spacing w:after="60"/>
      </w:pPr>
      <w:r>
        <w:rPr>
          <w:sz w:val="20"/>
          <w:szCs w:val="20"/>
        </w:rPr>
        <w:t xml:space="preserve">Regenerates each CSCI using deliverable or Authority-owned support software, and compares the regenerated CSCI to the actual delivery media to confirm they are identical.</w:t>
      </w:r>
    </w:p>
    <w:p>
      <w:pPr>
        <w:pStyle w:val="ListParagraph"/>
        <w:numPr>
          <w:ilvl w:val="0"/>
          <w:numId w:val="2"/>
        </w:numPr>
        <w:spacing w:after="60"/>
      </w:pPr>
      <w:r>
        <w:rPr>
          <w:sz w:val="20"/>
          <w:szCs w:val="20"/>
        </w:rPr>
        <w:t xml:space="preserve">Examines the CSCI delivery media for conformance with the software requirements specifications, and confirms the identification and marking of all deliverable media.</w:t>
      </w:r>
    </w:p>
    <w:p>
      <w:pPr>
        <w:pStyle w:val="ListParagraph"/>
        <w:numPr>
          <w:ilvl w:val="0"/>
          <w:numId w:val="2"/>
        </w:numPr>
        <w:spacing w:after="60"/>
      </w:pPr>
      <w:r>
        <w:rPr>
          <w:sz w:val="20"/>
          <w:szCs w:val="20"/>
        </w:rPr>
        <w:t xml:space="preserve">Verifies the load, version, part number and checksum actually installed in each programmable device against that version description.</w:t>
      </w:r>
    </w:p>
    <w:p>
      <w:pPr>
        <w:pStyle w:val="ListParagraph"/>
        <w:numPr>
          <w:ilvl w:val="0"/>
          <w:numId w:val="2"/>
        </w:numPr>
        <w:spacing w:after="60"/>
      </w:pPr>
      <w:r>
        <w:rPr>
          <w:sz w:val="20"/>
          <w:szCs w:val="20"/>
        </w:rPr>
        <w:t xml:space="preserve">Confirms the documentation describing the relationship of the CSCI to the parts, components or assemblies that store its executable forms. For firmware, confirms the installation requirements are completely described and were properly implemented, and where follow-on acquisition of the firmware is intended, that the documentation supports that procurement.</w:t>
      </w:r>
    </w:p>
    <w:p>
      <w:pPr>
        <w:spacing w:after="120" w:before="0"/>
      </w:pPr>
      <w:r>
        <w:rPr>
          <w:sz w:val="20"/>
          <w:szCs w:val="20"/>
        </w:rPr>
        <w:t xml:space="preserve">For commercial off-the-shelf software the audit is limited to verification of correct documentation supporting the versions actually delivered on the applicable media.</w:t>
      </w:r>
    </w:p>
    <w:p>
      <w:pPr>
        <w:pStyle w:val="Heading1"/>
      </w:pPr>
      <w:r>
        <w:t xml:space="preserve">9. System-Level Physical Audit Scope</w:t>
      </w:r>
    </w:p>
    <w:p>
      <w:pPr>
        <w:pBdr>
          <w:left w:val="single" w:color="9A9A9A" w:sz="12" w:space="10"/>
        </w:pBdr>
        <w:spacing w:after="120" w:before="120"/>
        <w:ind w:left="280"/>
      </w:pPr>
      <w:r>
        <w:rPr>
          <w:b/>
          <w:bCs/>
          <w:i/>
          <w:iCs/>
          <w:sz w:val="18"/>
          <w:szCs w:val="18"/>
        </w:rPr>
        <w:t xml:space="preserve">Guidance: </w:t>
      </w:r>
      <w:r>
        <w:rPr>
          <w:i/>
          <w:iCs/>
          <w:sz w:val="18"/>
          <w:szCs w:val="18"/>
        </w:rPr>
        <w:t xml:space="preserve">Complete this section only where the physical audits under this plan are conducted in increments. Where they are not, state "not applicable: audits are not incremental on this program" and leave the section in place.</w:t>
      </w:r>
    </w:p>
    <w:p>
      <w:pPr>
        <w:spacing w:after="120" w:before="0"/>
      </w:pPr>
      <w:r>
        <w:rPr>
          <w:sz w:val="20"/>
          <w:szCs w:val="20"/>
        </w:rPr>
        <w:t xml:space="preserve">A final system-level audit confirms the system Product Baseline is correct. It applies where audits are conducted in increments. The system is itself a configuration item. It is normally the top one. The system-level audit is scoped to two populations.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5600"/>
        <w:gridCol w:w="2680"/>
      </w:tblGrid>
      <w:tr>
        <w:trPr>
          <w:tblHeader/>
        </w:trPr>
        <w:tc>
          <w:tcPr>
            <w:tcW w:type="dxa" w:w="1800"/>
            <w:shd w:fill="E4E4E4" w:color="auto" w:val="clear"/>
            <w:tcMar>
              <w:top w:type="dxa" w:w="70"/>
              <w:left w:type="dxa" w:w="110"/>
              <w:bottom w:type="dxa" w:w="70"/>
              <w:right w:type="dxa" w:w="110"/>
            </w:tcMar>
          </w:tcPr>
          <w:p>
            <w:pPr>
              <w:spacing w:after="0"/>
            </w:pPr>
            <w:r>
              <w:rPr>
                <w:b/>
                <w:bCs/>
                <w:sz w:val="18"/>
                <w:szCs w:val="18"/>
              </w:rPr>
              <w:t xml:space="preserve">Population</w:t>
            </w:r>
          </w:p>
        </w:tc>
        <w:tc>
          <w:tcPr>
            <w:tcW w:type="dxa" w:w="5600"/>
            <w:shd w:fill="E4E4E4" w:color="auto" w:val="clear"/>
            <w:tcMar>
              <w:top w:type="dxa" w:w="70"/>
              <w:left w:type="dxa" w:w="110"/>
              <w:bottom w:type="dxa" w:w="70"/>
              <w:right w:type="dxa" w:w="110"/>
            </w:tcMar>
          </w:tcPr>
          <w:p>
            <w:pPr>
              <w:spacing w:after="0"/>
            </w:pPr>
            <w:r>
              <w:rPr>
                <w:b/>
                <w:bCs/>
                <w:sz w:val="18"/>
                <w:szCs w:val="18"/>
              </w:rPr>
              <w:t xml:space="preserve">What is audited</w:t>
            </w:r>
          </w:p>
        </w:tc>
        <w:tc>
          <w:tcPr>
            <w:tcW w:type="dxa" w:w="2680"/>
            <w:shd w:fill="E4E4E4" w:color="auto" w:val="clear"/>
            <w:tcMar>
              <w:top w:type="dxa" w:w="70"/>
              <w:left w:type="dxa" w:w="110"/>
              <w:bottom w:type="dxa" w:w="70"/>
              <w:right w:type="dxa" w:w="110"/>
            </w:tcMar>
          </w:tcPr>
          <w:p>
            <w:pPr>
              <w:spacing w:after="0"/>
            </w:pPr>
            <w:r>
              <w:rPr>
                <w:b/>
                <w:bCs/>
                <w:sz w:val="18"/>
                <w:szCs w:val="18"/>
              </w:rPr>
              <w:t xml:space="preserve">Entries for this program</w:t>
            </w:r>
          </w:p>
        </w:tc>
      </w:tr>
      <w:tr>
        <w:trPr>
          <w:tblHeader w:val="false"/>
        </w:trPr>
        <w:tc>
          <w:tcPr>
            <w:tcW w:type="dxa" w:w="1800"/>
            <w:tcMar>
              <w:top w:type="dxa" w:w="70"/>
              <w:left w:type="dxa" w:w="110"/>
              <w:bottom w:type="dxa" w:w="70"/>
              <w:right w:type="dxa" w:w="110"/>
            </w:tcMar>
          </w:tcPr>
          <w:p>
            <w:pPr>
              <w:spacing w:after="0"/>
            </w:pPr>
            <w:r>
              <w:rPr>
                <w:sz w:val="18"/>
                <w:szCs w:val="18"/>
              </w:rPr>
              <w:t xml:space="preserve">Child items not yet audited</w:t>
            </w:r>
          </w:p>
        </w:tc>
        <w:tc>
          <w:tcPr>
            <w:tcW w:type="dxa" w:w="5600"/>
            <w:tcMar>
              <w:top w:type="dxa" w:w="70"/>
              <w:left w:type="dxa" w:w="110"/>
              <w:bottom w:type="dxa" w:w="70"/>
              <w:right w:type="dxa" w:w="110"/>
            </w:tcMar>
          </w:tcPr>
          <w:p>
            <w:pPr>
              <w:spacing w:after="0"/>
            </w:pPr>
            <w:r>
              <w:rPr>
                <w:sz w:val="18"/>
                <w:szCs w:val="18"/>
              </w:rPr>
              <w:t xml:space="preserve">Swept against the designation criteria. Items that now designate are audited as items, with their own entry criteria, data package and lead time.</w:t>
            </w:r>
          </w:p>
        </w:tc>
        <w:tc>
          <w:tcPr>
            <w:tcW w:type="dxa" w:w="2680"/>
            <w:tcMar>
              <w:top w:type="dxa" w:w="70"/>
              <w:left w:type="dxa" w:w="110"/>
              <w:bottom w:type="dxa" w:w="70"/>
              <w:right w:type="dxa" w:w="110"/>
            </w:tcMar>
          </w:tcPr>
          <w:p>
            <w:pPr>
              <w:spacing w:after="0"/>
            </w:pPr>
            <w:r>
              <w:rPr>
                <w:sz w:val="18"/>
                <w:szCs w:val="18"/>
              </w:rPr>
              <w:t xml:space="preserve">[ ]</w:t>
            </w:r>
          </w:p>
        </w:tc>
      </w:tr>
      <w:tr>
        <w:trPr>
          <w:tblHeader w:val="false"/>
        </w:trPr>
        <w:tc>
          <w:tcPr>
            <w:tcW w:type="dxa" w:w="1800"/>
            <w:tcMar>
              <w:top w:type="dxa" w:w="70"/>
              <w:left w:type="dxa" w:w="110"/>
              <w:bottom w:type="dxa" w:w="70"/>
              <w:right w:type="dxa" w:w="110"/>
            </w:tcMar>
          </w:tcPr>
          <w:p>
            <w:pPr>
              <w:spacing w:after="0"/>
            </w:pPr>
            <w:r>
              <w:rPr>
                <w:sz w:val="18"/>
                <w:szCs w:val="18"/>
              </w:rPr>
              <w:t xml:space="preserve">Interfaces between items</w:t>
            </w:r>
          </w:p>
        </w:tc>
        <w:tc>
          <w:tcPr>
            <w:tcW w:type="dxa" w:w="5600"/>
            <w:tcMar>
              <w:top w:type="dxa" w:w="70"/>
              <w:left w:type="dxa" w:w="110"/>
              <w:bottom w:type="dxa" w:w="70"/>
              <w:right w:type="dxa" w:w="110"/>
            </w:tcMar>
          </w:tcPr>
          <w:p>
            <w:pPr>
              <w:spacing w:after="0"/>
            </w:pPr>
            <w:r>
              <w:rPr>
                <w:sz w:val="18"/>
                <w:szCs w:val="18"/>
              </w:rPr>
              <w:t xml:space="preserve">Verified against their interface control documents at a common effectivity, with the as-built of both sides compared to the interface definition. Prioritised where both sides are designated items, where the interface carries a hazard risk control, or where the interface document has been revised since either side was audited.</w:t>
            </w:r>
          </w:p>
        </w:tc>
        <w:tc>
          <w:tcPr>
            <w:tcW w:type="dxa" w:w="2680"/>
            <w:tcMar>
              <w:top w:type="dxa" w:w="70"/>
              <w:left w:type="dxa" w:w="110"/>
              <w:bottom w:type="dxa" w:w="70"/>
              <w:right w:type="dxa" w:w="110"/>
            </w:tcMar>
          </w:tcPr>
          <w:p>
            <w:pPr>
              <w:spacing w:after="0"/>
            </w:pPr>
            <w:r>
              <w:rPr>
                <w:sz w:val="18"/>
                <w:szCs w:val="18"/>
              </w:rPr>
              <w:t xml:space="preserve">[ ]</w:t>
            </w:r>
          </w:p>
        </w:tc>
      </w:tr>
    </w:tbl>
    <w:p>
      <w:pPr>
        <w:spacing w:after="120" w:before="120"/>
      </w:pPr>
      <w:r>
        <w:rPr>
          <w:sz w:val="20"/>
          <w:szCs w:val="20"/>
        </w:rPr>
        <w:t xml:space="preserve">The audit additionally confirms baseline coherence. Open action items and deltas from earlier increments are closed. Effectivity is consistent across items audited months or years apart.</w:t>
      </w:r>
    </w:p>
    <w:p>
      <w:pPr>
        <w:spacing w:after="120" w:before="0"/>
      </w:pPr>
      <w:r>
        <w:rPr>
          <w:b/>
          <w:bCs/>
          <w:sz w:val="20"/>
          <w:szCs w:val="20"/>
        </w:rPr>
        <w:t xml:space="preserve">The installation drawing set is not the audit population. </w:t>
      </w:r>
      <w:r>
        <w:rPr>
          <w:sz w:val="20"/>
          <w:szCs w:val="20"/>
        </w:rPr>
        <w:t xml:space="preserve">It is the means of locating what to examine. A sample drawn from drawings rather than from configuration items and interfaces is mis-scoped regardless of the percentage sampled.</w:t>
      </w:r>
    </w:p>
    <w:p>
      <w:pPr>
        <w:spacing w:after="120" w:before="0"/>
      </w:pPr>
      <w:r>
        <w:rPr>
          <w:b/>
          <w:bCs/>
          <w:sz w:val="20"/>
          <w:szCs w:val="20"/>
        </w:rPr>
        <w:t xml:space="preserve">Where the system-level audit convenes: </w:t>
      </w:r>
      <w:r>
        <w:rPr>
          <w:sz w:val="20"/>
          <w:szCs w:val="20"/>
        </w:rPr>
        <w:t xml:space="preserve">[ ]</w:t>
      </w:r>
    </w:p>
    <w:p>
      <w:pPr>
        <w:spacing w:after="120" w:before="0"/>
      </w:pPr>
      <w:r>
        <w:rPr>
          <w:sz w:val="20"/>
          <w:szCs w:val="20"/>
        </w:rPr>
        <w:t xml:space="preserve">The system-level audit is conducted where the end item is assembled. Where that is a sub-contractor facility, the sub-contractor hosts and the company or the Authority conducts. The host provides the article, the facility, access including the installation zone, the zone closeout records, and the assembled evidence. The host meets the entry criteria in Section 7.1 for the audited unit. Those obligations are bought in the subcontract through the standing conditional audit clause, or they are requests.</w:t>
      </w:r>
    </w:p>
    <w:p>
      <w:pPr>
        <w:pStyle w:val="Heading2"/>
      </w:pPr>
      <w:r>
        <w:t xml:space="preserve">9.1 Designation sweep timing</w:t>
      </w:r>
    </w:p>
    <w:p>
      <w:pPr>
        <w:spacing w:after="120" w:before="0"/>
      </w:pPr>
      <w:r>
        <w:rPr>
          <w:sz w:val="20"/>
          <w:szCs w:val="20"/>
        </w:rPr>
        <w:t xml:space="preserve">Configuration Management runs the sweep at the program configuration management plan revision preceding the system-level audit, not at its door. An item that newly designates requires its own entry criteria, data package and lead time before the system-level audit can complete. The sweep is confirmed again at entry. An item newly designating at that point is itself a finding on how designation was maintained.</w:t>
      </w:r>
    </w:p>
    <w:p>
      <w:pPr>
        <w:spacing w:after="120" w:before="0"/>
      </w:pPr>
      <w:r>
        <w:rPr>
          <w:b/>
          <w:bCs/>
          <w:sz w:val="20"/>
          <w:szCs w:val="20"/>
        </w:rPr>
        <w:t xml:space="preserve">Sweep planned for: </w:t>
      </w:r>
      <w:r>
        <w:rPr>
          <w:sz w:val="20"/>
          <w:szCs w:val="20"/>
        </w:rPr>
        <w:t xml:space="preserve">____________________________________________</w:t>
      </w:r>
    </w:p>
    <w:p>
      <w:pPr>
        <w:spacing w:after="120" w:before="0"/>
      </w:pPr>
      <w:r>
        <w:rPr>
          <w:b/>
          <w:bCs/>
          <w:sz w:val="20"/>
          <w:szCs w:val="20"/>
        </w:rPr>
        <w:t xml:space="preserve">Sweep confirmation at entry planned for: </w:t>
      </w:r>
      <w:r>
        <w:rPr>
          <w:sz w:val="20"/>
          <w:szCs w:val="20"/>
        </w:rPr>
        <w:t xml:space="preserve">____________________________________</w:t>
      </w:r>
    </w:p>
    <w:p>
      <w:pPr>
        <w:pStyle w:val="Heading1"/>
      </w:pPr>
      <w:r>
        <w:t xml:space="preserve">10. Findings, Comments, Recommendations and Closure</w:t>
      </w:r>
    </w:p>
    <w:p>
      <w:pPr>
        <w:spacing w:after="120" w:before="0"/>
      </w:pPr>
      <w:r>
        <w:rPr>
          <w:sz w:val="20"/>
          <w:szCs w:val="20"/>
        </w:rPr>
        <w:t xml:space="preserve">A discrepancy found during the audit is recorded as a finding. A finding that is a non-compliance is documented and provided to the Authority. Every finding carries an action item.</w:t>
      </w:r>
    </w:p>
    <w:p>
      <w:pPr>
        <w:spacing w:after="120" w:before="0"/>
      </w:pPr>
      <w:r>
        <w:rPr>
          <w:sz w:val="20"/>
          <w:szCs w:val="20"/>
        </w:rPr>
        <w:t xml:space="preserve">The record carries four elements.</w:t>
      </w:r>
    </w:p>
    <w:p>
      <w:pPr>
        <w:pStyle w:val="ListParagraph"/>
        <w:numPr>
          <w:ilvl w:val="0"/>
          <w:numId w:val="2"/>
        </w:numPr>
        <w:spacing w:after="60"/>
      </w:pPr>
      <w:r>
        <w:rPr>
          <w:sz w:val="20"/>
          <w:szCs w:val="20"/>
        </w:rPr>
        <w:t xml:space="preserve">The issue, stated so that someone who was not present can understand it.</w:t>
      </w:r>
    </w:p>
    <w:p>
      <w:pPr>
        <w:pStyle w:val="ListParagraph"/>
        <w:numPr>
          <w:ilvl w:val="0"/>
          <w:numId w:val="2"/>
        </w:numPr>
        <w:spacing w:after="60"/>
      </w:pPr>
      <w:r>
        <w:rPr>
          <w:sz w:val="20"/>
          <w:szCs w:val="20"/>
        </w:rPr>
        <w:t xml:space="preserve">The agreed closure plan.</w:t>
      </w:r>
    </w:p>
    <w:p>
      <w:pPr>
        <w:pStyle w:val="ListParagraph"/>
        <w:numPr>
          <w:ilvl w:val="0"/>
          <w:numId w:val="2"/>
        </w:numPr>
        <w:spacing w:after="60"/>
      </w:pPr>
      <w:r>
        <w:rPr>
          <w:sz w:val="20"/>
          <w:szCs w:val="20"/>
        </w:rPr>
        <w:t xml:space="preserve">The responsible individual, named rather than a department.</w:t>
      </w:r>
    </w:p>
    <w:p>
      <w:pPr>
        <w:pStyle w:val="ListParagraph"/>
        <w:numPr>
          <w:ilvl w:val="0"/>
          <w:numId w:val="2"/>
        </w:numPr>
        <w:spacing w:after="60"/>
      </w:pPr>
      <w:r>
        <w:rPr>
          <w:sz w:val="20"/>
          <w:szCs w:val="20"/>
        </w:rPr>
        <w:t xml:space="preserve">The agreed suspense date.</w:t>
      </w:r>
    </w:p>
    <w:p>
      <w:pPr>
        <w:spacing w:after="120" w:before="0"/>
      </w:pPr>
      <w:r>
        <w:rPr>
          <w:sz w:val="20"/>
          <w:szCs w:val="20"/>
        </w:rPr>
        <w:t xml:space="preserve">There is no verbal finding.</w:t>
      </w:r>
    </w:p>
    <w:p>
      <w:pPr>
        <w:pStyle w:val="Heading2"/>
      </w:pPr>
      <w:r>
        <w:t xml:space="preserve">10.1 Classification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shd w:fill="E4E4E4" w:color="auto" w:val="clear"/>
            <w:tcMar>
              <w:top w:type="dxa" w:w="70"/>
              <w:left w:type="dxa" w:w="110"/>
              <w:bottom w:type="dxa" w:w="70"/>
              <w:right w:type="dxa" w:w="110"/>
            </w:tcMar>
          </w:tcPr>
          <w:p>
            <w:pPr>
              <w:spacing w:after="0"/>
            </w:pPr>
            <w:r>
              <w:rPr>
                <w:b/>
                <w:bCs/>
                <w:sz w:val="18"/>
                <w:szCs w:val="18"/>
              </w:rPr>
              <w:t xml:space="preserve">Classification</w:t>
            </w:r>
          </w:p>
        </w:tc>
        <w:tc>
          <w:tcPr>
            <w:tcW w:type="dxa" w:w="8280"/>
            <w:shd w:fill="E4E4E4" w:color="auto" w:val="clear"/>
            <w:tcMar>
              <w:top w:type="dxa" w:w="70"/>
              <w:left w:type="dxa" w:w="110"/>
              <w:bottom w:type="dxa" w:w="70"/>
              <w:right w:type="dxa" w:w="110"/>
            </w:tcMar>
          </w:tcPr>
          <w:p>
            <w:pPr>
              <w:spacing w:after="0"/>
            </w:pPr>
            <w:r>
              <w:rPr>
                <w:b/>
                <w:bCs/>
                <w:sz w:val="18"/>
                <w:szCs w:val="18"/>
              </w:rPr>
              <w:t xml:space="preserve">Criteria</w:t>
            </w:r>
          </w:p>
        </w:tc>
      </w:tr>
      <w:tr>
        <w:trPr>
          <w:tblHeader w:val="false"/>
        </w:trPr>
        <w:tc>
          <w:tcPr>
            <w:tcW w:type="dxa" w:w="1800"/>
            <w:tcMar>
              <w:top w:type="dxa" w:w="70"/>
              <w:left w:type="dxa" w:w="110"/>
              <w:bottom w:type="dxa" w:w="70"/>
              <w:right w:type="dxa" w:w="110"/>
            </w:tcMar>
          </w:tcPr>
          <w:p>
            <w:pPr>
              <w:spacing w:after="0"/>
            </w:pPr>
            <w:r>
              <w:rPr>
                <w:sz w:val="18"/>
                <w:szCs w:val="18"/>
              </w:rPr>
              <w:t xml:space="preserve">Major</w:t>
            </w:r>
          </w:p>
        </w:tc>
        <w:tc>
          <w:tcPr>
            <w:tcW w:type="dxa" w:w="8280"/>
            <w:tcMar>
              <w:top w:type="dxa" w:w="70"/>
              <w:left w:type="dxa" w:w="110"/>
              <w:bottom w:type="dxa" w:w="70"/>
              <w:right w:type="dxa" w:w="110"/>
            </w:tcMar>
          </w:tcPr>
          <w:p>
            <w:pPr>
              <w:spacing w:after="0"/>
            </w:pPr>
            <w:r>
              <w:rPr>
                <w:sz w:val="18"/>
                <w:szCs w:val="18"/>
              </w:rPr>
              <w:t xml:space="preserve">Production definition documentation or design data incorrect or incomplete; systematic breakdown of process control; clear non-adherence to workmanship standards; hardware or software not included in the build process; non-adherence to specification, interface or statement of requirement obligations; first article data missing or incomplete</w:t>
            </w:r>
          </w:p>
        </w:tc>
      </w:tr>
      <w:tr>
        <w:trPr>
          <w:tblHeader w:val="false"/>
        </w:trPr>
        <w:tc>
          <w:tcPr>
            <w:tcW w:type="dxa" w:w="1800"/>
            <w:tcMar>
              <w:top w:type="dxa" w:w="70"/>
              <w:left w:type="dxa" w:w="110"/>
              <w:bottom w:type="dxa" w:w="70"/>
              <w:right w:type="dxa" w:w="110"/>
            </w:tcMar>
          </w:tcPr>
          <w:p>
            <w:pPr>
              <w:spacing w:after="0"/>
            </w:pPr>
            <w:r>
              <w:rPr>
                <w:sz w:val="18"/>
                <w:szCs w:val="18"/>
              </w:rPr>
              <w:t xml:space="preserve">Minor</w:t>
            </w:r>
          </w:p>
        </w:tc>
        <w:tc>
          <w:tcPr>
            <w:tcW w:type="dxa" w:w="8280"/>
            <w:tcMar>
              <w:top w:type="dxa" w:w="70"/>
              <w:left w:type="dxa" w:w="110"/>
              <w:bottom w:type="dxa" w:w="70"/>
              <w:right w:type="dxa" w:w="110"/>
            </w:tcMar>
          </w:tcPr>
          <w:p>
            <w:pPr>
              <w:spacing w:after="0"/>
            </w:pPr>
            <w:r>
              <w:rPr>
                <w:sz w:val="18"/>
                <w:szCs w:val="18"/>
              </w:rPr>
              <w:t xml:space="preserve">Non-systematic errors. Typographical errors in production definition documentation, process control records, or workmanship standards documentation are the common case</w:t>
            </w:r>
          </w:p>
        </w:tc>
      </w:tr>
    </w:tbl>
    <w:p>
      <w:pPr>
        <w:spacing w:after="120" w:before="120"/>
      </w:pPr>
      <w:r>
        <w:rPr>
          <w:sz w:val="20"/>
          <w:szCs w:val="20"/>
        </w:rPr>
        <w:t xml:space="preserve">Classification follows the mechanism rather than the instance count. A single instance produced by a systematic breakdown is major. Repeated non-systematic errors remain minor.</w:t>
      </w:r>
    </w:p>
    <w:p>
      <w:pPr>
        <w:spacing w:after="120" w:before="0"/>
      </w:pPr>
      <w:r>
        <w:rPr>
          <w:sz w:val="20"/>
          <w:szCs w:val="20"/>
        </w:rPr>
        <w:t xml:space="preserve">A systematic finding is a measurement of how the process performs on that line. It should change how the process runs. Repeat findings across audit cycles are the signal that it did not.</w:t>
      </w:r>
    </w:p>
    <w:p>
      <w:pPr>
        <w:spacing w:after="120" w:before="0"/>
      </w:pPr>
      <w:r>
        <w:rPr>
          <w:b/>
          <w:bCs/>
          <w:sz w:val="20"/>
          <w:szCs w:val="20"/>
        </w:rPr>
        <w:t xml:space="preserve">Modification classification. </w:t>
      </w:r>
      <w:r>
        <w:rPr>
          <w:sz w:val="20"/>
          <w:szCs w:val="20"/>
        </w:rPr>
        <w:t xml:space="preserve">Finding classification and modification classification are different axes. Where a finding produces a modification, that modification is classified under Def Stan 05-057 Annex E, alphabetically for materiel in production and numerically for in-service materiel, and the class is recorded on the finding record. A major finding does not automatically produce a Class A or Class 1 modification, and a minor one does not automatically produce a low class.</w:t>
      </w:r>
    </w:p>
    <w:p>
      <w:pPr>
        <w:pStyle w:val="Heading2"/>
      </w:pPr>
      <w:r>
        <w:t xml:space="preserve">10.2 Recording and closure</w:t>
      </w:r>
    </w:p>
    <w:p>
      <w:pPr>
        <w:pStyle w:val="ListParagraph"/>
        <w:numPr>
          <w:ilvl w:val="0"/>
          <w:numId w:val="2"/>
        </w:numPr>
        <w:spacing w:after="60"/>
      </w:pPr>
      <w:r>
        <w:rPr>
          <w:sz w:val="20"/>
          <w:szCs w:val="20"/>
        </w:rPr>
        <w:t xml:space="preserve">Configuration Management assigns a scribe before the audit begins and has finding records ready.</w:t>
      </w:r>
    </w:p>
    <w:p>
      <w:pPr>
        <w:pStyle w:val="ListParagraph"/>
        <w:numPr>
          <w:ilvl w:val="0"/>
          <w:numId w:val="2"/>
        </w:numPr>
        <w:spacing w:after="60"/>
      </w:pPr>
      <w:r>
        <w:rPr>
          <w:sz w:val="20"/>
          <w:szCs w:val="20"/>
        </w:rPr>
        <w:t xml:space="preserve">Configuration Management makes daily minutes available for joint review at the start of the next session. The overall minutes are available to the Authority before the audit team departs.</w:t>
      </w:r>
    </w:p>
    <w:p>
      <w:pPr>
        <w:pStyle w:val="ListParagraph"/>
        <w:numPr>
          <w:ilvl w:val="0"/>
          <w:numId w:val="2"/>
        </w:numPr>
        <w:spacing w:after="60"/>
      </w:pPr>
      <w:r>
        <w:rPr>
          <w:sz w:val="20"/>
          <w:szCs w:val="20"/>
        </w:rPr>
        <w:t xml:space="preserve">The co-chair folds side-meeting conclusions into the official record.</w:t>
      </w:r>
    </w:p>
    <w:p>
      <w:pPr>
        <w:pStyle w:val="ListParagraph"/>
        <w:numPr>
          <w:ilvl w:val="0"/>
          <w:numId w:val="2"/>
        </w:numPr>
        <w:spacing w:after="60"/>
      </w:pPr>
      <w:r>
        <w:rPr>
          <w:sz w:val="20"/>
          <w:szCs w:val="20"/>
        </w:rPr>
        <w:t xml:space="preserve">Configuration Management documents every non-compliance and provides it to the Authority for action.</w:t>
      </w:r>
    </w:p>
    <w:p>
      <w:pPr>
        <w:pStyle w:val="ListParagraph"/>
        <w:numPr>
          <w:ilvl w:val="0"/>
          <w:numId w:val="2"/>
        </w:numPr>
        <w:spacing w:after="60"/>
      </w:pPr>
      <w:r>
        <w:rPr>
          <w:sz w:val="20"/>
          <w:szCs w:val="20"/>
        </w:rPr>
        <w:t xml:space="preserve">Configuration Management tracks action items to closure and delivers corrective action documentation to the Authority for verification.</w:t>
      </w:r>
    </w:p>
    <w:p>
      <w:pPr>
        <w:pStyle w:val="ListParagraph"/>
        <w:numPr>
          <w:ilvl w:val="0"/>
          <w:numId w:val="2"/>
        </w:numPr>
        <w:spacing w:after="60"/>
      </w:pPr>
      <w:r>
        <w:rPr>
          <w:sz w:val="20"/>
          <w:szCs w:val="20"/>
        </w:rPr>
        <w:t xml:space="preserve">The owning function performs the corrective action and the extent check. The extent check asks how many other units carry the same condition.</w:t>
      </w:r>
    </w:p>
    <w:p>
      <w:pPr>
        <w:pStyle w:val="ListParagraph"/>
        <w:numPr>
          <w:ilvl w:val="0"/>
          <w:numId w:val="2"/>
        </w:numPr>
        <w:spacing w:after="60"/>
      </w:pPr>
      <w:r>
        <w:rPr>
          <w:sz w:val="20"/>
          <w:szCs w:val="20"/>
        </w:rPr>
        <w:t xml:space="preserve">System Safety dispositions findings with a safety consequence.</w:t>
      </w:r>
    </w:p>
    <w:p>
      <w:pPr>
        <w:pStyle w:val="ListParagraph"/>
        <w:numPr>
          <w:ilvl w:val="0"/>
          <w:numId w:val="2"/>
        </w:numPr>
        <w:spacing w:after="60"/>
      </w:pPr>
      <w:r>
        <w:rPr>
          <w:sz w:val="20"/>
          <w:szCs w:val="20"/>
        </w:rPr>
        <w:t xml:space="preserve">Supplier Management routes findings raised against a sub-contractor through the supplier corrective action process.</w:t>
      </w:r>
    </w:p>
    <w:p>
      <w:pPr>
        <w:pStyle w:val="ListParagraph"/>
        <w:numPr>
          <w:ilvl w:val="0"/>
          <w:numId w:val="2"/>
        </w:numPr>
        <w:spacing w:after="60"/>
      </w:pPr>
      <w:r>
        <w:rPr>
          <w:sz w:val="20"/>
          <w:szCs w:val="20"/>
        </w:rPr>
        <w:t xml:space="preserve">A finding is closed by evidence. It is not closed by assertion.</w:t>
      </w:r>
    </w:p>
    <w:p>
      <w:pPr>
        <w:spacing w:after="120" w:before="0"/>
      </w:pPr>
      <w:r>
        <w:rPr>
          <w:b/>
          <w:bCs/>
          <w:sz w:val="20"/>
          <w:szCs w:val="20"/>
        </w:rPr>
        <w:t xml:space="preserve">Finding record format for this audit: </w:t>
      </w:r>
      <w:r>
        <w:rPr>
          <w:sz w:val="20"/>
          <w:szCs w:val="20"/>
        </w:rPr>
        <w:t xml:space="preserve">[separate finding records / recorded in the body of the minutes, per contract]</w:t>
      </w:r>
    </w:p>
    <w:p>
      <w:pPr>
        <w:pStyle w:val="Heading2"/>
      </w:pPr>
      <w:r>
        <w:t xml:space="preserve">10.3 Comments and recommendations</w:t>
      </w:r>
    </w:p>
    <w:p>
      <w:pPr>
        <w:spacing w:after="120" w:before="0"/>
      </w:pPr>
      <w:r>
        <w:rPr>
          <w:sz w:val="20"/>
          <w:szCs w:val="20"/>
        </w:rPr>
        <w:t xml:space="preserve">Def Stan Annex A.1.2 j), k) and l) require three things beyond findings. The official audit results are recorded. Recommendations are recorded together with the reason for non-acceptance. All comments are recorded and steps are taken to resolve each one.</w:t>
      </w:r>
    </w:p>
    <w:p>
      <w:pPr>
        <w:spacing w:after="120" w:before="0"/>
      </w:pPr>
      <w:r>
        <w:rPr>
          <w:sz w:val="20"/>
          <w:szCs w:val="20"/>
        </w:rPr>
        <w:t xml:space="preserve">A comment is an observation that does not meet the threshold of a finding. A recommendation is a proposed change to the item, the documentation or the process. Both are logged. Neither is closed by being noted.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2400"/>
        <w:gridCol w:w="1680"/>
      </w:tblGrid>
      <w:tr>
        <w:trPr>
          <w:tblHeader/>
        </w:trPr>
        <w:tc>
          <w:tcPr>
            <w:tcW w:type="dxa" w:w="1200"/>
            <w:shd w:fill="E4E4E4" w:color="auto" w:val="clear"/>
            <w:tcMar>
              <w:top w:type="dxa" w:w="70"/>
              <w:left w:type="dxa" w:w="110"/>
              <w:bottom w:type="dxa" w:w="70"/>
              <w:right w:type="dxa" w:w="110"/>
            </w:tcMar>
          </w:tcPr>
          <w:p>
            <w:pPr>
              <w:spacing w:after="0"/>
            </w:pPr>
            <w:r>
              <w:rPr>
                <w:b/>
                <w:bCs/>
                <w:sz w:val="18"/>
                <w:szCs w:val="18"/>
              </w:rPr>
              <w:t xml:space="preserve">Ref</w:t>
            </w:r>
          </w:p>
        </w:tc>
        <w:tc>
          <w:tcPr>
            <w:tcW w:type="dxa" w:w="2400"/>
            <w:shd w:fill="E4E4E4" w:color="auto" w:val="clear"/>
            <w:tcMar>
              <w:top w:type="dxa" w:w="70"/>
              <w:left w:type="dxa" w:w="110"/>
              <w:bottom w:type="dxa" w:w="70"/>
              <w:right w:type="dxa" w:w="110"/>
            </w:tcMar>
          </w:tcPr>
          <w:p>
            <w:pPr>
              <w:spacing w:after="0"/>
            </w:pPr>
            <w:r>
              <w:rPr>
                <w:b/>
                <w:bCs/>
                <w:sz w:val="18"/>
                <w:szCs w:val="18"/>
              </w:rPr>
              <w:t xml:space="preserve">Comment or recommendation</w:t>
            </w:r>
          </w:p>
        </w:tc>
        <w:tc>
          <w:tcPr>
            <w:tcW w:type="dxa" w:w="2400"/>
            <w:shd w:fill="E4E4E4" w:color="auto" w:val="clear"/>
            <w:tcMar>
              <w:top w:type="dxa" w:w="70"/>
              <w:left w:type="dxa" w:w="110"/>
              <w:bottom w:type="dxa" w:w="70"/>
              <w:right w:type="dxa" w:w="110"/>
            </w:tcMar>
          </w:tcPr>
          <w:p>
            <w:pPr>
              <w:spacing w:after="0"/>
            </w:pPr>
            <w:r>
              <w:rPr>
                <w:b/>
                <w:bCs/>
                <w:sz w:val="18"/>
                <w:szCs w:val="18"/>
              </w:rPr>
              <w:t xml:space="preserve">Raised by</w:t>
            </w:r>
          </w:p>
        </w:tc>
        <w:tc>
          <w:tcPr>
            <w:tcW w:type="dxa" w:w="2400"/>
            <w:shd w:fill="E4E4E4" w:color="auto" w:val="clear"/>
            <w:tcMar>
              <w:top w:type="dxa" w:w="70"/>
              <w:left w:type="dxa" w:w="110"/>
              <w:bottom w:type="dxa" w:w="70"/>
              <w:right w:type="dxa" w:w="110"/>
            </w:tcMar>
          </w:tcPr>
          <w:p>
            <w:pPr>
              <w:spacing w:after="0"/>
            </w:pPr>
            <w:r>
              <w:rPr>
                <w:b/>
                <w:bCs/>
                <w:sz w:val="18"/>
                <w:szCs w:val="18"/>
              </w:rPr>
              <w:t xml:space="preserve">Disposition</w:t>
            </w:r>
          </w:p>
        </w:tc>
        <w:tc>
          <w:tcPr>
            <w:tcW w:type="dxa" w:w="1680"/>
            <w:shd w:fill="E4E4E4" w:color="auto" w:val="clear"/>
            <w:tcMar>
              <w:top w:type="dxa" w:w="70"/>
              <w:left w:type="dxa" w:w="110"/>
              <w:bottom w:type="dxa" w:w="70"/>
              <w:right w:type="dxa" w:w="110"/>
            </w:tcMar>
          </w:tcPr>
          <w:p>
            <w:pPr>
              <w:spacing w:after="0"/>
            </w:pPr>
            <w:r>
              <w:rPr>
                <w:b/>
                <w:bCs/>
                <w:sz w:val="18"/>
                <w:szCs w:val="18"/>
              </w:rPr>
              <w:t xml:space="preserve">Reason where not accepted</w:t>
            </w:r>
          </w:p>
        </w:tc>
      </w:tr>
      <w:tr>
        <w:trPr>
          <w:tblHeader w:val="false"/>
        </w:trPr>
        <w:tc>
          <w:tcPr>
            <w:tcW w:type="dxa" w:w="1200"/>
            <w:tcMar>
              <w:top w:type="dxa" w:w="70"/>
              <w:left w:type="dxa" w:w="110"/>
              <w:bottom w:type="dxa" w:w="70"/>
              <w:right w:type="dxa" w:w="110"/>
            </w:tcMar>
          </w:tcPr>
          <w:p>
            <w:pPr>
              <w:spacing w:after="0"/>
            </w:pPr>
            <w:r>
              <w:rPr>
                <w:sz w:val="18"/>
                <w:szCs w:val="18"/>
              </w:rPr>
              <w:t xml:space="preserve"/>
            </w:r>
          </w:p>
        </w:tc>
        <w:tc>
          <w:tcPr>
            <w:tcW w:type="dxa" w:w="2400"/>
            <w:tcMar>
              <w:top w:type="dxa" w:w="70"/>
              <w:left w:type="dxa" w:w="110"/>
              <w:bottom w:type="dxa" w:w="70"/>
              <w:right w:type="dxa" w:w="110"/>
            </w:tcMar>
          </w:tcPr>
          <w:p>
            <w:pPr>
              <w:spacing w:after="0"/>
            </w:pPr>
            <w:r>
              <w:rPr>
                <w:sz w:val="18"/>
                <w:szCs w:val="18"/>
              </w:rPr>
              <w:t xml:space="preserve"/>
            </w:r>
          </w:p>
        </w:tc>
        <w:tc>
          <w:tcPr>
            <w:tcW w:type="dxa" w:w="2400"/>
            <w:tcMar>
              <w:top w:type="dxa" w:w="70"/>
              <w:left w:type="dxa" w:w="110"/>
              <w:bottom w:type="dxa" w:w="70"/>
              <w:right w:type="dxa" w:w="110"/>
            </w:tcMar>
          </w:tcPr>
          <w:p>
            <w:pPr>
              <w:spacing w:after="0"/>
            </w:pPr>
            <w:r>
              <w:rPr>
                <w:sz w:val="18"/>
                <w:szCs w:val="18"/>
              </w:rPr>
              <w:t xml:space="preserve"/>
            </w:r>
          </w:p>
        </w:tc>
        <w:tc>
          <w:tcPr>
            <w:tcW w:type="dxa" w:w="2400"/>
            <w:tcMar>
              <w:top w:type="dxa" w:w="70"/>
              <w:left w:type="dxa" w:w="110"/>
              <w:bottom w:type="dxa" w:w="70"/>
              <w:right w:type="dxa" w:w="110"/>
            </w:tcMar>
          </w:tcPr>
          <w:p>
            <w:pPr>
              <w:spacing w:after="0"/>
            </w:pPr>
            <w:r>
              <w:rPr>
                <w:sz w:val="18"/>
                <w:szCs w:val="18"/>
              </w:rPr>
              <w:t xml:space="preserve">Accepted / not accepted / carried to action item</w:t>
            </w:r>
          </w:p>
        </w:tc>
        <w:tc>
          <w:tcPr>
            <w:tcW w:type="dxa" w:w="1680"/>
            <w:tcMar>
              <w:top w:type="dxa" w:w="70"/>
              <w:left w:type="dxa" w:w="110"/>
              <w:bottom w:type="dxa" w:w="70"/>
              <w:right w:type="dxa" w:w="110"/>
            </w:tcMar>
          </w:tcPr>
          <w:p>
            <w:pPr>
              <w:spacing w:after="0"/>
            </w:pPr>
            <w:r>
              <w:rPr>
                <w:sz w:val="18"/>
                <w:szCs w:val="18"/>
              </w:rPr>
              <w:t xml:space="preserve"/>
            </w:r>
          </w:p>
        </w:tc>
      </w:tr>
      <w:tr>
        <w:trPr>
          <w:tblHeader w:val="false"/>
        </w:trPr>
        <w:tc>
          <w:tcPr>
            <w:tcW w:type="dxa" w:w="1200"/>
            <w:tcMar>
              <w:top w:type="dxa" w:w="70"/>
              <w:left w:type="dxa" w:w="110"/>
              <w:bottom w:type="dxa" w:w="70"/>
              <w:right w:type="dxa" w:w="110"/>
            </w:tcMar>
          </w:tcPr>
          <w:p>
            <w:pPr>
              <w:spacing w:after="0"/>
            </w:pPr>
            <w:r>
              <w:rPr>
                <w:sz w:val="18"/>
                <w:szCs w:val="18"/>
              </w:rPr>
              <w:t xml:space="preserve"/>
            </w:r>
          </w:p>
        </w:tc>
        <w:tc>
          <w:tcPr>
            <w:tcW w:type="dxa" w:w="2400"/>
            <w:tcMar>
              <w:top w:type="dxa" w:w="70"/>
              <w:left w:type="dxa" w:w="110"/>
              <w:bottom w:type="dxa" w:w="70"/>
              <w:right w:type="dxa" w:w="110"/>
            </w:tcMar>
          </w:tcPr>
          <w:p>
            <w:pPr>
              <w:spacing w:after="0"/>
            </w:pPr>
            <w:r>
              <w:rPr>
                <w:sz w:val="18"/>
                <w:szCs w:val="18"/>
              </w:rPr>
              <w:t xml:space="preserve"/>
            </w:r>
          </w:p>
        </w:tc>
        <w:tc>
          <w:tcPr>
            <w:tcW w:type="dxa" w:w="2400"/>
            <w:tcMar>
              <w:top w:type="dxa" w:w="70"/>
              <w:left w:type="dxa" w:w="110"/>
              <w:bottom w:type="dxa" w:w="70"/>
              <w:right w:type="dxa" w:w="110"/>
            </w:tcMar>
          </w:tcPr>
          <w:p>
            <w:pPr>
              <w:spacing w:after="0"/>
            </w:pPr>
            <w:r>
              <w:rPr>
                <w:sz w:val="18"/>
                <w:szCs w:val="18"/>
              </w:rPr>
              <w:t xml:space="preserve"/>
            </w:r>
          </w:p>
        </w:tc>
        <w:tc>
          <w:tcPr>
            <w:tcW w:type="dxa" w:w="2400"/>
            <w:tcMar>
              <w:top w:type="dxa" w:w="70"/>
              <w:left w:type="dxa" w:w="110"/>
              <w:bottom w:type="dxa" w:w="70"/>
              <w:right w:type="dxa" w:w="110"/>
            </w:tcMar>
          </w:tcPr>
          <w:p>
            <w:pPr>
              <w:spacing w:after="0"/>
            </w:pPr>
            <w:r>
              <w:rPr>
                <w:sz w:val="18"/>
                <w:szCs w:val="18"/>
              </w:rPr>
              <w:t xml:space="preserve"/>
            </w:r>
          </w:p>
        </w:tc>
        <w:tc>
          <w:tcPr>
            <w:tcW w:type="dxa" w:w="1680"/>
            <w:tcMar>
              <w:top w:type="dxa" w:w="70"/>
              <w:left w:type="dxa" w:w="110"/>
              <w:bottom w:type="dxa" w:w="70"/>
              <w:right w:type="dxa" w:w="110"/>
            </w:tcMar>
          </w:tcPr>
          <w:p>
            <w:pPr>
              <w:spacing w:after="0"/>
            </w:pPr>
            <w:r>
              <w:rPr>
                <w:sz w:val="18"/>
                <w:szCs w:val="18"/>
              </w:rPr>
              <w:t xml:space="preserve"/>
            </w:r>
          </w:p>
        </w:tc>
      </w:tr>
      <w:tr>
        <w:trPr>
          <w:tblHeader w:val="false"/>
        </w:trPr>
        <w:tc>
          <w:tcPr>
            <w:tcW w:type="dxa" w:w="1200"/>
            <w:tcMar>
              <w:top w:type="dxa" w:w="70"/>
              <w:left w:type="dxa" w:w="110"/>
              <w:bottom w:type="dxa" w:w="70"/>
              <w:right w:type="dxa" w:w="110"/>
            </w:tcMar>
          </w:tcPr>
          <w:p>
            <w:pPr>
              <w:spacing w:after="0"/>
            </w:pPr>
            <w:r>
              <w:rPr>
                <w:sz w:val="18"/>
                <w:szCs w:val="18"/>
              </w:rPr>
              <w:t xml:space="preserve"/>
            </w:r>
          </w:p>
        </w:tc>
        <w:tc>
          <w:tcPr>
            <w:tcW w:type="dxa" w:w="2400"/>
            <w:tcMar>
              <w:top w:type="dxa" w:w="70"/>
              <w:left w:type="dxa" w:w="110"/>
              <w:bottom w:type="dxa" w:w="70"/>
              <w:right w:type="dxa" w:w="110"/>
            </w:tcMar>
          </w:tcPr>
          <w:p>
            <w:pPr>
              <w:spacing w:after="0"/>
            </w:pPr>
            <w:r>
              <w:rPr>
                <w:sz w:val="18"/>
                <w:szCs w:val="18"/>
              </w:rPr>
              <w:t xml:space="preserve"/>
            </w:r>
          </w:p>
        </w:tc>
        <w:tc>
          <w:tcPr>
            <w:tcW w:type="dxa" w:w="2400"/>
            <w:tcMar>
              <w:top w:type="dxa" w:w="70"/>
              <w:left w:type="dxa" w:w="110"/>
              <w:bottom w:type="dxa" w:w="70"/>
              <w:right w:type="dxa" w:w="110"/>
            </w:tcMar>
          </w:tcPr>
          <w:p>
            <w:pPr>
              <w:spacing w:after="0"/>
            </w:pPr>
            <w:r>
              <w:rPr>
                <w:sz w:val="18"/>
                <w:szCs w:val="18"/>
              </w:rPr>
              <w:t xml:space="preserve"/>
            </w:r>
          </w:p>
        </w:tc>
        <w:tc>
          <w:tcPr>
            <w:tcW w:type="dxa" w:w="2400"/>
            <w:tcMar>
              <w:top w:type="dxa" w:w="70"/>
              <w:left w:type="dxa" w:w="110"/>
              <w:bottom w:type="dxa" w:w="70"/>
              <w:right w:type="dxa" w:w="110"/>
            </w:tcMar>
          </w:tcPr>
          <w:p>
            <w:pPr>
              <w:spacing w:after="0"/>
            </w:pPr>
            <w:r>
              <w:rPr>
                <w:sz w:val="18"/>
                <w:szCs w:val="18"/>
              </w:rPr>
              <w:t xml:space="preserve"/>
            </w:r>
          </w:p>
        </w:tc>
        <w:tc>
          <w:tcPr>
            <w:tcW w:type="dxa" w:w="1680"/>
            <w:tcMar>
              <w:top w:type="dxa" w:w="70"/>
              <w:left w:type="dxa" w:w="110"/>
              <w:bottom w:type="dxa" w:w="70"/>
              <w:right w:type="dxa" w:w="110"/>
            </w:tcMar>
          </w:tcPr>
          <w:p>
            <w:pPr>
              <w:spacing w:after="0"/>
            </w:pPr>
            <w:r>
              <w:rPr>
                <w:sz w:val="18"/>
                <w:szCs w:val="18"/>
              </w:rPr>
              <w:t xml:space="preserve"/>
            </w:r>
          </w:p>
        </w:tc>
      </w:tr>
    </w:tbl>
    <w:p>
      <w:pPr>
        <w:spacing w:after="120" w:before="100"/>
      </w:pPr>
      <w:r>
        <w:rPr>
          <w:i/>
          <w:iCs/>
          <w:sz w:val="18"/>
          <w:szCs w:val="18"/>
        </w:rPr>
        <w:t xml:space="preserve">A rejected recommendation with no recorded reason returns at the next audit, usually from the same person.</w:t>
      </w:r>
    </w:p>
    <w:p>
      <w:pPr>
        <w:pStyle w:val="Heading2"/>
      </w:pPr>
      <w:r>
        <w:t xml:space="preserve">10.4 Exit criteria</w:t>
      </w:r>
    </w:p>
    <w:p>
      <w:pPr>
        <w:spacing w:after="120" w:before="0"/>
      </w:pPr>
      <w:r>
        <w:rPr>
          <w:sz w:val="20"/>
          <w:szCs w:val="20"/>
        </w:rPr>
        <w:t xml:space="preserve">The audit is not closed until the criteria below are satisfied.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rPr>
          <w:tblHeader/>
        </w:trPr>
        <w:tc>
          <w:tcPr>
            <w:tcW w:type="dxa" w:w="600"/>
            <w:shd w:fill="E4E4E4" w:color="auto" w:val="clear"/>
            <w:tcMar>
              <w:top w:type="dxa" w:w="70"/>
              <w:left w:type="dxa" w:w="110"/>
              <w:bottom w:type="dxa" w:w="70"/>
              <w:right w:type="dxa" w:w="110"/>
            </w:tcMar>
          </w:tcPr>
          <w:p>
            <w:pPr>
              <w:spacing w:after="0"/>
            </w:pPr>
            <w:r>
              <w:rPr>
                <w:b/>
                <w:bCs/>
                <w:sz w:val="18"/>
                <w:szCs w:val="18"/>
              </w:rPr>
              <w:t xml:space="preserve">✓</w:t>
            </w:r>
          </w:p>
        </w:tc>
        <w:tc>
          <w:tcPr>
            <w:tcW w:type="dxa" w:w="9480"/>
            <w:shd w:fill="E4E4E4" w:color="auto" w:val="clear"/>
            <w:tcMar>
              <w:top w:type="dxa" w:w="70"/>
              <w:left w:type="dxa" w:w="110"/>
              <w:bottom w:type="dxa" w:w="70"/>
              <w:right w:type="dxa" w:w="110"/>
            </w:tcMar>
          </w:tcPr>
          <w:p>
            <w:pPr>
              <w:spacing w:after="0"/>
            </w:pPr>
            <w:r>
              <w:rPr>
                <w:b/>
                <w:bCs/>
                <w:sz w:val="18"/>
                <w:szCs w:val="18"/>
              </w:rPr>
              <w:t xml:space="preserve">Criterion</w:t>
            </w:r>
          </w:p>
        </w:tc>
      </w:tr>
      <w:tr>
        <w:trPr>
          <w:tblHeader w:val="false"/>
        </w:trPr>
        <w:tc>
          <w:tcPr>
            <w:tcW w:type="dxa" w:w="600"/>
            <w:tcMar>
              <w:top w:type="dxa" w:w="70"/>
              <w:left w:type="dxa" w:w="110"/>
              <w:bottom w:type="dxa" w:w="70"/>
              <w:right w:type="dxa" w:w="110"/>
            </w:tcMar>
          </w:tcPr>
          <w:p>
            <w:pPr>
              <w:spacing w:after="0"/>
            </w:pPr>
            <w:r>
              <w:rPr>
                <w:sz w:val="18"/>
                <w:szCs w:val="18"/>
              </w:rPr>
              <w:t xml:space="preserve">☐</w:t>
            </w:r>
          </w:p>
        </w:tc>
        <w:tc>
          <w:tcPr>
            <w:tcW w:type="dxa" w:w="9480"/>
            <w:tcMar>
              <w:top w:type="dxa" w:w="70"/>
              <w:left w:type="dxa" w:w="110"/>
              <w:bottom w:type="dxa" w:w="70"/>
              <w:right w:type="dxa" w:w="110"/>
            </w:tcMar>
          </w:tcPr>
          <w:p>
            <w:pPr>
              <w:spacing w:after="0"/>
            </w:pPr>
            <w:r>
              <w:rPr>
                <w:sz w:val="18"/>
                <w:szCs w:val="18"/>
              </w:rPr>
              <w:t xml:space="preserve">Item reconciled to its documentation: item to drawings, to associated lists, to parts list, with effectivity and next assembly</w:t>
            </w:r>
          </w:p>
        </w:tc>
      </w:tr>
      <w:tr>
        <w:trPr>
          <w:tblHeader w:val="false"/>
        </w:trPr>
        <w:tc>
          <w:tcPr>
            <w:tcW w:type="dxa" w:w="600"/>
            <w:tcMar>
              <w:top w:type="dxa" w:w="70"/>
              <w:left w:type="dxa" w:w="110"/>
              <w:bottom w:type="dxa" w:w="70"/>
              <w:right w:type="dxa" w:w="110"/>
            </w:tcMar>
          </w:tcPr>
          <w:p>
            <w:pPr>
              <w:spacing w:after="0"/>
            </w:pPr>
            <w:r>
              <w:rPr>
                <w:sz w:val="18"/>
                <w:szCs w:val="18"/>
              </w:rPr>
              <w:t xml:space="preserve">☐</w:t>
            </w:r>
          </w:p>
        </w:tc>
        <w:tc>
          <w:tcPr>
            <w:tcW w:type="dxa" w:w="9480"/>
            <w:tcMar>
              <w:top w:type="dxa" w:w="70"/>
              <w:left w:type="dxa" w:w="110"/>
              <w:bottom w:type="dxa" w:w="70"/>
              <w:right w:type="dxa" w:w="110"/>
            </w:tcMar>
          </w:tcPr>
          <w:p>
            <w:pPr>
              <w:spacing w:after="0"/>
            </w:pPr>
            <w:r>
              <w:rPr>
                <w:sz w:val="18"/>
                <w:szCs w:val="18"/>
              </w:rPr>
              <w:t xml:space="preserve">The configuration item meets its specified physical requirements</w:t>
            </w:r>
          </w:p>
        </w:tc>
      </w:tr>
      <w:tr>
        <w:trPr>
          <w:tblHeader w:val="false"/>
        </w:trPr>
        <w:tc>
          <w:tcPr>
            <w:tcW w:type="dxa" w:w="600"/>
            <w:tcMar>
              <w:top w:type="dxa" w:w="70"/>
              <w:left w:type="dxa" w:w="110"/>
              <w:bottom w:type="dxa" w:w="70"/>
              <w:right w:type="dxa" w:w="110"/>
            </w:tcMar>
          </w:tcPr>
          <w:p>
            <w:pPr>
              <w:spacing w:after="0"/>
            </w:pPr>
            <w:r>
              <w:rPr>
                <w:sz w:val="18"/>
                <w:szCs w:val="18"/>
              </w:rPr>
              <w:t xml:space="preserve">☐</w:t>
            </w:r>
          </w:p>
        </w:tc>
        <w:tc>
          <w:tcPr>
            <w:tcW w:type="dxa" w:w="9480"/>
            <w:tcMar>
              <w:top w:type="dxa" w:w="70"/>
              <w:left w:type="dxa" w:w="110"/>
              <w:bottom w:type="dxa" w:w="70"/>
              <w:right w:type="dxa" w:w="110"/>
            </w:tcMar>
          </w:tcPr>
          <w:p>
            <w:pPr>
              <w:spacing w:after="0"/>
            </w:pPr>
            <w:r>
              <w:rPr>
                <w:sz w:val="18"/>
                <w:szCs w:val="18"/>
              </w:rPr>
              <w:t xml:space="preserve">Representative drawing and manufacturing process sample reviewed per Section 8.3, with Appendix F completed for each drawing viewed</w:t>
            </w:r>
          </w:p>
        </w:tc>
      </w:tr>
      <w:tr>
        <w:trPr>
          <w:tblHeader w:val="false"/>
        </w:trPr>
        <w:tc>
          <w:tcPr>
            <w:tcW w:type="dxa" w:w="600"/>
            <w:tcMar>
              <w:top w:type="dxa" w:w="70"/>
              <w:left w:type="dxa" w:w="110"/>
              <w:bottom w:type="dxa" w:w="70"/>
              <w:right w:type="dxa" w:w="110"/>
            </w:tcMar>
          </w:tcPr>
          <w:p>
            <w:pPr>
              <w:spacing w:after="0"/>
            </w:pPr>
            <w:r>
              <w:rPr>
                <w:sz w:val="18"/>
                <w:szCs w:val="18"/>
              </w:rPr>
              <w:t xml:space="preserve">☐</w:t>
            </w:r>
          </w:p>
        </w:tc>
        <w:tc>
          <w:tcPr>
            <w:tcW w:type="dxa" w:w="9480"/>
            <w:tcMar>
              <w:top w:type="dxa" w:w="70"/>
              <w:left w:type="dxa" w:w="110"/>
              <w:bottom w:type="dxa" w:w="70"/>
              <w:right w:type="dxa" w:w="110"/>
            </w:tcMar>
          </w:tcPr>
          <w:p>
            <w:pPr>
              <w:spacing w:after="0"/>
            </w:pPr>
            <w:r>
              <w:rPr>
                <w:sz w:val="18"/>
                <w:szCs w:val="18"/>
              </w:rPr>
              <w:t xml:space="preserve">Parts installed match the approved parts selection list; the Parts Catalogue lists only approved parts against the Design Standard and Bill of Materials</w:t>
            </w:r>
          </w:p>
        </w:tc>
      </w:tr>
      <w:tr>
        <w:trPr>
          <w:tblHeader w:val="false"/>
        </w:trPr>
        <w:tc>
          <w:tcPr>
            <w:tcW w:type="dxa" w:w="600"/>
            <w:tcMar>
              <w:top w:type="dxa" w:w="70"/>
              <w:left w:type="dxa" w:w="110"/>
              <w:bottom w:type="dxa" w:w="70"/>
              <w:right w:type="dxa" w:w="110"/>
            </w:tcMar>
          </w:tcPr>
          <w:p>
            <w:pPr>
              <w:spacing w:after="0"/>
            </w:pPr>
            <w:r>
              <w:rPr>
                <w:sz w:val="18"/>
                <w:szCs w:val="18"/>
              </w:rPr>
              <w:t xml:space="preserve">☐</w:t>
            </w:r>
          </w:p>
        </w:tc>
        <w:tc>
          <w:tcPr>
            <w:tcW w:type="dxa" w:w="9480"/>
            <w:tcMar>
              <w:top w:type="dxa" w:w="70"/>
              <w:left w:type="dxa" w:w="110"/>
              <w:bottom w:type="dxa" w:w="70"/>
              <w:right w:type="dxa" w:w="110"/>
            </w:tcMar>
          </w:tcPr>
          <w:p>
            <w:pPr>
              <w:spacing w:after="0"/>
            </w:pPr>
            <w:r>
              <w:rPr>
                <w:sz w:val="18"/>
                <w:szCs w:val="18"/>
              </w:rPr>
              <w:t xml:space="preserve">Approved changes incorporated in the product and in the documentation; no unapproved changes present</w:t>
            </w:r>
          </w:p>
        </w:tc>
      </w:tr>
      <w:tr>
        <w:trPr>
          <w:tblHeader w:val="false"/>
        </w:trPr>
        <w:tc>
          <w:tcPr>
            <w:tcW w:type="dxa" w:w="600"/>
            <w:tcMar>
              <w:top w:type="dxa" w:w="70"/>
              <w:left w:type="dxa" w:w="110"/>
              <w:bottom w:type="dxa" w:w="70"/>
              <w:right w:type="dxa" w:w="110"/>
            </w:tcMar>
          </w:tcPr>
          <w:p>
            <w:pPr>
              <w:spacing w:after="0"/>
            </w:pPr>
            <w:r>
              <w:rPr>
                <w:sz w:val="18"/>
                <w:szCs w:val="18"/>
              </w:rPr>
              <w:t xml:space="preserve">☐</w:t>
            </w:r>
          </w:p>
        </w:tc>
        <w:tc>
          <w:tcPr>
            <w:tcW w:type="dxa" w:w="9480"/>
            <w:tcMar>
              <w:top w:type="dxa" w:w="70"/>
              <w:left w:type="dxa" w:w="110"/>
              <w:bottom w:type="dxa" w:w="70"/>
              <w:right w:type="dxa" w:w="110"/>
            </w:tcMar>
          </w:tcPr>
          <w:p>
            <w:pPr>
              <w:spacing w:after="0"/>
            </w:pPr>
            <w:r>
              <w:rPr>
                <w:sz w:val="18"/>
                <w:szCs w:val="18"/>
              </w:rPr>
              <w:t xml:space="preserve">Concessions against the item listed, current, and within their stated limits of time or quantity</w:t>
            </w:r>
          </w:p>
        </w:tc>
      </w:tr>
      <w:tr>
        <w:trPr>
          <w:tblHeader w:val="false"/>
        </w:trPr>
        <w:tc>
          <w:tcPr>
            <w:tcW w:type="dxa" w:w="600"/>
            <w:tcMar>
              <w:top w:type="dxa" w:w="70"/>
              <w:left w:type="dxa" w:w="110"/>
              <w:bottom w:type="dxa" w:w="70"/>
              <w:right w:type="dxa" w:w="110"/>
            </w:tcMar>
          </w:tcPr>
          <w:p>
            <w:pPr>
              <w:spacing w:after="0"/>
            </w:pPr>
            <w:r>
              <w:rPr>
                <w:sz w:val="18"/>
                <w:szCs w:val="18"/>
              </w:rPr>
              <w:t xml:space="preserve">☐</w:t>
            </w:r>
          </w:p>
        </w:tc>
        <w:tc>
          <w:tcPr>
            <w:tcW w:type="dxa" w:w="9480"/>
            <w:tcMar>
              <w:top w:type="dxa" w:w="70"/>
              <w:left w:type="dxa" w:w="110"/>
              <w:bottom w:type="dxa" w:w="70"/>
              <w:right w:type="dxa" w:w="110"/>
            </w:tcMar>
          </w:tcPr>
          <w:p>
            <w:pPr>
              <w:spacing w:after="0"/>
            </w:pPr>
            <w:r>
              <w:rPr>
                <w:sz w:val="18"/>
                <w:szCs w:val="18"/>
              </w:rPr>
              <w:t xml:space="preserve">Configuration records compared directly against the release system and the change management procedures</w:t>
            </w:r>
          </w:p>
        </w:tc>
      </w:tr>
      <w:tr>
        <w:trPr>
          <w:tblHeader w:val="false"/>
        </w:trPr>
        <w:tc>
          <w:tcPr>
            <w:tcW w:type="dxa" w:w="600"/>
            <w:tcMar>
              <w:top w:type="dxa" w:w="70"/>
              <w:left w:type="dxa" w:w="110"/>
              <w:bottom w:type="dxa" w:w="70"/>
              <w:right w:type="dxa" w:w="110"/>
            </w:tcMar>
          </w:tcPr>
          <w:p>
            <w:pPr>
              <w:spacing w:after="0"/>
            </w:pPr>
            <w:r>
              <w:rPr>
                <w:sz w:val="18"/>
                <w:szCs w:val="18"/>
              </w:rPr>
              <w:t xml:space="preserve">☐</w:t>
            </w:r>
          </w:p>
        </w:tc>
        <w:tc>
          <w:tcPr>
            <w:tcW w:type="dxa" w:w="9480"/>
            <w:tcMar>
              <w:top w:type="dxa" w:w="70"/>
              <w:left w:type="dxa" w:w="110"/>
              <w:bottom w:type="dxa" w:w="70"/>
              <w:right w:type="dxa" w:w="110"/>
            </w:tcMar>
          </w:tcPr>
          <w:p>
            <w:pPr>
              <w:spacing w:after="0"/>
            </w:pPr>
            <w:r>
              <w:rPr>
                <w:sz w:val="18"/>
                <w:szCs w:val="18"/>
              </w:rPr>
              <w:t xml:space="preserve">One internal and one external change audit trailed from concept to implementation</w:t>
            </w:r>
          </w:p>
        </w:tc>
      </w:tr>
      <w:tr>
        <w:trPr>
          <w:tblHeader w:val="false"/>
        </w:trPr>
        <w:tc>
          <w:tcPr>
            <w:tcW w:type="dxa" w:w="600"/>
            <w:tcMar>
              <w:top w:type="dxa" w:w="70"/>
              <w:left w:type="dxa" w:w="110"/>
              <w:bottom w:type="dxa" w:w="70"/>
              <w:right w:type="dxa" w:w="110"/>
            </w:tcMar>
          </w:tcPr>
          <w:p>
            <w:pPr>
              <w:spacing w:after="0"/>
            </w:pPr>
            <w:r>
              <w:rPr>
                <w:sz w:val="18"/>
                <w:szCs w:val="18"/>
              </w:rPr>
              <w:t xml:space="preserve">☐</w:t>
            </w:r>
          </w:p>
        </w:tc>
        <w:tc>
          <w:tcPr>
            <w:tcW w:type="dxa" w:w="9480"/>
            <w:tcMar>
              <w:top w:type="dxa" w:w="70"/>
              <w:left w:type="dxa" w:w="110"/>
              <w:bottom w:type="dxa" w:w="70"/>
              <w:right w:type="dxa" w:w="110"/>
            </w:tcMar>
          </w:tcPr>
          <w:p>
            <w:pPr>
              <w:spacing w:after="0"/>
            </w:pPr>
            <w:r>
              <w:rPr>
                <w:sz w:val="18"/>
                <w:szCs w:val="18"/>
              </w:rPr>
              <w:t xml:space="preserve">Software library audited for identification, control and change tracking</w:t>
            </w:r>
          </w:p>
        </w:tc>
      </w:tr>
      <w:tr>
        <w:trPr>
          <w:tblHeader w:val="false"/>
        </w:trPr>
        <w:tc>
          <w:tcPr>
            <w:tcW w:type="dxa" w:w="600"/>
            <w:tcMar>
              <w:top w:type="dxa" w:w="70"/>
              <w:left w:type="dxa" w:w="110"/>
              <w:bottom w:type="dxa" w:w="70"/>
              <w:right w:type="dxa" w:w="110"/>
            </w:tcMar>
          </w:tcPr>
          <w:p>
            <w:pPr>
              <w:spacing w:after="0"/>
            </w:pPr>
            <w:r>
              <w:rPr>
                <w:sz w:val="18"/>
                <w:szCs w:val="18"/>
              </w:rPr>
              <w:t xml:space="preserve">☐</w:t>
            </w:r>
          </w:p>
        </w:tc>
        <w:tc>
          <w:tcPr>
            <w:tcW w:type="dxa" w:w="9480"/>
            <w:tcMar>
              <w:top w:type="dxa" w:w="70"/>
              <w:left w:type="dxa" w:w="110"/>
              <w:bottom w:type="dxa" w:w="70"/>
              <w:right w:type="dxa" w:w="110"/>
            </w:tcMar>
          </w:tcPr>
          <w:p>
            <w:pPr>
              <w:spacing w:after="0"/>
            </w:pPr>
            <w:r>
              <w:rPr>
                <w:sz w:val="18"/>
                <w:szCs w:val="18"/>
              </w:rPr>
              <w:t xml:space="preserve">Software build produced, installed, and verified against the version description, witnessed by Quality Assurance; the regenerated CSCI compared to the delivery media</w:t>
            </w:r>
          </w:p>
        </w:tc>
      </w:tr>
      <w:tr>
        <w:trPr>
          <w:tblHeader w:val="false"/>
        </w:trPr>
        <w:tc>
          <w:tcPr>
            <w:tcW w:type="dxa" w:w="600"/>
            <w:tcMar>
              <w:top w:type="dxa" w:w="70"/>
              <w:left w:type="dxa" w:w="110"/>
              <w:bottom w:type="dxa" w:w="70"/>
              <w:right w:type="dxa" w:w="110"/>
            </w:tcMar>
          </w:tcPr>
          <w:p>
            <w:pPr>
              <w:spacing w:after="0"/>
            </w:pPr>
            <w:r>
              <w:rPr>
                <w:sz w:val="18"/>
                <w:szCs w:val="18"/>
              </w:rPr>
              <w:t xml:space="preserve">☐</w:t>
            </w:r>
          </w:p>
        </w:tc>
        <w:tc>
          <w:tcPr>
            <w:tcW w:type="dxa" w:w="9480"/>
            <w:tcMar>
              <w:top w:type="dxa" w:w="70"/>
              <w:left w:type="dxa" w:w="110"/>
              <w:bottom w:type="dxa" w:w="70"/>
              <w:right w:type="dxa" w:w="110"/>
            </w:tcMar>
          </w:tcPr>
          <w:p>
            <w:pPr>
              <w:spacing w:after="0"/>
            </w:pPr>
            <w:r>
              <w:rPr>
                <w:sz w:val="18"/>
                <w:szCs w:val="18"/>
              </w:rPr>
              <w:t xml:space="preserve">Differences between the physical audit unit and the functional audit unit or units identified and certified as non-degrading</w:t>
            </w:r>
          </w:p>
        </w:tc>
      </w:tr>
      <w:tr>
        <w:trPr>
          <w:tblHeader w:val="false"/>
        </w:trPr>
        <w:tc>
          <w:tcPr>
            <w:tcW w:type="dxa" w:w="600"/>
            <w:tcMar>
              <w:top w:type="dxa" w:w="70"/>
              <w:left w:type="dxa" w:w="110"/>
              <w:bottom w:type="dxa" w:w="70"/>
              <w:right w:type="dxa" w:w="110"/>
            </w:tcMar>
          </w:tcPr>
          <w:p>
            <w:pPr>
              <w:spacing w:after="0"/>
            </w:pPr>
            <w:r>
              <w:rPr>
                <w:sz w:val="18"/>
                <w:szCs w:val="18"/>
              </w:rPr>
              <w:t xml:space="preserve">☐</w:t>
            </w:r>
          </w:p>
        </w:tc>
        <w:tc>
          <w:tcPr>
            <w:tcW w:type="dxa" w:w="9480"/>
            <w:tcMar>
              <w:top w:type="dxa" w:w="70"/>
              <w:left w:type="dxa" w:w="110"/>
              <w:bottom w:type="dxa" w:w="70"/>
              <w:right w:type="dxa" w:w="110"/>
            </w:tcMar>
          </w:tcPr>
          <w:p>
            <w:pPr>
              <w:spacing w:after="0"/>
            </w:pPr>
            <w:r>
              <w:rPr>
                <w:sz w:val="18"/>
                <w:szCs w:val="18"/>
              </w:rPr>
              <w:t xml:space="preserve">Acceptance testing requirements confirmed adequate for production-unit acceptance by quality assurance activities; any tests to be re-accomplished determined and recorded</w:t>
            </w:r>
          </w:p>
        </w:tc>
      </w:tr>
      <w:tr>
        <w:trPr>
          <w:tblHeader w:val="false"/>
        </w:trPr>
        <w:tc>
          <w:tcPr>
            <w:tcW w:type="dxa" w:w="600"/>
            <w:tcMar>
              <w:top w:type="dxa" w:w="70"/>
              <w:left w:type="dxa" w:w="110"/>
              <w:bottom w:type="dxa" w:w="70"/>
              <w:right w:type="dxa" w:w="110"/>
            </w:tcMar>
          </w:tcPr>
          <w:p>
            <w:pPr>
              <w:spacing w:after="0"/>
            </w:pPr>
            <w:r>
              <w:rPr>
                <w:sz w:val="18"/>
                <w:szCs w:val="18"/>
              </w:rPr>
              <w:t xml:space="preserve">☐</w:t>
            </w:r>
          </w:p>
        </w:tc>
        <w:tc>
          <w:tcPr>
            <w:tcW w:type="dxa" w:w="9480"/>
            <w:tcMar>
              <w:top w:type="dxa" w:w="70"/>
              <w:left w:type="dxa" w:w="110"/>
              <w:bottom w:type="dxa" w:w="70"/>
              <w:right w:type="dxa" w:w="110"/>
            </w:tcMar>
          </w:tcPr>
          <w:p>
            <w:pPr>
              <w:spacing w:after="0"/>
            </w:pPr>
            <w:r>
              <w:rPr>
                <w:sz w:val="18"/>
                <w:szCs w:val="18"/>
              </w:rPr>
              <w:t xml:space="preserve">Appendix B check set completed, each check recorded as pass, finding, or not applicable</w:t>
            </w:r>
          </w:p>
        </w:tc>
      </w:tr>
      <w:tr>
        <w:trPr>
          <w:tblHeader w:val="false"/>
        </w:trPr>
        <w:tc>
          <w:tcPr>
            <w:tcW w:type="dxa" w:w="600"/>
            <w:tcMar>
              <w:top w:type="dxa" w:w="70"/>
              <w:left w:type="dxa" w:w="110"/>
              <w:bottom w:type="dxa" w:w="70"/>
              <w:right w:type="dxa" w:w="110"/>
            </w:tcMar>
          </w:tcPr>
          <w:p>
            <w:pPr>
              <w:spacing w:after="0"/>
            </w:pPr>
            <w:r>
              <w:rPr>
                <w:sz w:val="18"/>
                <w:szCs w:val="18"/>
              </w:rPr>
              <w:t xml:space="preserve">☐</w:t>
            </w:r>
          </w:p>
        </w:tc>
        <w:tc>
          <w:tcPr>
            <w:tcW w:type="dxa" w:w="9480"/>
            <w:tcMar>
              <w:top w:type="dxa" w:w="70"/>
              <w:left w:type="dxa" w:w="110"/>
              <w:bottom w:type="dxa" w:w="70"/>
              <w:right w:type="dxa" w:w="110"/>
            </w:tcMar>
          </w:tcPr>
          <w:p>
            <w:pPr>
              <w:spacing w:after="0"/>
            </w:pPr>
            <w:r>
              <w:rPr>
                <w:sz w:val="18"/>
                <w:szCs w:val="18"/>
              </w:rPr>
              <w:t xml:space="preserve">All discrepancies documented as action items; all comments logged and dispositioned; all recommendations recorded with the reason for any non-acceptance</w:t>
            </w:r>
          </w:p>
        </w:tc>
      </w:tr>
      <w:tr>
        <w:trPr>
          <w:tblHeader w:val="false"/>
        </w:trPr>
        <w:tc>
          <w:tcPr>
            <w:tcW w:type="dxa" w:w="600"/>
            <w:tcMar>
              <w:top w:type="dxa" w:w="70"/>
              <w:left w:type="dxa" w:w="110"/>
              <w:bottom w:type="dxa" w:w="70"/>
              <w:right w:type="dxa" w:w="110"/>
            </w:tcMar>
          </w:tcPr>
          <w:p>
            <w:pPr>
              <w:spacing w:after="0"/>
            </w:pPr>
            <w:r>
              <w:rPr>
                <w:sz w:val="18"/>
                <w:szCs w:val="18"/>
              </w:rPr>
              <w:t xml:space="preserve">☐</w:t>
            </w:r>
          </w:p>
        </w:tc>
        <w:tc>
          <w:tcPr>
            <w:tcW w:type="dxa" w:w="9480"/>
            <w:tcMar>
              <w:top w:type="dxa" w:w="70"/>
              <w:left w:type="dxa" w:w="110"/>
              <w:bottom w:type="dxa" w:w="70"/>
              <w:right w:type="dxa" w:w="110"/>
            </w:tcMar>
          </w:tcPr>
          <w:p>
            <w:pPr>
              <w:spacing w:after="0"/>
            </w:pPr>
            <w:r>
              <w:rPr>
                <w:sz w:val="18"/>
                <w:szCs w:val="18"/>
              </w:rPr>
              <w:t xml:space="preserve">Minutes complete, including the Appendix F drawing review records; management out-brief conducted</w:t>
            </w:r>
          </w:p>
        </w:tc>
      </w:tr>
      <w:tr>
        <w:trPr>
          <w:tblHeader w:val="false"/>
        </w:trPr>
        <w:tc>
          <w:tcPr>
            <w:tcW w:type="dxa" w:w="600"/>
            <w:tcMar>
              <w:top w:type="dxa" w:w="70"/>
              <w:left w:type="dxa" w:w="110"/>
              <w:bottom w:type="dxa" w:w="70"/>
              <w:right w:type="dxa" w:w="110"/>
            </w:tcMar>
          </w:tcPr>
          <w:p>
            <w:pPr>
              <w:spacing w:after="0"/>
            </w:pPr>
            <w:r>
              <w:rPr>
                <w:sz w:val="18"/>
                <w:szCs w:val="18"/>
              </w:rPr>
              <w:t xml:space="preserve">☐</w:t>
            </w:r>
          </w:p>
        </w:tc>
        <w:tc>
          <w:tcPr>
            <w:tcW w:type="dxa" w:w="9480"/>
            <w:tcMar>
              <w:top w:type="dxa" w:w="70"/>
              <w:left w:type="dxa" w:w="110"/>
              <w:bottom w:type="dxa" w:w="70"/>
              <w:right w:type="dxa" w:w="110"/>
            </w:tcMar>
          </w:tcPr>
          <w:p>
            <w:pPr>
              <w:spacing w:after="0"/>
            </w:pPr>
            <w:r>
              <w:rPr>
                <w:sz w:val="18"/>
                <w:szCs w:val="18"/>
              </w:rPr>
              <w:t xml:space="preserve">Actual accomplishment date recorded in the Configuration Status Accounting system</w:t>
            </w:r>
          </w:p>
        </w:tc>
      </w:tr>
      <w:tr>
        <w:trPr>
          <w:tblHeader w:val="false"/>
        </w:trPr>
        <w:tc>
          <w:tcPr>
            <w:tcW w:type="dxa" w:w="600"/>
            <w:tcMar>
              <w:top w:type="dxa" w:w="70"/>
              <w:left w:type="dxa" w:w="110"/>
              <w:bottom w:type="dxa" w:w="70"/>
              <w:right w:type="dxa" w:w="110"/>
            </w:tcMar>
          </w:tcPr>
          <w:p>
            <w:pPr>
              <w:spacing w:after="0"/>
            </w:pPr>
            <w:r>
              <w:rPr>
                <w:sz w:val="18"/>
                <w:szCs w:val="18"/>
              </w:rPr>
              <w:t xml:space="preserve">☐</w:t>
            </w:r>
          </w:p>
        </w:tc>
        <w:tc>
          <w:tcPr>
            <w:tcW w:type="dxa" w:w="9480"/>
            <w:tcMar>
              <w:top w:type="dxa" w:w="70"/>
              <w:left w:type="dxa" w:w="110"/>
              <w:bottom w:type="dxa" w:w="70"/>
              <w:right w:type="dxa" w:w="110"/>
            </w:tcMar>
          </w:tcPr>
          <w:p>
            <w:pPr>
              <w:spacing w:after="0"/>
            </w:pPr>
            <w:r>
              <w:rPr>
                <w:sz w:val="18"/>
                <w:szCs w:val="18"/>
              </w:rPr>
              <w:t xml:space="preserve">PCA Certificate prepared for each configuration item audited</w:t>
            </w:r>
          </w:p>
        </w:tc>
      </w:tr>
      <w:tr>
        <w:trPr>
          <w:tblHeader w:val="false"/>
        </w:trPr>
        <w:tc>
          <w:tcPr>
            <w:tcW w:type="dxa" w:w="600"/>
            <w:tcMar>
              <w:top w:type="dxa" w:w="70"/>
              <w:left w:type="dxa" w:w="110"/>
              <w:bottom w:type="dxa" w:w="70"/>
              <w:right w:type="dxa" w:w="110"/>
            </w:tcMar>
          </w:tcPr>
          <w:p>
            <w:pPr>
              <w:spacing w:after="0"/>
            </w:pPr>
            <w:r>
              <w:rPr>
                <w:sz w:val="18"/>
                <w:szCs w:val="18"/>
              </w:rPr>
              <w:t xml:space="preserve">☐</w:t>
            </w:r>
          </w:p>
        </w:tc>
        <w:tc>
          <w:tcPr>
            <w:tcW w:type="dxa" w:w="9480"/>
            <w:tcMar>
              <w:top w:type="dxa" w:w="70"/>
              <w:left w:type="dxa" w:w="110"/>
              <w:bottom w:type="dxa" w:w="70"/>
              <w:right w:type="dxa" w:w="110"/>
            </w:tcMar>
          </w:tcPr>
          <w:p>
            <w:pPr>
              <w:spacing w:after="0"/>
            </w:pPr>
            <w:r>
              <w:rPr>
                <w:sz w:val="18"/>
                <w:szCs w:val="18"/>
              </w:rPr>
              <w:t xml:space="preserve">Certification package prepared; Product Baseline establishment recorded in status accounting on Authority approval</w:t>
            </w:r>
          </w:p>
        </w:tc>
      </w:tr>
    </w:tbl>
    <w:p>
      <w:pPr>
        <w:pStyle w:val="Heading1"/>
      </w:pPr>
      <w:r>
        <w:t xml:space="preserve">11. Final Conference</w:t>
      </w:r>
    </w:p>
    <w:p>
      <w:pPr>
        <w:pBdr>
          <w:left w:val="single" w:color="9A9A9A" w:sz="12" w:space="10"/>
        </w:pBdr>
        <w:spacing w:after="120" w:before="120"/>
        <w:ind w:left="280"/>
      </w:pPr>
      <w:r>
        <w:rPr>
          <w:b/>
          <w:bCs/>
          <w:i/>
          <w:iCs/>
          <w:sz w:val="18"/>
          <w:szCs w:val="18"/>
        </w:rPr>
        <w:t xml:space="preserve">Guidance: </w:t>
      </w:r>
      <w:r>
        <w:rPr>
          <w:i/>
          <w:iCs/>
          <w:sz w:val="18"/>
          <w:szCs w:val="18"/>
        </w:rPr>
        <w:t xml:space="preserve">Def Stan 05-057 Annex A.2.3 sets this out for in-service audits. Where the contract does not require a Final Conference, mark this section not applicable with the reason and leave it in place. Do not fold its content into the management out-brief without saying so.</w:t>
      </w:r>
    </w:p>
    <w:p>
      <w:pPr>
        <w:spacing w:after="120" w:before="0"/>
      </w:pPr>
      <w:r>
        <w:rPr>
          <w:sz w:val="20"/>
          <w:szCs w:val="20"/>
        </w:rPr>
        <w:t xml:space="preserve">The intent of the Final Conference is for the Authority to establish whether the physical audit was successfully carried out, as required by the contract.</w:t>
      </w:r>
    </w:p>
    <w:p>
      <w:pPr>
        <w:spacing w:after="120" w:before="0"/>
      </w:pPr>
      <w:r>
        <w:rPr>
          <w:sz w:val="20"/>
          <w:szCs w:val="20"/>
        </w:rPr>
        <w:t xml:space="preserve">The Contractor makes available to the Authority a summary report that identifies all relevant remedial and corrective actions.</w:t>
      </w:r>
    </w:p>
    <w:p>
      <w:pPr>
        <w:spacing w:after="120" w:before="0"/>
      </w:pPr>
      <w:r>
        <w:rPr>
          <w:sz w:val="20"/>
          <w:szCs w:val="20"/>
        </w:rPr>
        <w:t xml:space="preserve">The Contractor provides a summary of its reactions and its acceptance of the Authority actions placed on it, covering three things.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E4E4E4" w:color="auto" w:val="clear"/>
            <w:tcMar>
              <w:top w:type="dxa" w:w="70"/>
              <w:left w:type="dxa" w:w="110"/>
              <w:bottom w:type="dxa" w:w="70"/>
              <w:right w:type="dxa" w:w="110"/>
            </w:tcMar>
          </w:tcPr>
          <w:p>
            <w:pPr>
              <w:spacing w:after="0"/>
            </w:pPr>
            <w:r>
              <w:rPr>
                <w:b/>
                <w:bCs/>
                <w:sz w:val="18"/>
                <w:szCs w:val="18"/>
              </w:rPr>
              <w:t xml:space="preserve">Matter</w:t>
            </w:r>
          </w:p>
        </w:tc>
        <w:tc>
          <w:tcPr>
            <w:tcW w:type="dxa" w:w="7080"/>
            <w:shd w:fill="E4E4E4" w:color="auto" w:val="clear"/>
            <w:tcMar>
              <w:top w:type="dxa" w:w="70"/>
              <w:left w:type="dxa" w:w="110"/>
              <w:bottom w:type="dxa" w:w="70"/>
              <w:right w:type="dxa" w:w="110"/>
            </w:tcMar>
          </w:tcPr>
          <w:p>
            <w:pPr>
              <w:spacing w:after="0"/>
            </w:pPr>
            <w:r>
              <w:rPr>
                <w:b/>
                <w:bCs/>
                <w:sz w:val="18"/>
                <w:szCs w:val="18"/>
              </w:rPr>
              <w:t xml:space="preserve">Contractor position</w:t>
            </w:r>
          </w:p>
        </w:tc>
      </w:tr>
      <w:tr>
        <w:trPr>
          <w:tblHeader w:val="false"/>
        </w:trPr>
        <w:tc>
          <w:tcPr>
            <w:tcW w:type="dxa" w:w="3000"/>
            <w:tcMar>
              <w:top w:type="dxa" w:w="70"/>
              <w:left w:type="dxa" w:w="110"/>
              <w:bottom w:type="dxa" w:w="70"/>
              <w:right w:type="dxa" w:w="110"/>
            </w:tcMar>
          </w:tcPr>
          <w:p>
            <w:pPr>
              <w:spacing w:after="0"/>
            </w:pPr>
            <w:r>
              <w:rPr>
                <w:sz w:val="18"/>
                <w:szCs w:val="18"/>
              </w:rPr>
              <w:t xml:space="preserve">a) Certification of the configuration item</w:t>
            </w:r>
          </w:p>
        </w:tc>
        <w:tc>
          <w:tcPr>
            <w:tcW w:type="dxa" w:w="7080"/>
            <w:tcMar>
              <w:top w:type="dxa" w:w="70"/>
              <w:left w:type="dxa" w:w="110"/>
              <w:bottom w:type="dxa" w:w="70"/>
              <w:right w:type="dxa" w:w="110"/>
            </w:tcMar>
          </w:tcPr>
          <w:p>
            <w:pPr>
              <w:spacing w:after="0"/>
            </w:pPr>
            <w:r>
              <w:rPr>
                <w:sz w:val="18"/>
                <w:szCs w:val="18"/>
              </w:rPr>
              <w:t xml:space="preserve">[ ]</w:t>
            </w:r>
          </w:p>
        </w:tc>
      </w:tr>
      <w:tr>
        <w:trPr>
          <w:tblHeader w:val="false"/>
        </w:trPr>
        <w:tc>
          <w:tcPr>
            <w:tcW w:type="dxa" w:w="3000"/>
            <w:tcMar>
              <w:top w:type="dxa" w:w="70"/>
              <w:left w:type="dxa" w:w="110"/>
              <w:bottom w:type="dxa" w:w="70"/>
              <w:right w:type="dxa" w:w="110"/>
            </w:tcMar>
          </w:tcPr>
          <w:p>
            <w:pPr>
              <w:spacing w:after="0"/>
            </w:pPr>
            <w:r>
              <w:rPr>
                <w:sz w:val="18"/>
                <w:szCs w:val="18"/>
              </w:rPr>
              <w:t xml:space="preserve">b) Outstanding contractual issues in respect of the configuration item</w:t>
            </w:r>
          </w:p>
        </w:tc>
        <w:tc>
          <w:tcPr>
            <w:tcW w:type="dxa" w:w="7080"/>
            <w:tcMar>
              <w:top w:type="dxa" w:w="70"/>
              <w:left w:type="dxa" w:w="110"/>
              <w:bottom w:type="dxa" w:w="70"/>
              <w:right w:type="dxa" w:w="110"/>
            </w:tcMar>
          </w:tcPr>
          <w:p>
            <w:pPr>
              <w:spacing w:after="0"/>
            </w:pPr>
            <w:r>
              <w:rPr>
                <w:sz w:val="18"/>
                <w:szCs w:val="18"/>
              </w:rPr>
              <w:t xml:space="preserve">[ ]</w:t>
            </w:r>
          </w:p>
        </w:tc>
      </w:tr>
      <w:tr>
        <w:trPr>
          <w:tblHeader w:val="false"/>
        </w:trPr>
        <w:tc>
          <w:tcPr>
            <w:tcW w:type="dxa" w:w="3000"/>
            <w:tcMar>
              <w:top w:type="dxa" w:w="70"/>
              <w:left w:type="dxa" w:w="110"/>
              <w:bottom w:type="dxa" w:w="70"/>
              <w:right w:type="dxa" w:w="110"/>
            </w:tcMar>
          </w:tcPr>
          <w:p>
            <w:pPr>
              <w:spacing w:after="0"/>
            </w:pPr>
            <w:r>
              <w:rPr>
                <w:sz w:val="18"/>
                <w:szCs w:val="18"/>
              </w:rPr>
              <w:t xml:space="preserve">c) Outstanding liability issues, if any</w:t>
            </w:r>
          </w:p>
        </w:tc>
        <w:tc>
          <w:tcPr>
            <w:tcW w:type="dxa" w:w="7080"/>
            <w:tcMar>
              <w:top w:type="dxa" w:w="70"/>
              <w:left w:type="dxa" w:w="110"/>
              <w:bottom w:type="dxa" w:w="70"/>
              <w:right w:type="dxa" w:w="110"/>
            </w:tcMar>
          </w:tcPr>
          <w:p>
            <w:pPr>
              <w:spacing w:after="0"/>
            </w:pPr>
            <w:r>
              <w:rPr>
                <w:sz w:val="18"/>
                <w:szCs w:val="18"/>
              </w:rPr>
              <w:t xml:space="preserve">[ ]</w:t>
            </w:r>
          </w:p>
        </w:tc>
      </w:tr>
    </w:tbl>
    <w:p>
      <w:pPr>
        <w:spacing w:after="120" w:before="120"/>
      </w:pPr>
      <w:r>
        <w:rPr>
          <w:sz w:val="20"/>
          <w:szCs w:val="20"/>
        </w:rPr>
        <w:t xml:space="preserve">The Contractor ensures that the Configuration Status Record, covering specifications, drawings, configuration status accounting and the rest of the set, is sealed for production initiation. Section 13.2 records that act.</w:t>
      </w:r>
    </w:p>
    <w:p>
      <w:pPr>
        <w:spacing w:after="120" w:before="0"/>
      </w:pPr>
      <w:r>
        <w:rPr>
          <w:b/>
          <w:bCs/>
          <w:sz w:val="20"/>
          <w:szCs w:val="20"/>
        </w:rPr>
        <w:t xml:space="preserve">Final Conference date: </w:t>
      </w:r>
      <w:r>
        <w:rPr>
          <w:sz w:val="20"/>
          <w:szCs w:val="20"/>
        </w:rPr>
        <w:t xml:space="preserve">______________________________</w:t>
      </w:r>
      <w:r>
        <w:rPr>
          <w:b/>
          <w:bCs/>
          <w:sz w:val="20"/>
          <w:szCs w:val="20"/>
        </w:rPr>
        <w:t xml:space="preserve">   Chaired by: </w:t>
      </w:r>
      <w:r>
        <w:rPr>
          <w:sz w:val="20"/>
          <w:szCs w:val="20"/>
        </w:rPr>
        <w:t xml:space="preserve">______________________________</w:t>
      </w:r>
    </w:p>
    <w:p>
      <w:pPr>
        <w:pStyle w:val="Heading1"/>
      </w:pPr>
      <w:r>
        <w:t xml:space="preserve">12. Records and Outputs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1400"/>
        <w:gridCol w:w="1480"/>
      </w:tblGrid>
      <w:tr>
        <w:trPr>
          <w:tblHeader/>
        </w:trPr>
        <w:tc>
          <w:tcPr>
            <w:tcW w:type="dxa" w:w="2300"/>
            <w:shd w:fill="E4E4E4" w:color="auto" w:val="clear"/>
            <w:tcMar>
              <w:top w:type="dxa" w:w="70"/>
              <w:left w:type="dxa" w:w="110"/>
              <w:bottom w:type="dxa" w:w="70"/>
              <w:right w:type="dxa" w:w="110"/>
            </w:tcMar>
          </w:tcPr>
          <w:p>
            <w:pPr>
              <w:spacing w:after="0"/>
            </w:pPr>
            <w:r>
              <w:rPr>
                <w:b/>
                <w:bCs/>
                <w:sz w:val="18"/>
                <w:szCs w:val="18"/>
              </w:rPr>
              <w:t xml:space="preserve">Output</w:t>
            </w:r>
          </w:p>
        </w:tc>
        <w:tc>
          <w:tcPr>
            <w:tcW w:type="dxa" w:w="4900"/>
            <w:shd w:fill="E4E4E4" w:color="auto" w:val="clear"/>
            <w:tcMar>
              <w:top w:type="dxa" w:w="70"/>
              <w:left w:type="dxa" w:w="110"/>
              <w:bottom w:type="dxa" w:w="70"/>
              <w:right w:type="dxa" w:w="110"/>
            </w:tcMar>
          </w:tcPr>
          <w:p>
            <w:pPr>
              <w:spacing w:after="0"/>
            </w:pPr>
            <w:r>
              <w:rPr>
                <w:b/>
                <w:bCs/>
                <w:sz w:val="18"/>
                <w:szCs w:val="18"/>
              </w:rPr>
              <w:t xml:space="preserve">Content</w:t>
            </w:r>
          </w:p>
        </w:tc>
        <w:tc>
          <w:tcPr>
            <w:tcW w:type="dxa" w:w="1400"/>
            <w:shd w:fill="E4E4E4" w:color="auto" w:val="clear"/>
            <w:tcMar>
              <w:top w:type="dxa" w:w="70"/>
              <w:left w:type="dxa" w:w="110"/>
              <w:bottom w:type="dxa" w:w="70"/>
              <w:right w:type="dxa" w:w="110"/>
            </w:tcMar>
          </w:tcPr>
          <w:p>
            <w:pPr>
              <w:spacing w:after="0"/>
            </w:pPr>
            <w:r>
              <w:rPr>
                <w:b/>
                <w:bCs/>
                <w:sz w:val="18"/>
                <w:szCs w:val="18"/>
              </w:rPr>
              <w:t xml:space="preserve">Owner</w:t>
            </w:r>
          </w:p>
        </w:tc>
        <w:tc>
          <w:tcPr>
            <w:tcW w:type="dxa" w:w="1480"/>
            <w:shd w:fill="E4E4E4" w:color="auto" w:val="clear"/>
            <w:tcMar>
              <w:top w:type="dxa" w:w="70"/>
              <w:left w:type="dxa" w:w="110"/>
              <w:bottom w:type="dxa" w:w="70"/>
              <w:right w:type="dxa" w:w="110"/>
            </w:tcMar>
          </w:tcPr>
          <w:p>
            <w:pPr>
              <w:spacing w:after="0"/>
            </w:pPr>
            <w:r>
              <w:rPr>
                <w:b/>
                <w:bCs/>
                <w:sz w:val="18"/>
                <w:szCs w:val="18"/>
              </w:rPr>
              <w:t xml:space="preserve">Due</w:t>
            </w:r>
          </w:p>
        </w:tc>
      </w:tr>
      <w:tr>
        <w:trPr>
          <w:tblHeader w:val="false"/>
        </w:trPr>
        <w:tc>
          <w:tcPr>
            <w:tcW w:type="dxa" w:w="2300"/>
            <w:tcMar>
              <w:top w:type="dxa" w:w="70"/>
              <w:left w:type="dxa" w:w="110"/>
              <w:bottom w:type="dxa" w:w="70"/>
              <w:right w:type="dxa" w:w="110"/>
            </w:tcMar>
          </w:tcPr>
          <w:p>
            <w:pPr>
              <w:spacing w:after="0"/>
            </w:pPr>
            <w:r>
              <w:rPr>
                <w:sz w:val="18"/>
                <w:szCs w:val="18"/>
              </w:rPr>
              <w:t xml:space="preserve">Designation assessment records</w:t>
            </w:r>
          </w:p>
        </w:tc>
        <w:tc>
          <w:tcPr>
            <w:tcW w:type="dxa" w:w="4900"/>
            <w:tcMar>
              <w:top w:type="dxa" w:w="70"/>
              <w:left w:type="dxa" w:w="110"/>
              <w:bottom w:type="dxa" w:w="70"/>
              <w:right w:type="dxa" w:w="110"/>
            </w:tcMar>
          </w:tcPr>
          <w:p>
            <w:pPr>
              <w:spacing w:after="0"/>
            </w:pPr>
            <w:r>
              <w:rPr>
                <w:sz w:val="18"/>
                <w:szCs w:val="18"/>
              </w:rPr>
              <w:t xml:space="preserve">The completed assessment for every item evaluated, designated or not, with rationale and signatures. Retained for the life of the program</w:t>
            </w:r>
          </w:p>
        </w:tc>
        <w:tc>
          <w:tcPr>
            <w:tcW w:type="dxa" w:w="1400"/>
            <w:tcMar>
              <w:top w:type="dxa" w:w="70"/>
              <w:left w:type="dxa" w:w="110"/>
              <w:bottom w:type="dxa" w:w="70"/>
              <w:right w:type="dxa" w:w="110"/>
            </w:tcMar>
          </w:tcPr>
          <w:p>
            <w:pPr>
              <w:spacing w:after="0"/>
            </w:pPr>
            <w:r>
              <w:rPr>
                <w:sz w:val="18"/>
                <w:szCs w:val="18"/>
              </w:rPr>
              <w:t xml:space="preserve"/>
            </w:r>
          </w:p>
        </w:tc>
        <w:tc>
          <w:tcPr>
            <w:tcW w:type="dxa" w:w="1480"/>
            <w:tcMar>
              <w:top w:type="dxa" w:w="70"/>
              <w:left w:type="dxa" w:w="110"/>
              <w:bottom w:type="dxa" w:w="70"/>
              <w:right w:type="dxa" w:w="110"/>
            </w:tcMar>
          </w:tcPr>
          <w:p>
            <w:pPr>
              <w:spacing w:after="0"/>
            </w:pPr>
            <w:r>
              <w:rPr>
                <w:sz w:val="18"/>
                <w:szCs w:val="18"/>
              </w:rPr>
              <w:t xml:space="preserve"/>
            </w:r>
          </w:p>
        </w:tc>
      </w:tr>
      <w:tr>
        <w:trPr>
          <w:tblHeader w:val="false"/>
        </w:trPr>
        <w:tc>
          <w:tcPr>
            <w:tcW w:type="dxa" w:w="2300"/>
            <w:tcMar>
              <w:top w:type="dxa" w:w="70"/>
              <w:left w:type="dxa" w:w="110"/>
              <w:bottom w:type="dxa" w:w="70"/>
              <w:right w:type="dxa" w:w="110"/>
            </w:tcMar>
          </w:tcPr>
          <w:p>
            <w:pPr>
              <w:spacing w:after="0"/>
            </w:pPr>
            <w:r>
              <w:rPr>
                <w:sz w:val="18"/>
                <w:szCs w:val="18"/>
              </w:rPr>
              <w:t xml:space="preserve">Configuration item identification set</w:t>
            </w:r>
          </w:p>
        </w:tc>
        <w:tc>
          <w:tcPr>
            <w:tcW w:type="dxa" w:w="4900"/>
            <w:tcMar>
              <w:top w:type="dxa" w:w="70"/>
              <w:left w:type="dxa" w:w="110"/>
              <w:bottom w:type="dxa" w:w="70"/>
              <w:right w:type="dxa" w:w="110"/>
            </w:tcMar>
          </w:tcPr>
          <w:p>
            <w:pPr>
              <w:spacing w:after="0"/>
            </w:pPr>
            <w:r>
              <w:rPr>
                <w:sz w:val="18"/>
                <w:szCs w:val="18"/>
              </w:rPr>
              <w:t xml:space="preserve">Section 2.1 completed per item: nomenclature, specification identification number, CI identifiers, serial numbers, drawing and part numbers, and the list of concessions</w:t>
            </w:r>
          </w:p>
        </w:tc>
        <w:tc>
          <w:tcPr>
            <w:tcW w:type="dxa" w:w="1400"/>
            <w:tcMar>
              <w:top w:type="dxa" w:w="70"/>
              <w:left w:type="dxa" w:w="110"/>
              <w:bottom w:type="dxa" w:w="70"/>
              <w:right w:type="dxa" w:w="110"/>
            </w:tcMar>
          </w:tcPr>
          <w:p>
            <w:pPr>
              <w:spacing w:after="0"/>
            </w:pPr>
            <w:r>
              <w:rPr>
                <w:sz w:val="18"/>
                <w:szCs w:val="18"/>
              </w:rPr>
              <w:t xml:space="preserve"/>
            </w:r>
          </w:p>
        </w:tc>
        <w:tc>
          <w:tcPr>
            <w:tcW w:type="dxa" w:w="1480"/>
            <w:tcMar>
              <w:top w:type="dxa" w:w="70"/>
              <w:left w:type="dxa" w:w="110"/>
              <w:bottom w:type="dxa" w:w="70"/>
              <w:right w:type="dxa" w:w="110"/>
            </w:tcMar>
          </w:tcPr>
          <w:p>
            <w:pPr>
              <w:spacing w:after="0"/>
            </w:pPr>
            <w:r>
              <w:rPr>
                <w:sz w:val="18"/>
                <w:szCs w:val="18"/>
              </w:rPr>
              <w:t xml:space="preserve"/>
            </w:r>
          </w:p>
        </w:tc>
      </w:tr>
      <w:tr>
        <w:trPr>
          <w:tblHeader w:val="false"/>
        </w:trPr>
        <w:tc>
          <w:tcPr>
            <w:tcW w:type="dxa" w:w="2300"/>
            <w:tcMar>
              <w:top w:type="dxa" w:w="70"/>
              <w:left w:type="dxa" w:w="110"/>
              <w:bottom w:type="dxa" w:w="70"/>
              <w:right w:type="dxa" w:w="110"/>
            </w:tcMar>
          </w:tcPr>
          <w:p>
            <w:pPr>
              <w:spacing w:after="0"/>
            </w:pPr>
            <w:r>
              <w:rPr>
                <w:sz w:val="18"/>
                <w:szCs w:val="18"/>
              </w:rPr>
              <w:t xml:space="preserve">Data package index</w:t>
            </w:r>
          </w:p>
        </w:tc>
        <w:tc>
          <w:tcPr>
            <w:tcW w:type="dxa" w:w="4900"/>
            <w:tcMar>
              <w:top w:type="dxa" w:w="70"/>
              <w:left w:type="dxa" w:w="110"/>
              <w:bottom w:type="dxa" w:w="70"/>
              <w:right w:type="dxa" w:w="110"/>
            </w:tcMar>
          </w:tcPr>
          <w:p>
            <w:pPr>
              <w:spacing w:after="0"/>
            </w:pPr>
            <w:r>
              <w:rPr>
                <w:sz w:val="18"/>
                <w:szCs w:val="18"/>
              </w:rPr>
              <w:t xml:space="preserve">An inventory of every artefact assembled under Section 6, with document number and the revision it carried at the time of the audit</w:t>
            </w:r>
          </w:p>
        </w:tc>
        <w:tc>
          <w:tcPr>
            <w:tcW w:type="dxa" w:w="1400"/>
            <w:tcMar>
              <w:top w:type="dxa" w:w="70"/>
              <w:left w:type="dxa" w:w="110"/>
              <w:bottom w:type="dxa" w:w="70"/>
              <w:right w:type="dxa" w:w="110"/>
            </w:tcMar>
          </w:tcPr>
          <w:p>
            <w:pPr>
              <w:spacing w:after="0"/>
            </w:pPr>
            <w:r>
              <w:rPr>
                <w:sz w:val="18"/>
                <w:szCs w:val="18"/>
              </w:rPr>
              <w:t xml:space="preserve"/>
            </w:r>
          </w:p>
        </w:tc>
        <w:tc>
          <w:tcPr>
            <w:tcW w:type="dxa" w:w="1480"/>
            <w:tcMar>
              <w:top w:type="dxa" w:w="70"/>
              <w:left w:type="dxa" w:w="110"/>
              <w:bottom w:type="dxa" w:w="70"/>
              <w:right w:type="dxa" w:w="110"/>
            </w:tcMar>
          </w:tcPr>
          <w:p>
            <w:pPr>
              <w:spacing w:after="0"/>
            </w:pPr>
            <w:r>
              <w:rPr>
                <w:sz w:val="18"/>
                <w:szCs w:val="18"/>
              </w:rPr>
              <w:t xml:space="preserve"/>
            </w:r>
          </w:p>
        </w:tc>
      </w:tr>
      <w:tr>
        <w:trPr>
          <w:tblHeader w:val="false"/>
        </w:trPr>
        <w:tc>
          <w:tcPr>
            <w:tcW w:type="dxa" w:w="2300"/>
            <w:tcMar>
              <w:top w:type="dxa" w:w="70"/>
              <w:left w:type="dxa" w:w="110"/>
              <w:bottom w:type="dxa" w:w="70"/>
              <w:right w:type="dxa" w:w="110"/>
            </w:tcMar>
          </w:tcPr>
          <w:p>
            <w:pPr>
              <w:spacing w:after="0"/>
            </w:pPr>
            <w:r>
              <w:rPr>
                <w:sz w:val="18"/>
                <w:szCs w:val="18"/>
              </w:rPr>
              <w:t xml:space="preserve">Findings</w:t>
            </w:r>
          </w:p>
        </w:tc>
        <w:tc>
          <w:tcPr>
            <w:tcW w:type="dxa" w:w="4900"/>
            <w:tcMar>
              <w:top w:type="dxa" w:w="70"/>
              <w:left w:type="dxa" w:w="110"/>
              <w:bottom w:type="dxa" w:w="70"/>
              <w:right w:type="dxa" w:w="110"/>
            </w:tcMar>
          </w:tcPr>
          <w:p>
            <w:pPr>
              <w:spacing w:after="0"/>
            </w:pPr>
            <w:r>
              <w:rPr>
                <w:sz w:val="18"/>
                <w:szCs w:val="18"/>
              </w:rPr>
              <w:t xml:space="preserve">Every non-compliance, documented and provided to the Authority, and evaluated for the action it requires</w:t>
            </w:r>
          </w:p>
        </w:tc>
        <w:tc>
          <w:tcPr>
            <w:tcW w:type="dxa" w:w="1400"/>
            <w:tcMar>
              <w:top w:type="dxa" w:w="70"/>
              <w:left w:type="dxa" w:w="110"/>
              <w:bottom w:type="dxa" w:w="70"/>
              <w:right w:type="dxa" w:w="110"/>
            </w:tcMar>
          </w:tcPr>
          <w:p>
            <w:pPr>
              <w:spacing w:after="0"/>
            </w:pPr>
            <w:r>
              <w:rPr>
                <w:sz w:val="18"/>
                <w:szCs w:val="18"/>
              </w:rPr>
              <w:t xml:space="preserve"/>
            </w:r>
          </w:p>
        </w:tc>
        <w:tc>
          <w:tcPr>
            <w:tcW w:type="dxa" w:w="1480"/>
            <w:tcMar>
              <w:top w:type="dxa" w:w="70"/>
              <w:left w:type="dxa" w:w="110"/>
              <w:bottom w:type="dxa" w:w="70"/>
              <w:right w:type="dxa" w:w="110"/>
            </w:tcMar>
          </w:tcPr>
          <w:p>
            <w:pPr>
              <w:spacing w:after="0"/>
            </w:pPr>
            <w:r>
              <w:rPr>
                <w:sz w:val="18"/>
                <w:szCs w:val="18"/>
              </w:rPr>
              <w:t xml:space="preserve"/>
            </w:r>
          </w:p>
        </w:tc>
      </w:tr>
      <w:tr>
        <w:trPr>
          <w:tblHeader w:val="false"/>
        </w:trPr>
        <w:tc>
          <w:tcPr>
            <w:tcW w:type="dxa" w:w="2300"/>
            <w:tcMar>
              <w:top w:type="dxa" w:w="70"/>
              <w:left w:type="dxa" w:w="110"/>
              <w:bottom w:type="dxa" w:w="70"/>
              <w:right w:type="dxa" w:w="110"/>
            </w:tcMar>
          </w:tcPr>
          <w:p>
            <w:pPr>
              <w:spacing w:after="0"/>
            </w:pPr>
            <w:r>
              <w:rPr>
                <w:sz w:val="18"/>
                <w:szCs w:val="18"/>
              </w:rPr>
              <w:t xml:space="preserve">Comments and recommendations register</w:t>
            </w:r>
          </w:p>
        </w:tc>
        <w:tc>
          <w:tcPr>
            <w:tcW w:type="dxa" w:w="4900"/>
            <w:tcMar>
              <w:top w:type="dxa" w:w="70"/>
              <w:left w:type="dxa" w:w="110"/>
              <w:bottom w:type="dxa" w:w="70"/>
              <w:right w:type="dxa" w:w="110"/>
            </w:tcMar>
          </w:tcPr>
          <w:p>
            <w:pPr>
              <w:spacing w:after="0"/>
            </w:pPr>
            <w:r>
              <w:rPr>
                <w:sz w:val="18"/>
                <w:szCs w:val="18"/>
              </w:rPr>
              <w:t xml:space="preserve">Every comment logged and dispositioned. Every recommendation recorded with the reason for any non-acceptance</w:t>
            </w:r>
          </w:p>
        </w:tc>
        <w:tc>
          <w:tcPr>
            <w:tcW w:type="dxa" w:w="1400"/>
            <w:tcMar>
              <w:top w:type="dxa" w:w="70"/>
              <w:left w:type="dxa" w:w="110"/>
              <w:bottom w:type="dxa" w:w="70"/>
              <w:right w:type="dxa" w:w="110"/>
            </w:tcMar>
          </w:tcPr>
          <w:p>
            <w:pPr>
              <w:spacing w:after="0"/>
            </w:pPr>
            <w:r>
              <w:rPr>
                <w:sz w:val="18"/>
                <w:szCs w:val="18"/>
              </w:rPr>
              <w:t xml:space="preserve"/>
            </w:r>
          </w:p>
        </w:tc>
        <w:tc>
          <w:tcPr>
            <w:tcW w:type="dxa" w:w="1480"/>
            <w:tcMar>
              <w:top w:type="dxa" w:w="70"/>
              <w:left w:type="dxa" w:w="110"/>
              <w:bottom w:type="dxa" w:w="70"/>
              <w:right w:type="dxa" w:w="110"/>
            </w:tcMar>
          </w:tcPr>
          <w:p>
            <w:pPr>
              <w:spacing w:after="0"/>
            </w:pPr>
            <w:r>
              <w:rPr>
                <w:sz w:val="18"/>
                <w:szCs w:val="18"/>
              </w:rPr>
              <w:t xml:space="preserve"/>
            </w:r>
          </w:p>
        </w:tc>
      </w:tr>
      <w:tr>
        <w:trPr>
          <w:tblHeader w:val="false"/>
        </w:trPr>
        <w:tc>
          <w:tcPr>
            <w:tcW w:type="dxa" w:w="2300"/>
            <w:tcMar>
              <w:top w:type="dxa" w:w="70"/>
              <w:left w:type="dxa" w:w="110"/>
              <w:bottom w:type="dxa" w:w="70"/>
              <w:right w:type="dxa" w:w="110"/>
            </w:tcMar>
          </w:tcPr>
          <w:p>
            <w:pPr>
              <w:spacing w:after="0"/>
            </w:pPr>
            <w:r>
              <w:rPr>
                <w:sz w:val="18"/>
                <w:szCs w:val="18"/>
              </w:rPr>
              <w:t xml:space="preserve">Action items</w:t>
            </w:r>
          </w:p>
        </w:tc>
        <w:tc>
          <w:tcPr>
            <w:tcW w:type="dxa" w:w="4900"/>
            <w:tcMar>
              <w:top w:type="dxa" w:w="70"/>
              <w:left w:type="dxa" w:w="110"/>
              <w:bottom w:type="dxa" w:w="70"/>
              <w:right w:type="dxa" w:w="110"/>
            </w:tcMar>
          </w:tcPr>
          <w:p>
            <w:pPr>
              <w:spacing w:after="0"/>
            </w:pPr>
            <w:r>
              <w:rPr>
                <w:sz w:val="18"/>
                <w:szCs w:val="18"/>
              </w:rPr>
              <w:t xml:space="preserve">Issue, agreed closure plan, responsible individual, agreed suspense date</w:t>
            </w:r>
          </w:p>
        </w:tc>
        <w:tc>
          <w:tcPr>
            <w:tcW w:type="dxa" w:w="1400"/>
            <w:tcMar>
              <w:top w:type="dxa" w:w="70"/>
              <w:left w:type="dxa" w:w="110"/>
              <w:bottom w:type="dxa" w:w="70"/>
              <w:right w:type="dxa" w:w="110"/>
            </w:tcMar>
          </w:tcPr>
          <w:p>
            <w:pPr>
              <w:spacing w:after="0"/>
            </w:pPr>
            <w:r>
              <w:rPr>
                <w:sz w:val="18"/>
                <w:szCs w:val="18"/>
              </w:rPr>
              <w:t xml:space="preserve"/>
            </w:r>
          </w:p>
        </w:tc>
        <w:tc>
          <w:tcPr>
            <w:tcW w:type="dxa" w:w="1480"/>
            <w:tcMar>
              <w:top w:type="dxa" w:w="70"/>
              <w:left w:type="dxa" w:w="110"/>
              <w:bottom w:type="dxa" w:w="70"/>
              <w:right w:type="dxa" w:w="110"/>
            </w:tcMar>
          </w:tcPr>
          <w:p>
            <w:pPr>
              <w:spacing w:after="0"/>
            </w:pPr>
            <w:r>
              <w:rPr>
                <w:sz w:val="18"/>
                <w:szCs w:val="18"/>
              </w:rPr>
              <w:t xml:space="preserve"/>
            </w:r>
          </w:p>
        </w:tc>
      </w:tr>
      <w:tr>
        <w:trPr>
          <w:tblHeader w:val="false"/>
        </w:trPr>
        <w:tc>
          <w:tcPr>
            <w:tcW w:type="dxa" w:w="2300"/>
            <w:tcMar>
              <w:top w:type="dxa" w:w="70"/>
              <w:left w:type="dxa" w:w="110"/>
              <w:bottom w:type="dxa" w:w="70"/>
              <w:right w:type="dxa" w:w="110"/>
            </w:tcMar>
          </w:tcPr>
          <w:p>
            <w:pPr>
              <w:spacing w:after="0"/>
            </w:pPr>
            <w:r>
              <w:rPr>
                <w:sz w:val="18"/>
                <w:szCs w:val="18"/>
              </w:rPr>
              <w:t xml:space="preserve">Minutes</w:t>
            </w:r>
          </w:p>
        </w:tc>
        <w:tc>
          <w:tcPr>
            <w:tcW w:type="dxa" w:w="4900"/>
            <w:tcMar>
              <w:top w:type="dxa" w:w="70"/>
              <w:left w:type="dxa" w:w="110"/>
              <w:bottom w:type="dxa" w:w="70"/>
              <w:right w:type="dxa" w:w="110"/>
            </w:tcMar>
          </w:tcPr>
          <w:p>
            <w:pPr>
              <w:spacing w:after="0"/>
            </w:pPr>
            <w:r>
              <w:rPr>
                <w:sz w:val="18"/>
                <w:szCs w:val="18"/>
              </w:rPr>
              <w:t xml:space="preserve">The audited item. Decisions and proceedings. Attendees. Action items. The complete list of documents, with the revision level each carried at the time of the audit. The complete list of specification requirements audited. Identification of everything examined by nomenclature, specification identification number, product identifiers, serial numbers, drawing and part numbers, and enterprise code</w:t>
            </w:r>
          </w:p>
        </w:tc>
        <w:tc>
          <w:tcPr>
            <w:tcW w:type="dxa" w:w="1400"/>
            <w:tcMar>
              <w:top w:type="dxa" w:w="70"/>
              <w:left w:type="dxa" w:w="110"/>
              <w:bottom w:type="dxa" w:w="70"/>
              <w:right w:type="dxa" w:w="110"/>
            </w:tcMar>
          </w:tcPr>
          <w:p>
            <w:pPr>
              <w:spacing w:after="0"/>
            </w:pPr>
            <w:r>
              <w:rPr>
                <w:sz w:val="18"/>
                <w:szCs w:val="18"/>
              </w:rPr>
              <w:t xml:space="preserve"/>
            </w:r>
          </w:p>
        </w:tc>
        <w:tc>
          <w:tcPr>
            <w:tcW w:type="dxa" w:w="1480"/>
            <w:tcMar>
              <w:top w:type="dxa" w:w="70"/>
              <w:left w:type="dxa" w:w="110"/>
              <w:bottom w:type="dxa" w:w="70"/>
              <w:right w:type="dxa" w:w="110"/>
            </w:tcMar>
          </w:tcPr>
          <w:p>
            <w:pPr>
              <w:spacing w:after="0"/>
            </w:pPr>
            <w:r>
              <w:rPr>
                <w:sz w:val="18"/>
                <w:szCs w:val="18"/>
              </w:rPr>
              <w:t xml:space="preserve"/>
            </w:r>
          </w:p>
        </w:tc>
      </w:tr>
      <w:tr>
        <w:trPr>
          <w:tblHeader w:val="false"/>
        </w:trPr>
        <w:tc>
          <w:tcPr>
            <w:tcW w:type="dxa" w:w="2300"/>
            <w:tcMar>
              <w:top w:type="dxa" w:w="70"/>
              <w:left w:type="dxa" w:w="110"/>
              <w:bottom w:type="dxa" w:w="70"/>
              <w:right w:type="dxa" w:w="110"/>
            </w:tcMar>
          </w:tcPr>
          <w:p>
            <w:pPr>
              <w:spacing w:after="0"/>
            </w:pPr>
            <w:r>
              <w:rPr>
                <w:sz w:val="18"/>
                <w:szCs w:val="18"/>
              </w:rPr>
              <w:t xml:space="preserve">Drawing review records</w:t>
            </w:r>
          </w:p>
        </w:tc>
        <w:tc>
          <w:tcPr>
            <w:tcW w:type="dxa" w:w="4900"/>
            <w:tcMar>
              <w:top w:type="dxa" w:w="70"/>
              <w:left w:type="dxa" w:w="110"/>
              <w:bottom w:type="dxa" w:w="70"/>
              <w:right w:type="dxa" w:w="110"/>
            </w:tcMar>
          </w:tcPr>
          <w:p>
            <w:pPr>
              <w:spacing w:after="0"/>
            </w:pPr>
            <w:r>
              <w:rPr>
                <w:sz w:val="18"/>
                <w:szCs w:val="18"/>
              </w:rPr>
              <w:t xml:space="preserve">Appendix F, one per drawing or CAD presentation viewed. Drawing number and title with revision identifier, the associated manufacturing process sheets and CAM data with change letter and title, and discrepancies and comments. These are minutes content</w:t>
            </w:r>
          </w:p>
        </w:tc>
        <w:tc>
          <w:tcPr>
            <w:tcW w:type="dxa" w:w="1400"/>
            <w:tcMar>
              <w:top w:type="dxa" w:w="70"/>
              <w:left w:type="dxa" w:w="110"/>
              <w:bottom w:type="dxa" w:w="70"/>
              <w:right w:type="dxa" w:w="110"/>
            </w:tcMar>
          </w:tcPr>
          <w:p>
            <w:pPr>
              <w:spacing w:after="0"/>
            </w:pPr>
            <w:r>
              <w:rPr>
                <w:sz w:val="18"/>
                <w:szCs w:val="18"/>
              </w:rPr>
              <w:t xml:space="preserve"/>
            </w:r>
          </w:p>
        </w:tc>
        <w:tc>
          <w:tcPr>
            <w:tcW w:type="dxa" w:w="1480"/>
            <w:tcMar>
              <w:top w:type="dxa" w:w="70"/>
              <w:left w:type="dxa" w:w="110"/>
              <w:bottom w:type="dxa" w:w="70"/>
              <w:right w:type="dxa" w:w="110"/>
            </w:tcMar>
          </w:tcPr>
          <w:p>
            <w:pPr>
              <w:spacing w:after="0"/>
            </w:pPr>
            <w:r>
              <w:rPr>
                <w:sz w:val="18"/>
                <w:szCs w:val="18"/>
              </w:rPr>
              <w:t xml:space="preserve"/>
            </w:r>
          </w:p>
        </w:tc>
      </w:tr>
      <w:tr>
        <w:trPr>
          <w:tblHeader w:val="false"/>
        </w:trPr>
        <w:tc>
          <w:tcPr>
            <w:tcW w:type="dxa" w:w="2300"/>
            <w:tcMar>
              <w:top w:type="dxa" w:w="70"/>
              <w:left w:type="dxa" w:w="110"/>
              <w:bottom w:type="dxa" w:w="70"/>
              <w:right w:type="dxa" w:w="110"/>
            </w:tcMar>
          </w:tcPr>
          <w:p>
            <w:pPr>
              <w:spacing w:after="0"/>
            </w:pPr>
            <w:r>
              <w:rPr>
                <w:sz w:val="18"/>
                <w:szCs w:val="18"/>
              </w:rPr>
              <w:t xml:space="preserve">Physical audit supporting data in the minutes</w:t>
            </w:r>
          </w:p>
        </w:tc>
        <w:tc>
          <w:tcPr>
            <w:tcW w:type="dxa" w:w="4900"/>
            <w:tcMar>
              <w:top w:type="dxa" w:w="70"/>
              <w:left w:type="dxa" w:w="110"/>
              <w:bottom w:type="dxa" w:w="70"/>
              <w:right w:type="dxa" w:w="110"/>
            </w:tcMar>
          </w:tcPr>
          <w:p>
            <w:pPr>
              <w:spacing w:after="0"/>
            </w:pPr>
            <w:r>
              <w:rPr>
                <w:sz w:val="18"/>
                <w:szCs w:val="18"/>
              </w:rPr>
              <w:t xml:space="preserve">The product drawings and associated lists package with its manufacturing process sheets. Completed inspection reports for the selected drawings and their associated instructions. Records of the configuration baselines for comparison against change control and the release system, including interim releases of spares provisioned before the audit. Confirmation of sub-contractor end item inspection and test at point of manufacture. The parts selection list and Parts Catalogue supporting the installed-parts examination</w:t>
            </w:r>
          </w:p>
        </w:tc>
        <w:tc>
          <w:tcPr>
            <w:tcW w:type="dxa" w:w="1400"/>
            <w:tcMar>
              <w:top w:type="dxa" w:w="70"/>
              <w:left w:type="dxa" w:w="110"/>
              <w:bottom w:type="dxa" w:w="70"/>
              <w:right w:type="dxa" w:w="110"/>
            </w:tcMar>
          </w:tcPr>
          <w:p>
            <w:pPr>
              <w:spacing w:after="0"/>
            </w:pPr>
            <w:r>
              <w:rPr>
                <w:sz w:val="18"/>
                <w:szCs w:val="18"/>
              </w:rPr>
              <w:t xml:space="preserve"/>
            </w:r>
          </w:p>
        </w:tc>
        <w:tc>
          <w:tcPr>
            <w:tcW w:type="dxa" w:w="1480"/>
            <w:tcMar>
              <w:top w:type="dxa" w:w="70"/>
              <w:left w:type="dxa" w:w="110"/>
              <w:bottom w:type="dxa" w:w="70"/>
              <w:right w:type="dxa" w:w="110"/>
            </w:tcMar>
          </w:tcPr>
          <w:p>
            <w:pPr>
              <w:spacing w:after="0"/>
            </w:pPr>
            <w:r>
              <w:rPr>
                <w:sz w:val="18"/>
                <w:szCs w:val="18"/>
              </w:rPr>
              <w:t xml:space="preserve"/>
            </w:r>
          </w:p>
        </w:tc>
      </w:tr>
      <w:tr>
        <w:trPr>
          <w:tblHeader w:val="false"/>
        </w:trPr>
        <w:tc>
          <w:tcPr>
            <w:tcW w:type="dxa" w:w="2300"/>
            <w:tcMar>
              <w:top w:type="dxa" w:w="70"/>
              <w:left w:type="dxa" w:w="110"/>
              <w:bottom w:type="dxa" w:w="70"/>
              <w:right w:type="dxa" w:w="110"/>
            </w:tcMar>
          </w:tcPr>
          <w:p>
            <w:pPr>
              <w:spacing w:after="0"/>
            </w:pPr>
            <w:r>
              <w:rPr>
                <w:sz w:val="18"/>
                <w:szCs w:val="18"/>
              </w:rPr>
              <w:t xml:space="preserve">Notification of repaired status</w:t>
            </w:r>
          </w:p>
        </w:tc>
        <w:tc>
          <w:tcPr>
            <w:tcW w:type="dxa" w:w="4900"/>
            <w:tcMar>
              <w:top w:type="dxa" w:w="70"/>
              <w:left w:type="dxa" w:w="110"/>
              <w:bottom w:type="dxa" w:w="70"/>
              <w:right w:type="dxa" w:w="110"/>
            </w:tcMar>
          </w:tcPr>
          <w:p>
            <w:pPr>
              <w:spacing w:after="0"/>
            </w:pPr>
            <w:r>
              <w:rPr>
                <w:sz w:val="18"/>
                <w:szCs w:val="18"/>
              </w:rPr>
              <w:t xml:space="preserve">Where a configuration item failed acceptance testing and was repaired and re-tested, the notification to the Authority of its repaired status</w:t>
            </w:r>
          </w:p>
        </w:tc>
        <w:tc>
          <w:tcPr>
            <w:tcW w:type="dxa" w:w="1400"/>
            <w:tcMar>
              <w:top w:type="dxa" w:w="70"/>
              <w:left w:type="dxa" w:w="110"/>
              <w:bottom w:type="dxa" w:w="70"/>
              <w:right w:type="dxa" w:w="110"/>
            </w:tcMar>
          </w:tcPr>
          <w:p>
            <w:pPr>
              <w:spacing w:after="0"/>
            </w:pPr>
            <w:r>
              <w:rPr>
                <w:sz w:val="18"/>
                <w:szCs w:val="18"/>
              </w:rPr>
              <w:t xml:space="preserve"/>
            </w:r>
          </w:p>
        </w:tc>
        <w:tc>
          <w:tcPr>
            <w:tcW w:type="dxa" w:w="1480"/>
            <w:tcMar>
              <w:top w:type="dxa" w:w="70"/>
              <w:left w:type="dxa" w:w="110"/>
              <w:bottom w:type="dxa" w:w="70"/>
              <w:right w:type="dxa" w:w="110"/>
            </w:tcMar>
          </w:tcPr>
          <w:p>
            <w:pPr>
              <w:spacing w:after="0"/>
            </w:pPr>
            <w:r>
              <w:rPr>
                <w:sz w:val="18"/>
                <w:szCs w:val="18"/>
              </w:rPr>
              <w:t xml:space="preserve"/>
            </w:r>
          </w:p>
        </w:tc>
      </w:tr>
      <w:tr>
        <w:trPr>
          <w:tblHeader w:val="false"/>
        </w:trPr>
        <w:tc>
          <w:tcPr>
            <w:tcW w:type="dxa" w:w="2300"/>
            <w:tcMar>
              <w:top w:type="dxa" w:w="70"/>
              <w:left w:type="dxa" w:w="110"/>
              <w:bottom w:type="dxa" w:w="70"/>
              <w:right w:type="dxa" w:w="110"/>
            </w:tcMar>
          </w:tcPr>
          <w:p>
            <w:pPr>
              <w:spacing w:after="0"/>
            </w:pPr>
            <w:r>
              <w:rPr>
                <w:sz w:val="18"/>
                <w:szCs w:val="18"/>
              </w:rPr>
              <w:t xml:space="preserve">Re-accomplishment determination and witness invitation</w:t>
            </w:r>
          </w:p>
        </w:tc>
        <w:tc>
          <w:tcPr>
            <w:tcW w:type="dxa" w:w="4900"/>
            <w:tcMar>
              <w:top w:type="dxa" w:w="70"/>
              <w:left w:type="dxa" w:w="110"/>
              <w:bottom w:type="dxa" w:w="70"/>
              <w:right w:type="dxa" w:w="110"/>
            </w:tcMar>
          </w:tcPr>
          <w:p>
            <w:pPr>
              <w:spacing w:after="0"/>
            </w:pPr>
            <w:r>
              <w:rPr>
                <w:sz w:val="18"/>
                <w:szCs w:val="18"/>
              </w:rPr>
              <w:t xml:space="preserve">The audit team determination of any inspection or test to be re-accomplished, and the invitation to the Authority or its designated representative to witness it</w:t>
            </w:r>
          </w:p>
        </w:tc>
        <w:tc>
          <w:tcPr>
            <w:tcW w:type="dxa" w:w="1400"/>
            <w:tcMar>
              <w:top w:type="dxa" w:w="70"/>
              <w:left w:type="dxa" w:w="110"/>
              <w:bottom w:type="dxa" w:w="70"/>
              <w:right w:type="dxa" w:w="110"/>
            </w:tcMar>
          </w:tcPr>
          <w:p>
            <w:pPr>
              <w:spacing w:after="0"/>
            </w:pPr>
            <w:r>
              <w:rPr>
                <w:sz w:val="18"/>
                <w:szCs w:val="18"/>
              </w:rPr>
              <w:t xml:space="preserve"/>
            </w:r>
          </w:p>
        </w:tc>
        <w:tc>
          <w:tcPr>
            <w:tcW w:type="dxa" w:w="1480"/>
            <w:tcMar>
              <w:top w:type="dxa" w:w="70"/>
              <w:left w:type="dxa" w:w="110"/>
              <w:bottom w:type="dxa" w:w="70"/>
              <w:right w:type="dxa" w:w="110"/>
            </w:tcMar>
          </w:tcPr>
          <w:p>
            <w:pPr>
              <w:spacing w:after="0"/>
            </w:pPr>
            <w:r>
              <w:rPr>
                <w:sz w:val="18"/>
                <w:szCs w:val="18"/>
              </w:rPr>
              <w:t xml:space="preserve"/>
            </w:r>
          </w:p>
        </w:tc>
      </w:tr>
      <w:tr>
        <w:trPr>
          <w:tblHeader w:val="false"/>
        </w:trPr>
        <w:tc>
          <w:tcPr>
            <w:tcW w:type="dxa" w:w="2300"/>
            <w:tcMar>
              <w:top w:type="dxa" w:w="70"/>
              <w:left w:type="dxa" w:w="110"/>
              <w:bottom w:type="dxa" w:w="70"/>
              <w:right w:type="dxa" w:w="110"/>
            </w:tcMar>
          </w:tcPr>
          <w:p>
            <w:pPr>
              <w:spacing w:after="0"/>
            </w:pPr>
            <w:r>
              <w:rPr>
                <w:sz w:val="18"/>
                <w:szCs w:val="18"/>
              </w:rPr>
              <w:t xml:space="preserve">Rectification records</w:t>
            </w:r>
          </w:p>
        </w:tc>
        <w:tc>
          <w:tcPr>
            <w:tcW w:type="dxa" w:w="4900"/>
            <w:tcMar>
              <w:top w:type="dxa" w:w="70"/>
              <w:left w:type="dxa" w:w="110"/>
              <w:bottom w:type="dxa" w:w="70"/>
              <w:right w:type="dxa" w:w="110"/>
            </w:tcMar>
          </w:tcPr>
          <w:p>
            <w:pPr>
              <w:spacing w:after="0"/>
            </w:pPr>
            <w:r>
              <w:rPr>
                <w:sz w:val="18"/>
                <w:szCs w:val="18"/>
              </w:rPr>
              <w:t xml:space="preserve">Evidence that findings and action items have been closed</w:t>
            </w:r>
          </w:p>
        </w:tc>
        <w:tc>
          <w:tcPr>
            <w:tcW w:type="dxa" w:w="1400"/>
            <w:tcMar>
              <w:top w:type="dxa" w:w="70"/>
              <w:left w:type="dxa" w:w="110"/>
              <w:bottom w:type="dxa" w:w="70"/>
              <w:right w:type="dxa" w:w="110"/>
            </w:tcMar>
          </w:tcPr>
          <w:p>
            <w:pPr>
              <w:spacing w:after="0"/>
            </w:pPr>
            <w:r>
              <w:rPr>
                <w:sz w:val="18"/>
                <w:szCs w:val="18"/>
              </w:rPr>
              <w:t xml:space="preserve"/>
            </w:r>
          </w:p>
        </w:tc>
        <w:tc>
          <w:tcPr>
            <w:tcW w:type="dxa" w:w="1480"/>
            <w:tcMar>
              <w:top w:type="dxa" w:w="70"/>
              <w:left w:type="dxa" w:w="110"/>
              <w:bottom w:type="dxa" w:w="70"/>
              <w:right w:type="dxa" w:w="110"/>
            </w:tcMar>
          </w:tcPr>
          <w:p>
            <w:pPr>
              <w:spacing w:after="0"/>
            </w:pPr>
            <w:r>
              <w:rPr>
                <w:sz w:val="18"/>
                <w:szCs w:val="18"/>
              </w:rPr>
              <w:t xml:space="preserve"/>
            </w:r>
          </w:p>
        </w:tc>
      </w:tr>
      <w:tr>
        <w:trPr>
          <w:tblHeader w:val="false"/>
        </w:trPr>
        <w:tc>
          <w:tcPr>
            <w:tcW w:type="dxa" w:w="2300"/>
            <w:tcMar>
              <w:top w:type="dxa" w:w="70"/>
              <w:left w:type="dxa" w:w="110"/>
              <w:bottom w:type="dxa" w:w="70"/>
              <w:right w:type="dxa" w:w="110"/>
            </w:tcMar>
          </w:tcPr>
          <w:p>
            <w:pPr>
              <w:spacing w:after="0"/>
            </w:pPr>
            <w:r>
              <w:rPr>
                <w:sz w:val="18"/>
                <w:szCs w:val="18"/>
              </w:rPr>
              <w:t xml:space="preserve">Summary report</w:t>
            </w:r>
          </w:p>
        </w:tc>
        <w:tc>
          <w:tcPr>
            <w:tcW w:type="dxa" w:w="4900"/>
            <w:tcMar>
              <w:top w:type="dxa" w:w="70"/>
              <w:left w:type="dxa" w:w="110"/>
              <w:bottom w:type="dxa" w:w="70"/>
              <w:right w:type="dxa" w:w="110"/>
            </w:tcMar>
          </w:tcPr>
          <w:p>
            <w:pPr>
              <w:spacing w:after="0"/>
            </w:pPr>
            <w:r>
              <w:rPr>
                <w:sz w:val="18"/>
                <w:szCs w:val="18"/>
              </w:rPr>
              <w:t xml:space="preserve">Applicable action items and the discrepancy information derived from the completed check set, identifying all relevant remedial and corrective actions</w:t>
            </w:r>
          </w:p>
        </w:tc>
        <w:tc>
          <w:tcPr>
            <w:tcW w:type="dxa" w:w="1400"/>
            <w:tcMar>
              <w:top w:type="dxa" w:w="70"/>
              <w:left w:type="dxa" w:w="110"/>
              <w:bottom w:type="dxa" w:w="70"/>
              <w:right w:type="dxa" w:w="110"/>
            </w:tcMar>
          </w:tcPr>
          <w:p>
            <w:pPr>
              <w:spacing w:after="0"/>
            </w:pPr>
            <w:r>
              <w:rPr>
                <w:sz w:val="18"/>
                <w:szCs w:val="18"/>
              </w:rPr>
              <w:t xml:space="preserve"/>
            </w:r>
          </w:p>
        </w:tc>
        <w:tc>
          <w:tcPr>
            <w:tcW w:type="dxa" w:w="1480"/>
            <w:tcMar>
              <w:top w:type="dxa" w:w="70"/>
              <w:left w:type="dxa" w:w="110"/>
              <w:bottom w:type="dxa" w:w="70"/>
              <w:right w:type="dxa" w:w="110"/>
            </w:tcMar>
          </w:tcPr>
          <w:p>
            <w:pPr>
              <w:spacing w:after="0"/>
            </w:pPr>
            <w:r>
              <w:rPr>
                <w:sz w:val="18"/>
                <w:szCs w:val="18"/>
              </w:rPr>
              <w:t xml:space="preserve"/>
            </w:r>
          </w:p>
        </w:tc>
      </w:tr>
      <w:tr>
        <w:trPr>
          <w:tblHeader w:val="false"/>
        </w:trPr>
        <w:tc>
          <w:tcPr>
            <w:tcW w:type="dxa" w:w="2300"/>
            <w:tcMar>
              <w:top w:type="dxa" w:w="70"/>
              <w:left w:type="dxa" w:w="110"/>
              <w:bottom w:type="dxa" w:w="70"/>
              <w:right w:type="dxa" w:w="110"/>
            </w:tcMar>
          </w:tcPr>
          <w:p>
            <w:pPr>
              <w:spacing w:after="0"/>
            </w:pPr>
            <w:r>
              <w:rPr>
                <w:sz w:val="18"/>
                <w:szCs w:val="18"/>
              </w:rPr>
              <w:t xml:space="preserve">Physical audit report</w:t>
            </w:r>
          </w:p>
        </w:tc>
        <w:tc>
          <w:tcPr>
            <w:tcW w:type="dxa" w:w="4900"/>
            <w:tcMar>
              <w:top w:type="dxa" w:w="70"/>
              <w:left w:type="dxa" w:w="110"/>
              <w:bottom w:type="dxa" w:w="70"/>
              <w:right w:type="dxa" w:w="110"/>
            </w:tcMar>
          </w:tcPr>
          <w:p>
            <w:pPr>
              <w:spacing w:after="0"/>
            </w:pPr>
            <w:r>
              <w:rPr>
                <w:sz w:val="18"/>
                <w:szCs w:val="18"/>
              </w:rPr>
              <w:t xml:space="preserve">The audit report submitted to the Authority in the format agreed with the Authority, complete with evidence of the closure of outstanding action items (Def Stan 3.14.14)</w:t>
            </w:r>
          </w:p>
        </w:tc>
        <w:tc>
          <w:tcPr>
            <w:tcW w:type="dxa" w:w="1400"/>
            <w:tcMar>
              <w:top w:type="dxa" w:w="70"/>
              <w:left w:type="dxa" w:w="110"/>
              <w:bottom w:type="dxa" w:w="70"/>
              <w:right w:type="dxa" w:w="110"/>
            </w:tcMar>
          </w:tcPr>
          <w:p>
            <w:pPr>
              <w:spacing w:after="0"/>
            </w:pPr>
            <w:r>
              <w:rPr>
                <w:sz w:val="18"/>
                <w:szCs w:val="18"/>
              </w:rPr>
              <w:t xml:space="preserve"/>
            </w:r>
          </w:p>
        </w:tc>
        <w:tc>
          <w:tcPr>
            <w:tcW w:type="dxa" w:w="1480"/>
            <w:tcMar>
              <w:top w:type="dxa" w:w="70"/>
              <w:left w:type="dxa" w:w="110"/>
              <w:bottom w:type="dxa" w:w="70"/>
              <w:right w:type="dxa" w:w="110"/>
            </w:tcMar>
          </w:tcPr>
          <w:p>
            <w:pPr>
              <w:spacing w:after="0"/>
            </w:pPr>
            <w:r>
              <w:rPr>
                <w:sz w:val="18"/>
                <w:szCs w:val="18"/>
              </w:rPr>
              <w:t xml:space="preserve"/>
            </w:r>
          </w:p>
        </w:tc>
      </w:tr>
      <w:tr>
        <w:trPr>
          <w:tblHeader w:val="false"/>
        </w:trPr>
        <w:tc>
          <w:tcPr>
            <w:tcW w:type="dxa" w:w="2300"/>
            <w:tcMar>
              <w:top w:type="dxa" w:w="70"/>
              <w:left w:type="dxa" w:w="110"/>
              <w:bottom w:type="dxa" w:w="70"/>
              <w:right w:type="dxa" w:w="110"/>
            </w:tcMar>
          </w:tcPr>
          <w:p>
            <w:pPr>
              <w:spacing w:after="0"/>
            </w:pPr>
            <w:r>
              <w:rPr>
                <w:sz w:val="18"/>
                <w:szCs w:val="18"/>
              </w:rPr>
              <w:t xml:space="preserve">Completed check set</w:t>
            </w:r>
          </w:p>
        </w:tc>
        <w:tc>
          <w:tcPr>
            <w:tcW w:type="dxa" w:w="4900"/>
            <w:tcMar>
              <w:top w:type="dxa" w:w="70"/>
              <w:left w:type="dxa" w:w="110"/>
              <w:bottom w:type="dxa" w:w="70"/>
              <w:right w:type="dxa" w:w="110"/>
            </w:tcMar>
          </w:tcPr>
          <w:p>
            <w:pPr>
              <w:spacing w:after="0"/>
            </w:pPr>
            <w:r>
              <w:rPr>
                <w:sz w:val="18"/>
                <w:szCs w:val="18"/>
              </w:rPr>
              <w:t xml:space="preserve">Appendix B, completed per item audited, with each check recorded and findings cross-referenced</w:t>
            </w:r>
          </w:p>
        </w:tc>
        <w:tc>
          <w:tcPr>
            <w:tcW w:type="dxa" w:w="1400"/>
            <w:tcMar>
              <w:top w:type="dxa" w:w="70"/>
              <w:left w:type="dxa" w:w="110"/>
              <w:bottom w:type="dxa" w:w="70"/>
              <w:right w:type="dxa" w:w="110"/>
            </w:tcMar>
          </w:tcPr>
          <w:p>
            <w:pPr>
              <w:spacing w:after="0"/>
            </w:pPr>
            <w:r>
              <w:rPr>
                <w:sz w:val="18"/>
                <w:szCs w:val="18"/>
              </w:rPr>
              <w:t xml:space="preserve"/>
            </w:r>
          </w:p>
        </w:tc>
        <w:tc>
          <w:tcPr>
            <w:tcW w:type="dxa" w:w="1480"/>
            <w:tcMar>
              <w:top w:type="dxa" w:w="70"/>
              <w:left w:type="dxa" w:w="110"/>
              <w:bottom w:type="dxa" w:w="70"/>
              <w:right w:type="dxa" w:w="110"/>
            </w:tcMar>
          </w:tcPr>
          <w:p>
            <w:pPr>
              <w:spacing w:after="0"/>
            </w:pPr>
            <w:r>
              <w:rPr>
                <w:sz w:val="18"/>
                <w:szCs w:val="18"/>
              </w:rPr>
              <w:t xml:space="preserve"/>
            </w:r>
          </w:p>
        </w:tc>
      </w:tr>
      <w:tr>
        <w:trPr>
          <w:tblHeader w:val="false"/>
        </w:trPr>
        <w:tc>
          <w:tcPr>
            <w:tcW w:type="dxa" w:w="2300"/>
            <w:tcMar>
              <w:top w:type="dxa" w:w="70"/>
              <w:left w:type="dxa" w:w="110"/>
              <w:bottom w:type="dxa" w:w="70"/>
              <w:right w:type="dxa" w:w="110"/>
            </w:tcMar>
          </w:tcPr>
          <w:p>
            <w:pPr>
              <w:spacing w:after="0"/>
            </w:pPr>
            <w:r>
              <w:rPr>
                <w:sz w:val="18"/>
                <w:szCs w:val="18"/>
              </w:rPr>
              <w:t xml:space="preserve">PCA Certificate</w:t>
            </w:r>
          </w:p>
        </w:tc>
        <w:tc>
          <w:tcPr>
            <w:tcW w:type="dxa" w:w="4900"/>
            <w:tcMar>
              <w:top w:type="dxa" w:w="70"/>
              <w:left w:type="dxa" w:w="110"/>
              <w:bottom w:type="dxa" w:w="70"/>
              <w:right w:type="dxa" w:w="110"/>
            </w:tcMar>
          </w:tcPr>
          <w:p>
            <w:pPr>
              <w:spacing w:after="0"/>
            </w:pPr>
            <w:r>
              <w:rPr>
                <w:sz w:val="18"/>
                <w:szCs w:val="18"/>
              </w:rPr>
              <w:t xml:space="preserve">Appendix D, issued for each configuration item audited as required by the Contract (Def Stan 3.14.15)</w:t>
            </w:r>
          </w:p>
        </w:tc>
        <w:tc>
          <w:tcPr>
            <w:tcW w:type="dxa" w:w="1400"/>
            <w:tcMar>
              <w:top w:type="dxa" w:w="70"/>
              <w:left w:type="dxa" w:w="110"/>
              <w:bottom w:type="dxa" w:w="70"/>
              <w:right w:type="dxa" w:w="110"/>
            </w:tcMar>
          </w:tcPr>
          <w:p>
            <w:pPr>
              <w:spacing w:after="0"/>
            </w:pPr>
            <w:r>
              <w:rPr>
                <w:sz w:val="18"/>
                <w:szCs w:val="18"/>
              </w:rPr>
              <w:t xml:space="preserve"/>
            </w:r>
          </w:p>
        </w:tc>
        <w:tc>
          <w:tcPr>
            <w:tcW w:type="dxa" w:w="1480"/>
            <w:tcMar>
              <w:top w:type="dxa" w:w="70"/>
              <w:left w:type="dxa" w:w="110"/>
              <w:bottom w:type="dxa" w:w="70"/>
              <w:right w:type="dxa" w:w="110"/>
            </w:tcMar>
          </w:tcPr>
          <w:p>
            <w:pPr>
              <w:spacing w:after="0"/>
            </w:pPr>
            <w:r>
              <w:rPr>
                <w:sz w:val="18"/>
                <w:szCs w:val="18"/>
              </w:rPr>
              <w:t xml:space="preserve"/>
            </w:r>
          </w:p>
        </w:tc>
      </w:tr>
      <w:tr>
        <w:trPr>
          <w:tblHeader w:val="false"/>
        </w:trPr>
        <w:tc>
          <w:tcPr>
            <w:tcW w:type="dxa" w:w="2300"/>
            <w:tcMar>
              <w:top w:type="dxa" w:w="70"/>
              <w:left w:type="dxa" w:w="110"/>
              <w:bottom w:type="dxa" w:w="70"/>
              <w:right w:type="dxa" w:w="110"/>
            </w:tcMar>
          </w:tcPr>
          <w:p>
            <w:pPr>
              <w:spacing w:after="0"/>
            </w:pPr>
            <w:r>
              <w:rPr>
                <w:sz w:val="18"/>
                <w:szCs w:val="18"/>
              </w:rPr>
              <w:t xml:space="preserve">Certification of Design</w:t>
            </w:r>
          </w:p>
        </w:tc>
        <w:tc>
          <w:tcPr>
            <w:tcW w:type="dxa" w:w="4900"/>
            <w:tcMar>
              <w:top w:type="dxa" w:w="70"/>
              <w:left w:type="dxa" w:w="110"/>
              <w:bottom w:type="dxa" w:w="70"/>
              <w:right w:type="dxa" w:w="110"/>
            </w:tcMar>
          </w:tcPr>
          <w:p>
            <w:pPr>
              <w:spacing w:after="0"/>
            </w:pPr>
            <w:r>
              <w:rPr>
                <w:sz w:val="18"/>
                <w:szCs w:val="18"/>
              </w:rPr>
              <w:t xml:space="preserve">The Certificate of Design and its supporting documentation, where the contract requires it at this milestone</w:t>
            </w:r>
          </w:p>
        </w:tc>
        <w:tc>
          <w:tcPr>
            <w:tcW w:type="dxa" w:w="1400"/>
            <w:tcMar>
              <w:top w:type="dxa" w:w="70"/>
              <w:left w:type="dxa" w:w="110"/>
              <w:bottom w:type="dxa" w:w="70"/>
              <w:right w:type="dxa" w:w="110"/>
            </w:tcMar>
          </w:tcPr>
          <w:p>
            <w:pPr>
              <w:spacing w:after="0"/>
            </w:pPr>
            <w:r>
              <w:rPr>
                <w:sz w:val="18"/>
                <w:szCs w:val="18"/>
              </w:rPr>
              <w:t xml:space="preserve"/>
            </w:r>
          </w:p>
        </w:tc>
        <w:tc>
          <w:tcPr>
            <w:tcW w:type="dxa" w:w="1480"/>
            <w:tcMar>
              <w:top w:type="dxa" w:w="70"/>
              <w:left w:type="dxa" w:w="110"/>
              <w:bottom w:type="dxa" w:w="70"/>
              <w:right w:type="dxa" w:w="110"/>
            </w:tcMar>
          </w:tcPr>
          <w:p>
            <w:pPr>
              <w:spacing w:after="0"/>
            </w:pPr>
            <w:r>
              <w:rPr>
                <w:sz w:val="18"/>
                <w:szCs w:val="18"/>
              </w:rPr>
              <w:t xml:space="preserve"/>
            </w:r>
          </w:p>
        </w:tc>
      </w:tr>
      <w:tr>
        <w:trPr>
          <w:tblHeader w:val="false"/>
        </w:trPr>
        <w:tc>
          <w:tcPr>
            <w:tcW w:type="dxa" w:w="2300"/>
            <w:tcMar>
              <w:top w:type="dxa" w:w="70"/>
              <w:left w:type="dxa" w:w="110"/>
              <w:bottom w:type="dxa" w:w="70"/>
              <w:right w:type="dxa" w:w="110"/>
            </w:tcMar>
          </w:tcPr>
          <w:p>
            <w:pPr>
              <w:spacing w:after="0"/>
            </w:pPr>
            <w:r>
              <w:rPr>
                <w:sz w:val="18"/>
                <w:szCs w:val="18"/>
              </w:rPr>
              <w:t xml:space="preserve">Configuration Status Record</w:t>
            </w:r>
          </w:p>
        </w:tc>
        <w:tc>
          <w:tcPr>
            <w:tcW w:type="dxa" w:w="4900"/>
            <w:tcMar>
              <w:top w:type="dxa" w:w="70"/>
              <w:left w:type="dxa" w:w="110"/>
              <w:bottom w:type="dxa" w:w="70"/>
              <w:right w:type="dxa" w:w="110"/>
            </w:tcMar>
          </w:tcPr>
          <w:p>
            <w:pPr>
              <w:spacing w:after="0"/>
            </w:pPr>
            <w:r>
              <w:rPr>
                <w:sz w:val="18"/>
                <w:szCs w:val="18"/>
              </w:rPr>
              <w:t xml:space="preserve">The Product Baseline CSR, certified for accuracy by the Design Organisation, and the record of its sealing for production initiation</w:t>
            </w:r>
          </w:p>
        </w:tc>
        <w:tc>
          <w:tcPr>
            <w:tcW w:type="dxa" w:w="1400"/>
            <w:tcMar>
              <w:top w:type="dxa" w:w="70"/>
              <w:left w:type="dxa" w:w="110"/>
              <w:bottom w:type="dxa" w:w="70"/>
              <w:right w:type="dxa" w:w="110"/>
            </w:tcMar>
          </w:tcPr>
          <w:p>
            <w:pPr>
              <w:spacing w:after="0"/>
            </w:pPr>
            <w:r>
              <w:rPr>
                <w:sz w:val="18"/>
                <w:szCs w:val="18"/>
              </w:rPr>
              <w:t xml:space="preserve"/>
            </w:r>
          </w:p>
        </w:tc>
        <w:tc>
          <w:tcPr>
            <w:tcW w:type="dxa" w:w="1480"/>
            <w:tcMar>
              <w:top w:type="dxa" w:w="70"/>
              <w:left w:type="dxa" w:w="110"/>
              <w:bottom w:type="dxa" w:w="70"/>
              <w:right w:type="dxa" w:w="110"/>
            </w:tcMar>
          </w:tcPr>
          <w:p>
            <w:pPr>
              <w:spacing w:after="0"/>
            </w:pPr>
            <w:r>
              <w:rPr>
                <w:sz w:val="18"/>
                <w:szCs w:val="18"/>
              </w:rPr>
              <w:t xml:space="preserve"/>
            </w:r>
          </w:p>
        </w:tc>
      </w:tr>
      <w:tr>
        <w:trPr>
          <w:tblHeader w:val="false"/>
        </w:trPr>
        <w:tc>
          <w:tcPr>
            <w:tcW w:type="dxa" w:w="2300"/>
            <w:tcMar>
              <w:top w:type="dxa" w:w="70"/>
              <w:left w:type="dxa" w:w="110"/>
              <w:bottom w:type="dxa" w:w="70"/>
              <w:right w:type="dxa" w:w="110"/>
            </w:tcMar>
          </w:tcPr>
          <w:p>
            <w:pPr>
              <w:spacing w:after="0"/>
            </w:pPr>
            <w:r>
              <w:rPr>
                <w:sz w:val="18"/>
                <w:szCs w:val="18"/>
              </w:rPr>
              <w:t xml:space="preserve">Status accounting entries</w:t>
            </w:r>
          </w:p>
        </w:tc>
        <w:tc>
          <w:tcPr>
            <w:tcW w:type="dxa" w:w="4900"/>
            <w:tcMar>
              <w:top w:type="dxa" w:w="70"/>
              <w:left w:type="dxa" w:w="110"/>
              <w:bottom w:type="dxa" w:w="70"/>
              <w:right w:type="dxa" w:w="110"/>
            </w:tcMar>
          </w:tcPr>
          <w:p>
            <w:pPr>
              <w:spacing w:after="0"/>
            </w:pPr>
            <w:r>
              <w:rPr>
                <w:sz w:val="18"/>
                <w:szCs w:val="18"/>
              </w:rPr>
              <w:t xml:space="preserve">Scheduled and actual audit dates, accomplishments and results per item, and the Product Baseline establishment entry</w:t>
            </w:r>
          </w:p>
        </w:tc>
        <w:tc>
          <w:tcPr>
            <w:tcW w:type="dxa" w:w="1400"/>
            <w:tcMar>
              <w:top w:type="dxa" w:w="70"/>
              <w:left w:type="dxa" w:w="110"/>
              <w:bottom w:type="dxa" w:w="70"/>
              <w:right w:type="dxa" w:w="110"/>
            </w:tcMar>
          </w:tcPr>
          <w:p>
            <w:pPr>
              <w:spacing w:after="0"/>
            </w:pPr>
            <w:r>
              <w:rPr>
                <w:sz w:val="18"/>
                <w:szCs w:val="18"/>
              </w:rPr>
              <w:t xml:space="preserve"/>
            </w:r>
          </w:p>
        </w:tc>
        <w:tc>
          <w:tcPr>
            <w:tcW w:type="dxa" w:w="1480"/>
            <w:tcMar>
              <w:top w:type="dxa" w:w="70"/>
              <w:left w:type="dxa" w:w="110"/>
              <w:bottom w:type="dxa" w:w="70"/>
              <w:right w:type="dxa" w:w="110"/>
            </w:tcMar>
          </w:tcPr>
          <w:p>
            <w:pPr>
              <w:spacing w:after="0"/>
            </w:pPr>
            <w:r>
              <w:rPr>
                <w:sz w:val="18"/>
                <w:szCs w:val="18"/>
              </w:rPr>
              <w:t xml:space="preserve"/>
            </w:r>
          </w:p>
        </w:tc>
      </w:tr>
    </w:tbl>
    <w:p>
      <w:pPr>
        <w:spacing w:after="120" w:before="120"/>
      </w:pPr>
      <w:r>
        <w:rPr>
          <w:sz w:val="20"/>
          <w:szCs w:val="20"/>
        </w:rPr>
        <w:t xml:space="preserve">The physical audit record set forms part of the Product Baseline configuration documentation under Def Stan 05-057 clause 3.5.12 d).</w:t>
      </w:r>
    </w:p>
    <w:p>
      <w:pPr>
        <w:spacing w:after="120" w:before="0"/>
      </w:pPr>
      <w:r>
        <w:rPr>
          <w:i/>
          <w:iCs/>
          <w:sz w:val="18"/>
          <w:szCs w:val="18"/>
        </w:rPr>
        <w:t xml:space="preserve">Audit records are retained per the program records schedule. Designation assessments are retained for the life of the program.</w:t>
      </w:r>
    </w:p>
    <w:p>
      <w:pPr>
        <w:pStyle w:val="Heading1"/>
      </w:pPr>
      <w:r>
        <w:t xml:space="preserve">13. Certification, Product Baseline and Transfer of Control</w:t>
      </w:r>
    </w:p>
    <w:p>
      <w:pPr>
        <w:pStyle w:val="Heading2"/>
      </w:pPr>
      <w:r>
        <w:t xml:space="preserve">13.1 Certification and the PCA Certificate</w:t>
      </w:r>
    </w:p>
    <w:p>
      <w:pPr>
        <w:spacing w:after="120" w:before="0"/>
      </w:pPr>
      <w:r>
        <w:rPr>
          <w:sz w:val="20"/>
          <w:szCs w:val="20"/>
        </w:rPr>
        <w:t xml:space="preserve">The Contractor audit lead, the program manager and the Authority’s representatives certify the audit results jointly. They record the audit as complete and successful where nothing is open, or conditional where the resolutions are agreed but tasks remain.</w:t>
      </w:r>
    </w:p>
    <w:p>
      <w:pPr>
        <w:spacing w:after="120" w:before="0"/>
      </w:pPr>
      <w:r>
        <w:rPr>
          <w:sz w:val="20"/>
          <w:szCs w:val="20"/>
        </w:rPr>
        <w:t xml:space="preserve">The audit team certifies that the configuration item has been built in accordance with the drawings and specifications at the agreed baseline.</w:t>
      </w:r>
    </w:p>
    <w:p>
      <w:pPr>
        <w:spacing w:after="120" w:before="0"/>
      </w:pPr>
      <w:r>
        <w:rPr>
          <w:sz w:val="20"/>
          <w:szCs w:val="20"/>
        </w:rPr>
        <w:t xml:space="preserve">A PCA Certificate is issued for each configuration item audited, as required by the Contract. Appendix D is the form. The certificate carries the identification set from Section 2.1, so that what was certified can be established later without inference.</w:t>
      </w:r>
    </w:p>
    <w:p>
      <w:pPr>
        <w:spacing w:after="120" w:before="0"/>
      </w:pPr>
      <w:r>
        <w:rPr>
          <w:sz w:val="20"/>
          <w:szCs w:val="20"/>
        </w:rPr>
        <w:t xml:space="preserve">The Authority dispositions the audit. Approval means all findings are satisfactorily completed. Contingent approval is pending completion of action items. Disapproval means the audit was seriously inadequate.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00"/>
        <w:gridCol w:w="2400"/>
        <w:gridCol w:w="1480"/>
      </w:tblGrid>
      <w:tr>
        <w:trPr>
          <w:tblHeader/>
        </w:trPr>
        <w:tc>
          <w:tcPr>
            <w:tcW w:type="dxa" w:w="2400"/>
            <w:shd w:fill="E4E4E4" w:color="auto" w:val="clear"/>
            <w:tcMar>
              <w:top w:type="dxa" w:w="70"/>
              <w:left w:type="dxa" w:w="110"/>
              <w:bottom w:type="dxa" w:w="70"/>
              <w:right w:type="dxa" w:w="110"/>
            </w:tcMar>
          </w:tcPr>
          <w:p>
            <w:pPr>
              <w:spacing w:after="0"/>
            </w:pPr>
            <w:r>
              <w:rPr>
                <w:b/>
                <w:bCs/>
                <w:sz w:val="18"/>
                <w:szCs w:val="18"/>
              </w:rPr>
              <w:t xml:space="preserve">Item</w:t>
            </w:r>
          </w:p>
        </w:tc>
        <w:tc>
          <w:tcPr>
            <w:tcW w:type="dxa" w:w="2400"/>
            <w:shd w:fill="E4E4E4" w:color="auto" w:val="clear"/>
            <w:tcMar>
              <w:top w:type="dxa" w:w="70"/>
              <w:left w:type="dxa" w:w="110"/>
              <w:bottom w:type="dxa" w:w="70"/>
              <w:right w:type="dxa" w:w="110"/>
            </w:tcMar>
          </w:tcPr>
          <w:p>
            <w:pPr>
              <w:spacing w:after="0"/>
            </w:pPr>
            <w:r>
              <w:rPr>
                <w:b/>
                <w:bCs/>
                <w:sz w:val="18"/>
                <w:szCs w:val="18"/>
              </w:rPr>
              <w:t xml:space="preserve">Certification</w:t>
            </w:r>
          </w:p>
        </w:tc>
        <w:tc>
          <w:tcPr>
            <w:tcW w:type="dxa" w:w="1400"/>
            <w:shd w:fill="E4E4E4" w:color="auto" w:val="clear"/>
            <w:tcMar>
              <w:top w:type="dxa" w:w="70"/>
              <w:left w:type="dxa" w:w="110"/>
              <w:bottom w:type="dxa" w:w="70"/>
              <w:right w:type="dxa" w:w="110"/>
            </w:tcMar>
          </w:tcPr>
          <w:p>
            <w:pPr>
              <w:spacing w:after="0"/>
            </w:pPr>
            <w:r>
              <w:rPr>
                <w:b/>
                <w:bCs/>
                <w:sz w:val="18"/>
                <w:szCs w:val="18"/>
              </w:rPr>
              <w:t xml:space="preserve">Date</w:t>
            </w:r>
          </w:p>
        </w:tc>
        <w:tc>
          <w:tcPr>
            <w:tcW w:type="dxa" w:w="2400"/>
            <w:shd w:fill="E4E4E4" w:color="auto" w:val="clear"/>
            <w:tcMar>
              <w:top w:type="dxa" w:w="70"/>
              <w:left w:type="dxa" w:w="110"/>
              <w:bottom w:type="dxa" w:w="70"/>
              <w:right w:type="dxa" w:w="110"/>
            </w:tcMar>
          </w:tcPr>
          <w:p>
            <w:pPr>
              <w:spacing w:after="0"/>
            </w:pPr>
            <w:r>
              <w:rPr>
                <w:b/>
                <w:bCs/>
                <w:sz w:val="18"/>
                <w:szCs w:val="18"/>
              </w:rPr>
              <w:t xml:space="preserve">Authority disposition</w:t>
            </w:r>
          </w:p>
        </w:tc>
        <w:tc>
          <w:tcPr>
            <w:tcW w:type="dxa" w:w="1480"/>
            <w:shd w:fill="E4E4E4" w:color="auto" w:val="clear"/>
            <w:tcMar>
              <w:top w:type="dxa" w:w="70"/>
              <w:left w:type="dxa" w:w="110"/>
              <w:bottom w:type="dxa" w:w="70"/>
              <w:right w:type="dxa" w:w="110"/>
            </w:tcMar>
          </w:tcPr>
          <w:p>
            <w:pPr>
              <w:spacing w:after="0"/>
            </w:pPr>
            <w:r>
              <w:rPr>
                <w:b/>
                <w:bCs/>
                <w:sz w:val="18"/>
                <w:szCs w:val="18"/>
              </w:rPr>
              <w:t xml:space="preserve">Date</w:t>
            </w:r>
          </w:p>
        </w:tc>
      </w:tr>
      <w:tr>
        <w:trPr>
          <w:tblHeader w:val="false"/>
        </w:trPr>
        <w:tc>
          <w:tcPr>
            <w:tcW w:type="dxa" w:w="2400"/>
            <w:tcMar>
              <w:top w:type="dxa" w:w="70"/>
              <w:left w:type="dxa" w:w="110"/>
              <w:bottom w:type="dxa" w:w="70"/>
              <w:right w:type="dxa" w:w="110"/>
            </w:tcMar>
          </w:tcPr>
          <w:p>
            <w:pPr>
              <w:spacing w:after="0"/>
            </w:pPr>
            <w:r>
              <w:rPr>
                <w:sz w:val="18"/>
                <w:szCs w:val="18"/>
              </w:rPr>
              <w:t xml:space="preserve"/>
            </w:r>
          </w:p>
        </w:tc>
        <w:tc>
          <w:tcPr>
            <w:tcW w:type="dxa" w:w="2400"/>
            <w:tcMar>
              <w:top w:type="dxa" w:w="70"/>
              <w:left w:type="dxa" w:w="110"/>
              <w:bottom w:type="dxa" w:w="70"/>
              <w:right w:type="dxa" w:w="110"/>
            </w:tcMar>
          </w:tcPr>
          <w:p>
            <w:pPr>
              <w:spacing w:after="0"/>
            </w:pPr>
            <w:r>
              <w:rPr>
                <w:sz w:val="18"/>
                <w:szCs w:val="18"/>
              </w:rPr>
              <w:t xml:space="preserve">Complete and successful / Conditional</w:t>
            </w:r>
          </w:p>
        </w:tc>
        <w:tc>
          <w:tcPr>
            <w:tcW w:type="dxa" w:w="1400"/>
            <w:tcMar>
              <w:top w:type="dxa" w:w="70"/>
              <w:left w:type="dxa" w:w="110"/>
              <w:bottom w:type="dxa" w:w="70"/>
              <w:right w:type="dxa" w:w="110"/>
            </w:tcMar>
          </w:tcPr>
          <w:p>
            <w:pPr>
              <w:spacing w:after="0"/>
            </w:pPr>
            <w:r>
              <w:rPr>
                <w:sz w:val="18"/>
                <w:szCs w:val="18"/>
              </w:rPr>
              <w:t xml:space="preserve"/>
            </w:r>
          </w:p>
        </w:tc>
        <w:tc>
          <w:tcPr>
            <w:tcW w:type="dxa" w:w="2400"/>
            <w:tcMar>
              <w:top w:type="dxa" w:w="70"/>
              <w:left w:type="dxa" w:w="110"/>
              <w:bottom w:type="dxa" w:w="70"/>
              <w:right w:type="dxa" w:w="110"/>
            </w:tcMar>
          </w:tcPr>
          <w:p>
            <w:pPr>
              <w:spacing w:after="0"/>
            </w:pPr>
            <w:r>
              <w:rPr>
                <w:sz w:val="18"/>
                <w:szCs w:val="18"/>
              </w:rPr>
              <w:t xml:space="preserve">Approval / Contingent / Disapproval</w:t>
            </w:r>
          </w:p>
        </w:tc>
        <w:tc>
          <w:tcPr>
            <w:tcW w:type="dxa" w:w="1480"/>
            <w:tcMar>
              <w:top w:type="dxa" w:w="70"/>
              <w:left w:type="dxa" w:w="110"/>
              <w:bottom w:type="dxa" w:w="70"/>
              <w:right w:type="dxa" w:w="110"/>
            </w:tcMar>
          </w:tcPr>
          <w:p>
            <w:pPr>
              <w:spacing w:after="0"/>
            </w:pPr>
            <w:r>
              <w:rPr>
                <w:sz w:val="18"/>
                <w:szCs w:val="18"/>
              </w:rPr>
              <w:t xml:space="preserve"/>
            </w:r>
          </w:p>
        </w:tc>
      </w:tr>
      <w:tr>
        <w:trPr>
          <w:tblHeader w:val="false"/>
        </w:trPr>
        <w:tc>
          <w:tcPr>
            <w:tcW w:type="dxa" w:w="2400"/>
            <w:tcMar>
              <w:top w:type="dxa" w:w="70"/>
              <w:left w:type="dxa" w:w="110"/>
              <w:bottom w:type="dxa" w:w="70"/>
              <w:right w:type="dxa" w:w="110"/>
            </w:tcMar>
          </w:tcPr>
          <w:p>
            <w:pPr>
              <w:spacing w:after="0"/>
            </w:pPr>
            <w:r>
              <w:rPr>
                <w:sz w:val="18"/>
                <w:szCs w:val="18"/>
              </w:rPr>
              <w:t xml:space="preserve"/>
            </w:r>
          </w:p>
        </w:tc>
        <w:tc>
          <w:tcPr>
            <w:tcW w:type="dxa" w:w="2400"/>
            <w:tcMar>
              <w:top w:type="dxa" w:w="70"/>
              <w:left w:type="dxa" w:w="110"/>
              <w:bottom w:type="dxa" w:w="70"/>
              <w:right w:type="dxa" w:w="110"/>
            </w:tcMar>
          </w:tcPr>
          <w:p>
            <w:pPr>
              <w:spacing w:after="0"/>
            </w:pPr>
            <w:r>
              <w:rPr>
                <w:sz w:val="18"/>
                <w:szCs w:val="18"/>
              </w:rPr>
              <w:t xml:space="preserve"/>
            </w:r>
          </w:p>
        </w:tc>
        <w:tc>
          <w:tcPr>
            <w:tcW w:type="dxa" w:w="1400"/>
            <w:tcMar>
              <w:top w:type="dxa" w:w="70"/>
              <w:left w:type="dxa" w:w="110"/>
              <w:bottom w:type="dxa" w:w="70"/>
              <w:right w:type="dxa" w:w="110"/>
            </w:tcMar>
          </w:tcPr>
          <w:p>
            <w:pPr>
              <w:spacing w:after="0"/>
            </w:pPr>
            <w:r>
              <w:rPr>
                <w:sz w:val="18"/>
                <w:szCs w:val="18"/>
              </w:rPr>
              <w:t xml:space="preserve"/>
            </w:r>
          </w:p>
        </w:tc>
        <w:tc>
          <w:tcPr>
            <w:tcW w:type="dxa" w:w="2400"/>
            <w:tcMar>
              <w:top w:type="dxa" w:w="70"/>
              <w:left w:type="dxa" w:w="110"/>
              <w:bottom w:type="dxa" w:w="70"/>
              <w:right w:type="dxa" w:w="110"/>
            </w:tcMar>
          </w:tcPr>
          <w:p>
            <w:pPr>
              <w:spacing w:after="0"/>
            </w:pPr>
            <w:r>
              <w:rPr>
                <w:sz w:val="18"/>
                <w:szCs w:val="18"/>
              </w:rPr>
              <w:t xml:space="preserve"/>
            </w:r>
          </w:p>
        </w:tc>
        <w:tc>
          <w:tcPr>
            <w:tcW w:type="dxa" w:w="1480"/>
            <w:tcMar>
              <w:top w:type="dxa" w:w="70"/>
              <w:left w:type="dxa" w:w="110"/>
              <w:bottom w:type="dxa" w:w="70"/>
              <w:right w:type="dxa" w:w="110"/>
            </w:tcMar>
          </w:tcPr>
          <w:p>
            <w:pPr>
              <w:spacing w:after="0"/>
            </w:pPr>
            <w:r>
              <w:rPr>
                <w:sz w:val="18"/>
                <w:szCs w:val="18"/>
              </w:rPr>
              <w:t xml:space="preserve"/>
            </w:r>
          </w:p>
        </w:tc>
      </w:tr>
      <w:tr>
        <w:trPr>
          <w:tblHeader w:val="false"/>
        </w:trPr>
        <w:tc>
          <w:tcPr>
            <w:tcW w:type="dxa" w:w="2400"/>
            <w:tcMar>
              <w:top w:type="dxa" w:w="70"/>
              <w:left w:type="dxa" w:w="110"/>
              <w:bottom w:type="dxa" w:w="70"/>
              <w:right w:type="dxa" w:w="110"/>
            </w:tcMar>
          </w:tcPr>
          <w:p>
            <w:pPr>
              <w:spacing w:after="0"/>
            </w:pPr>
            <w:r>
              <w:rPr>
                <w:sz w:val="18"/>
                <w:szCs w:val="18"/>
              </w:rPr>
              <w:t xml:space="preserve"/>
            </w:r>
          </w:p>
        </w:tc>
        <w:tc>
          <w:tcPr>
            <w:tcW w:type="dxa" w:w="2400"/>
            <w:tcMar>
              <w:top w:type="dxa" w:w="70"/>
              <w:left w:type="dxa" w:w="110"/>
              <w:bottom w:type="dxa" w:w="70"/>
              <w:right w:type="dxa" w:w="110"/>
            </w:tcMar>
          </w:tcPr>
          <w:p>
            <w:pPr>
              <w:spacing w:after="0"/>
            </w:pPr>
            <w:r>
              <w:rPr>
                <w:sz w:val="18"/>
                <w:szCs w:val="18"/>
              </w:rPr>
              <w:t xml:space="preserve"/>
            </w:r>
          </w:p>
        </w:tc>
        <w:tc>
          <w:tcPr>
            <w:tcW w:type="dxa" w:w="1400"/>
            <w:tcMar>
              <w:top w:type="dxa" w:w="70"/>
              <w:left w:type="dxa" w:w="110"/>
              <w:bottom w:type="dxa" w:w="70"/>
              <w:right w:type="dxa" w:w="110"/>
            </w:tcMar>
          </w:tcPr>
          <w:p>
            <w:pPr>
              <w:spacing w:after="0"/>
            </w:pPr>
            <w:r>
              <w:rPr>
                <w:sz w:val="18"/>
                <w:szCs w:val="18"/>
              </w:rPr>
              <w:t xml:space="preserve"/>
            </w:r>
          </w:p>
        </w:tc>
        <w:tc>
          <w:tcPr>
            <w:tcW w:type="dxa" w:w="2400"/>
            <w:tcMar>
              <w:top w:type="dxa" w:w="70"/>
              <w:left w:type="dxa" w:w="110"/>
              <w:bottom w:type="dxa" w:w="70"/>
              <w:right w:type="dxa" w:w="110"/>
            </w:tcMar>
          </w:tcPr>
          <w:p>
            <w:pPr>
              <w:spacing w:after="0"/>
            </w:pPr>
            <w:r>
              <w:rPr>
                <w:sz w:val="18"/>
                <w:szCs w:val="18"/>
              </w:rPr>
              <w:t xml:space="preserve"/>
            </w:r>
          </w:p>
        </w:tc>
        <w:tc>
          <w:tcPr>
            <w:tcW w:type="dxa" w:w="1480"/>
            <w:tcMar>
              <w:top w:type="dxa" w:w="70"/>
              <w:left w:type="dxa" w:w="110"/>
              <w:bottom w:type="dxa" w:w="70"/>
              <w:right w:type="dxa" w:w="110"/>
            </w:tcMar>
          </w:tcPr>
          <w:p>
            <w:pPr>
              <w:spacing w:after="0"/>
            </w:pPr>
            <w:r>
              <w:rPr>
                <w:sz w:val="18"/>
                <w:szCs w:val="18"/>
              </w:rPr>
              <w:t xml:space="preserve"/>
            </w:r>
          </w:p>
        </w:tc>
      </w:tr>
    </w:tbl>
    <w:p>
      <w:pPr>
        <w:pStyle w:val="Heading2"/>
      </w:pPr>
      <w:r>
        <w:t xml:space="preserve">13.2 Product Baseline, CSR certification and sealing</w:t>
      </w:r>
    </w:p>
    <w:p>
      <w:pPr>
        <w:spacing w:after="120" w:before="0"/>
      </w:pPr>
      <w:r>
        <w:rPr>
          <w:sz w:val="20"/>
          <w:szCs w:val="20"/>
        </w:rPr>
        <w:t xml:space="preserve">On successful completion of the physical audit and approval of the product specification, the Authority establishes the Product Baseline for the item. No other event establishes it. Every subsequent change is processed as formal engineering change action against that baseline.</w:t>
      </w:r>
    </w:p>
    <w:p>
      <w:pPr>
        <w:spacing w:after="120" w:before="0"/>
      </w:pPr>
      <w:r>
        <w:rPr>
          <w:sz w:val="20"/>
          <w:szCs w:val="20"/>
        </w:rPr>
        <w:t xml:space="preserve">Two acts follow, and both are recorded.</w:t>
      </w:r>
    </w:p>
    <w:p>
      <w:pPr>
        <w:spacing w:after="120" w:before="0"/>
      </w:pPr>
      <w:r>
        <w:rPr>
          <w:sz w:val="20"/>
          <w:szCs w:val="20"/>
        </w:rPr>
        <w:t xml:space="preserve">First. The Product Baseline Configuration Status Record is certified for accuracy by the Design Organisation responsible for that configuration item, prior to approval for production and before the item comes Under Ministry Control. That is Def Stan clause 3.13.6.</w:t>
      </w:r>
    </w:p>
    <w:p>
      <w:pPr>
        <w:spacing w:after="120" w:before="0"/>
      </w:pPr>
      <w:r>
        <w:rPr>
          <w:sz w:val="20"/>
          <w:szCs w:val="20"/>
        </w:rPr>
        <w:t xml:space="preserve">Second. The Configuration Status Record, covering the specifications, the drawings and the configuration status accounting, is sealed for production initiation. That is Def Stan clause A.2.3.4.</w:t>
      </w:r>
    </w:p>
    <w:p>
      <w:pPr>
        <w:spacing w:after="120" w:before="0"/>
      </w:pPr>
      <w:r>
        <w:rPr>
          <w:sz w:val="20"/>
          <w:szCs w:val="20"/>
        </w:rPr>
        <w:t xml:space="preserve">Sealing is not administrative. The Def Stan defines a Modification as an in-service design change made after the production drawings have been sealed. Without a recorded seal there is no defined point from which in-service change is measured, and the Modification Proposal Form has nothing to modify.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2200"/>
        <w:gridCol w:w="1880"/>
      </w:tblGrid>
      <w:tr>
        <w:trPr>
          <w:tblHeader/>
        </w:trPr>
        <w:tc>
          <w:tcPr>
            <w:tcW w:type="dxa" w:w="3400"/>
            <w:shd w:fill="E4E4E4" w:color="auto" w:val="clear"/>
            <w:tcMar>
              <w:top w:type="dxa" w:w="70"/>
              <w:left w:type="dxa" w:w="110"/>
              <w:bottom w:type="dxa" w:w="70"/>
              <w:right w:type="dxa" w:w="110"/>
            </w:tcMar>
          </w:tcPr>
          <w:p>
            <w:pPr>
              <w:spacing w:after="0"/>
            </w:pPr>
            <w:r>
              <w:rPr>
                <w:b/>
                <w:bCs/>
                <w:sz w:val="18"/>
                <w:szCs w:val="18"/>
              </w:rPr>
              <w:t xml:space="preserve">Act</w:t>
            </w:r>
          </w:p>
        </w:tc>
        <w:tc>
          <w:tcPr>
            <w:tcW w:type="dxa" w:w="2600"/>
            <w:shd w:fill="E4E4E4" w:color="auto" w:val="clear"/>
            <w:tcMar>
              <w:top w:type="dxa" w:w="70"/>
              <w:left w:type="dxa" w:w="110"/>
              <w:bottom w:type="dxa" w:w="70"/>
              <w:right w:type="dxa" w:w="110"/>
            </w:tcMar>
          </w:tcPr>
          <w:p>
            <w:pPr>
              <w:spacing w:after="0"/>
            </w:pPr>
            <w:r>
              <w:rPr>
                <w:b/>
                <w:bCs/>
                <w:sz w:val="18"/>
                <w:szCs w:val="18"/>
              </w:rPr>
              <w:t xml:space="preserve">Performed by</w:t>
            </w:r>
          </w:p>
        </w:tc>
        <w:tc>
          <w:tcPr>
            <w:tcW w:type="dxa" w:w="2200"/>
            <w:shd w:fill="E4E4E4" w:color="auto" w:val="clear"/>
            <w:tcMar>
              <w:top w:type="dxa" w:w="70"/>
              <w:left w:type="dxa" w:w="110"/>
              <w:bottom w:type="dxa" w:w="70"/>
              <w:right w:type="dxa" w:w="110"/>
            </w:tcMar>
          </w:tcPr>
          <w:p>
            <w:pPr>
              <w:spacing w:after="0"/>
            </w:pPr>
            <w:r>
              <w:rPr>
                <w:b/>
                <w:bCs/>
                <w:sz w:val="18"/>
                <w:szCs w:val="18"/>
              </w:rPr>
              <w:t xml:space="preserve">Date</w:t>
            </w:r>
          </w:p>
        </w:tc>
        <w:tc>
          <w:tcPr>
            <w:tcW w:type="dxa" w:w="1880"/>
            <w:shd w:fill="E4E4E4" w:color="auto" w:val="clear"/>
            <w:tcMar>
              <w:top w:type="dxa" w:w="70"/>
              <w:left w:type="dxa" w:w="110"/>
              <w:bottom w:type="dxa" w:w="70"/>
              <w:right w:type="dxa" w:w="110"/>
            </w:tcMar>
          </w:tcPr>
          <w:p>
            <w:pPr>
              <w:spacing w:after="0"/>
            </w:pPr>
            <w:r>
              <w:rPr>
                <w:b/>
                <w:bCs/>
                <w:sz w:val="18"/>
                <w:szCs w:val="18"/>
              </w:rPr>
              <w:t xml:space="preserve">Record reference</w:t>
            </w:r>
          </w:p>
        </w:tc>
      </w:tr>
      <w:tr>
        <w:trPr>
          <w:tblHeader w:val="false"/>
        </w:trPr>
        <w:tc>
          <w:tcPr>
            <w:tcW w:type="dxa" w:w="3400"/>
            <w:tcMar>
              <w:top w:type="dxa" w:w="70"/>
              <w:left w:type="dxa" w:w="110"/>
              <w:bottom w:type="dxa" w:w="70"/>
              <w:right w:type="dxa" w:w="110"/>
            </w:tcMar>
          </w:tcPr>
          <w:p>
            <w:pPr>
              <w:spacing w:after="0"/>
            </w:pPr>
            <w:r>
              <w:rPr>
                <w:sz w:val="18"/>
                <w:szCs w:val="18"/>
              </w:rPr>
              <w:t xml:space="preserve">Product Baseline established by the Authority</w:t>
            </w:r>
          </w:p>
        </w:tc>
        <w:tc>
          <w:tcPr>
            <w:tcW w:type="dxa" w:w="2600"/>
            <w:tcMar>
              <w:top w:type="dxa" w:w="70"/>
              <w:left w:type="dxa" w:w="110"/>
              <w:bottom w:type="dxa" w:w="70"/>
              <w:right w:type="dxa" w:w="110"/>
            </w:tcMar>
          </w:tcPr>
          <w:p>
            <w:pPr>
              <w:spacing w:after="0"/>
            </w:pPr>
            <w:r>
              <w:rPr>
                <w:sz w:val="18"/>
                <w:szCs w:val="18"/>
              </w:rPr>
              <w:t xml:space="preserve"/>
            </w:r>
          </w:p>
        </w:tc>
        <w:tc>
          <w:tcPr>
            <w:tcW w:type="dxa" w:w="2200"/>
            <w:tcMar>
              <w:top w:type="dxa" w:w="70"/>
              <w:left w:type="dxa" w:w="110"/>
              <w:bottom w:type="dxa" w:w="70"/>
              <w:right w:type="dxa" w:w="110"/>
            </w:tcMar>
          </w:tcPr>
          <w:p>
            <w:pPr>
              <w:spacing w:after="0"/>
            </w:pPr>
            <w:r>
              <w:rPr>
                <w:sz w:val="18"/>
                <w:szCs w:val="18"/>
              </w:rPr>
              <w:t xml:space="preserve"/>
            </w:r>
          </w:p>
        </w:tc>
        <w:tc>
          <w:tcPr>
            <w:tcW w:type="dxa" w:w="1880"/>
            <w:tcMar>
              <w:top w:type="dxa" w:w="70"/>
              <w:left w:type="dxa" w:w="110"/>
              <w:bottom w:type="dxa" w:w="70"/>
              <w:right w:type="dxa" w:w="110"/>
            </w:tcMar>
          </w:tcPr>
          <w:p>
            <w:pPr>
              <w:spacing w:after="0"/>
            </w:pPr>
            <w:r>
              <w:rPr>
                <w:sz w:val="18"/>
                <w:szCs w:val="18"/>
              </w:rPr>
              <w:t xml:space="preserve"/>
            </w:r>
          </w:p>
        </w:tc>
      </w:tr>
      <w:tr>
        <w:trPr>
          <w:tblHeader w:val="false"/>
        </w:trPr>
        <w:tc>
          <w:tcPr>
            <w:tcW w:type="dxa" w:w="3400"/>
            <w:tcMar>
              <w:top w:type="dxa" w:w="70"/>
              <w:left w:type="dxa" w:w="110"/>
              <w:bottom w:type="dxa" w:w="70"/>
              <w:right w:type="dxa" w:w="110"/>
            </w:tcMar>
          </w:tcPr>
          <w:p>
            <w:pPr>
              <w:spacing w:after="0"/>
            </w:pPr>
            <w:r>
              <w:rPr>
                <w:sz w:val="18"/>
                <w:szCs w:val="18"/>
              </w:rPr>
              <w:t xml:space="preserve">PBL Configuration Status Record certified for accuracy</w:t>
            </w:r>
          </w:p>
        </w:tc>
        <w:tc>
          <w:tcPr>
            <w:tcW w:type="dxa" w:w="2600"/>
            <w:tcMar>
              <w:top w:type="dxa" w:w="70"/>
              <w:left w:type="dxa" w:w="110"/>
              <w:bottom w:type="dxa" w:w="70"/>
              <w:right w:type="dxa" w:w="110"/>
            </w:tcMar>
          </w:tcPr>
          <w:p>
            <w:pPr>
              <w:spacing w:after="0"/>
            </w:pPr>
            <w:r>
              <w:rPr>
                <w:sz w:val="18"/>
                <w:szCs w:val="18"/>
              </w:rPr>
              <w:t xml:space="preserve">Design Organisation</w:t>
            </w:r>
          </w:p>
        </w:tc>
        <w:tc>
          <w:tcPr>
            <w:tcW w:type="dxa" w:w="2200"/>
            <w:tcMar>
              <w:top w:type="dxa" w:w="70"/>
              <w:left w:type="dxa" w:w="110"/>
              <w:bottom w:type="dxa" w:w="70"/>
              <w:right w:type="dxa" w:w="110"/>
            </w:tcMar>
          </w:tcPr>
          <w:p>
            <w:pPr>
              <w:spacing w:after="0"/>
            </w:pPr>
            <w:r>
              <w:rPr>
                <w:sz w:val="18"/>
                <w:szCs w:val="18"/>
              </w:rPr>
              <w:t xml:space="preserve"/>
            </w:r>
          </w:p>
        </w:tc>
        <w:tc>
          <w:tcPr>
            <w:tcW w:type="dxa" w:w="1880"/>
            <w:tcMar>
              <w:top w:type="dxa" w:w="70"/>
              <w:left w:type="dxa" w:w="110"/>
              <w:bottom w:type="dxa" w:w="70"/>
              <w:right w:type="dxa" w:w="110"/>
            </w:tcMar>
          </w:tcPr>
          <w:p>
            <w:pPr>
              <w:spacing w:after="0"/>
            </w:pPr>
            <w:r>
              <w:rPr>
                <w:sz w:val="18"/>
                <w:szCs w:val="18"/>
              </w:rPr>
              <w:t xml:space="preserve"/>
            </w:r>
          </w:p>
        </w:tc>
      </w:tr>
      <w:tr>
        <w:trPr>
          <w:tblHeader w:val="false"/>
        </w:trPr>
        <w:tc>
          <w:tcPr>
            <w:tcW w:type="dxa" w:w="3400"/>
            <w:tcMar>
              <w:top w:type="dxa" w:w="70"/>
              <w:left w:type="dxa" w:w="110"/>
              <w:bottom w:type="dxa" w:w="70"/>
              <w:right w:type="dxa" w:w="110"/>
            </w:tcMar>
          </w:tcPr>
          <w:p>
            <w:pPr>
              <w:spacing w:after="0"/>
            </w:pPr>
            <w:r>
              <w:rPr>
                <w:sz w:val="18"/>
                <w:szCs w:val="18"/>
              </w:rPr>
              <w:t xml:space="preserve">Configuration Status Record sealed for production initiation</w:t>
            </w:r>
          </w:p>
        </w:tc>
        <w:tc>
          <w:tcPr>
            <w:tcW w:type="dxa" w:w="2600"/>
            <w:tcMar>
              <w:top w:type="dxa" w:w="70"/>
              <w:left w:type="dxa" w:w="110"/>
              <w:bottom w:type="dxa" w:w="70"/>
              <w:right w:type="dxa" w:w="110"/>
            </w:tcMar>
          </w:tcPr>
          <w:p>
            <w:pPr>
              <w:spacing w:after="0"/>
            </w:pPr>
            <w:r>
              <w:rPr>
                <w:sz w:val="18"/>
                <w:szCs w:val="18"/>
              </w:rPr>
              <w:t xml:space="preserve"/>
            </w:r>
          </w:p>
        </w:tc>
        <w:tc>
          <w:tcPr>
            <w:tcW w:type="dxa" w:w="2200"/>
            <w:tcMar>
              <w:top w:type="dxa" w:w="70"/>
              <w:left w:type="dxa" w:w="110"/>
              <w:bottom w:type="dxa" w:w="70"/>
              <w:right w:type="dxa" w:w="110"/>
            </w:tcMar>
          </w:tcPr>
          <w:p>
            <w:pPr>
              <w:spacing w:after="0"/>
            </w:pPr>
            <w:r>
              <w:rPr>
                <w:sz w:val="18"/>
                <w:szCs w:val="18"/>
              </w:rPr>
              <w:t xml:space="preserve"/>
            </w:r>
          </w:p>
        </w:tc>
        <w:tc>
          <w:tcPr>
            <w:tcW w:type="dxa" w:w="1880"/>
            <w:tcMar>
              <w:top w:type="dxa" w:w="70"/>
              <w:left w:type="dxa" w:w="110"/>
              <w:bottom w:type="dxa" w:w="70"/>
              <w:right w:type="dxa" w:w="110"/>
            </w:tcMar>
          </w:tcPr>
          <w:p>
            <w:pPr>
              <w:spacing w:after="0"/>
            </w:pPr>
            <w:r>
              <w:rPr>
                <w:sz w:val="18"/>
                <w:szCs w:val="18"/>
              </w:rPr>
              <w:t xml:space="preserve"/>
            </w:r>
          </w:p>
        </w:tc>
      </w:tr>
      <w:tr>
        <w:trPr>
          <w:tblHeader w:val="false"/>
        </w:trPr>
        <w:tc>
          <w:tcPr>
            <w:tcW w:type="dxa" w:w="3400"/>
            <w:tcMar>
              <w:top w:type="dxa" w:w="70"/>
              <w:left w:type="dxa" w:w="110"/>
              <w:bottom w:type="dxa" w:w="70"/>
              <w:right w:type="dxa" w:w="110"/>
            </w:tcMar>
          </w:tcPr>
          <w:p>
            <w:pPr>
              <w:spacing w:after="0"/>
            </w:pPr>
            <w:r>
              <w:rPr>
                <w:sz w:val="18"/>
                <w:szCs w:val="18"/>
              </w:rPr>
              <w:t xml:space="preserve">Sealed set held at</w:t>
            </w:r>
          </w:p>
        </w:tc>
        <w:tc>
          <w:tcPr>
            <w:tcW w:type="dxa" w:w="2600"/>
            <w:tcMar>
              <w:top w:type="dxa" w:w="70"/>
              <w:left w:type="dxa" w:w="110"/>
              <w:bottom w:type="dxa" w:w="70"/>
              <w:right w:type="dxa" w:w="110"/>
            </w:tcMar>
          </w:tcPr>
          <w:p>
            <w:pPr>
              <w:spacing w:after="0"/>
            </w:pPr>
            <w:r>
              <w:rPr>
                <w:sz w:val="18"/>
                <w:szCs w:val="18"/>
              </w:rPr>
              <w:t xml:space="preserve"/>
            </w:r>
          </w:p>
        </w:tc>
        <w:tc>
          <w:tcPr>
            <w:tcW w:type="dxa" w:w="2200"/>
            <w:tcMar>
              <w:top w:type="dxa" w:w="70"/>
              <w:left w:type="dxa" w:w="110"/>
              <w:bottom w:type="dxa" w:w="70"/>
              <w:right w:type="dxa" w:w="110"/>
            </w:tcMar>
          </w:tcPr>
          <w:p>
            <w:pPr>
              <w:spacing w:after="0"/>
            </w:pPr>
            <w:r>
              <w:rPr>
                <w:sz w:val="18"/>
                <w:szCs w:val="18"/>
              </w:rPr>
              <w:t xml:space="preserve"/>
            </w:r>
          </w:p>
        </w:tc>
        <w:tc>
          <w:tcPr>
            <w:tcW w:type="dxa" w:w="1880"/>
            <w:tcMar>
              <w:top w:type="dxa" w:w="70"/>
              <w:left w:type="dxa" w:w="110"/>
              <w:bottom w:type="dxa" w:w="70"/>
              <w:right w:type="dxa" w:w="110"/>
            </w:tcMar>
          </w:tcPr>
          <w:p>
            <w:pPr>
              <w:spacing w:after="0"/>
            </w:pPr>
            <w:r>
              <w:rPr>
                <w:sz w:val="18"/>
                <w:szCs w:val="18"/>
              </w:rPr>
              <w:t xml:space="preserve"/>
            </w:r>
          </w:p>
        </w:tc>
      </w:tr>
    </w:tbl>
    <w:p>
      <w:pPr>
        <w:pStyle w:val="Heading2"/>
      </w:pPr>
      <w:r>
        <w:t xml:space="preserve">13.3 Transfer from Under Contractor Control to Under Ministry Control</w:t>
      </w:r>
    </w:p>
    <w:p>
      <w:pPr>
        <w:spacing w:after="120" w:before="0"/>
      </w:pPr>
      <w:r>
        <w:rPr>
          <w:sz w:val="20"/>
          <w:szCs w:val="20"/>
        </w:rPr>
        <w:t xml:space="preserve">Configuration change to the item is Under Contractor Control until the Authority accepts the item for in-service use. It is Under Ministry Control after that. The physical audit sits at the boundary.</w:t>
      </w:r>
    </w:p>
    <w:p>
      <w:pPr>
        <w:spacing w:after="120" w:before="0"/>
      </w:pPr>
      <w:r>
        <w:rPr>
          <w:sz w:val="20"/>
          <w:szCs w:val="20"/>
        </w:rPr>
        <w:t xml:space="preserve">Def Stan Annex C.11.1 c) requires the audit schedule to run up to the point configuration items are accepted by the Authority and transferred to Under Ministry Control. Record that point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3200"/>
        <w:gridCol w:w="2880"/>
      </w:tblGrid>
      <w:tr>
        <w:trPr>
          <w:tblHeader/>
        </w:trPr>
        <w:tc>
          <w:tcPr>
            <w:tcW w:type="dxa" w:w="4000"/>
            <w:shd w:fill="E4E4E4" w:color="auto" w:val="clear"/>
            <w:tcMar>
              <w:top w:type="dxa" w:w="70"/>
              <w:left w:type="dxa" w:w="110"/>
              <w:bottom w:type="dxa" w:w="70"/>
              <w:right w:type="dxa" w:w="110"/>
            </w:tcMar>
          </w:tcPr>
          <w:p>
            <w:pPr>
              <w:spacing w:after="0"/>
            </w:pPr>
            <w:r>
              <w:rPr>
                <w:b/>
                <w:bCs/>
                <w:sz w:val="18"/>
                <w:szCs w:val="18"/>
              </w:rPr>
              <w:t xml:space="preserve">Item</w:t>
            </w:r>
          </w:p>
        </w:tc>
        <w:tc>
          <w:tcPr>
            <w:tcW w:type="dxa" w:w="3200"/>
            <w:shd w:fill="E4E4E4" w:color="auto" w:val="clear"/>
            <w:tcMar>
              <w:top w:type="dxa" w:w="70"/>
              <w:left w:type="dxa" w:w="110"/>
              <w:bottom w:type="dxa" w:w="70"/>
              <w:right w:type="dxa" w:w="110"/>
            </w:tcMar>
          </w:tcPr>
          <w:p>
            <w:pPr>
              <w:spacing w:after="0"/>
            </w:pPr>
            <w:r>
              <w:rPr>
                <w:b/>
                <w:bCs/>
                <w:sz w:val="18"/>
                <w:szCs w:val="18"/>
              </w:rPr>
              <w:t xml:space="preserve">Planned transfer date</w:t>
            </w:r>
          </w:p>
        </w:tc>
        <w:tc>
          <w:tcPr>
            <w:tcW w:type="dxa" w:w="2880"/>
            <w:shd w:fill="E4E4E4" w:color="auto" w:val="clear"/>
            <w:tcMar>
              <w:top w:type="dxa" w:w="70"/>
              <w:left w:type="dxa" w:w="110"/>
              <w:bottom w:type="dxa" w:w="70"/>
              <w:right w:type="dxa" w:w="110"/>
            </w:tcMar>
          </w:tcPr>
          <w:p>
            <w:pPr>
              <w:spacing w:after="0"/>
            </w:pPr>
            <w:r>
              <w:rPr>
                <w:b/>
                <w:bCs/>
                <w:sz w:val="18"/>
                <w:szCs w:val="18"/>
              </w:rPr>
              <w:t xml:space="preserve">Documents delivered at transfer</w:t>
            </w:r>
          </w:p>
        </w:tc>
      </w:tr>
      <w:tr>
        <w:trPr>
          <w:tblHeader w:val="false"/>
        </w:trPr>
        <w:tc>
          <w:tcPr>
            <w:tcW w:type="dxa" w:w="4000"/>
            <w:tcMar>
              <w:top w:type="dxa" w:w="70"/>
              <w:left w:type="dxa" w:w="110"/>
              <w:bottom w:type="dxa" w:w="70"/>
              <w:right w:type="dxa" w:w="110"/>
            </w:tcMar>
          </w:tcPr>
          <w:p>
            <w:pPr>
              <w:spacing w:after="0"/>
            </w:pPr>
            <w:r>
              <w:rPr>
                <w:sz w:val="18"/>
                <w:szCs w:val="18"/>
              </w:rPr>
              <w:t xml:space="preserve"/>
            </w:r>
          </w:p>
        </w:tc>
        <w:tc>
          <w:tcPr>
            <w:tcW w:type="dxa" w:w="3200"/>
            <w:tcMar>
              <w:top w:type="dxa" w:w="70"/>
              <w:left w:type="dxa" w:w="110"/>
              <w:bottom w:type="dxa" w:w="70"/>
              <w:right w:type="dxa" w:w="110"/>
            </w:tcMar>
          </w:tcPr>
          <w:p>
            <w:pPr>
              <w:spacing w:after="0"/>
            </w:pPr>
            <w:r>
              <w:rPr>
                <w:sz w:val="18"/>
                <w:szCs w:val="18"/>
              </w:rPr>
              <w:t xml:space="preserve"/>
            </w:r>
          </w:p>
        </w:tc>
        <w:tc>
          <w:tcPr>
            <w:tcW w:type="dxa" w:w="2880"/>
            <w:tcMar>
              <w:top w:type="dxa" w:w="70"/>
              <w:left w:type="dxa" w:w="110"/>
              <w:bottom w:type="dxa" w:w="70"/>
              <w:right w:type="dxa" w:w="110"/>
            </w:tcMar>
          </w:tcPr>
          <w:p>
            <w:pPr>
              <w:spacing w:after="0"/>
            </w:pPr>
            <w:r>
              <w:rPr>
                <w:sz w:val="18"/>
                <w:szCs w:val="18"/>
              </w:rPr>
              <w:t xml:space="preserve">[CSR set, Certificate of Design, PCA Certificate, audit report, as applicable]</w:t>
            </w:r>
          </w:p>
        </w:tc>
      </w:tr>
      <w:tr>
        <w:trPr>
          <w:tblHeader w:val="false"/>
        </w:trPr>
        <w:tc>
          <w:tcPr>
            <w:tcW w:type="dxa" w:w="4000"/>
            <w:tcMar>
              <w:top w:type="dxa" w:w="70"/>
              <w:left w:type="dxa" w:w="110"/>
              <w:bottom w:type="dxa" w:w="70"/>
              <w:right w:type="dxa" w:w="110"/>
            </w:tcMar>
          </w:tcPr>
          <w:p>
            <w:pPr>
              <w:spacing w:after="0"/>
            </w:pPr>
            <w:r>
              <w:rPr>
                <w:sz w:val="18"/>
                <w:szCs w:val="18"/>
              </w:rPr>
              <w:t xml:space="preserve"/>
            </w:r>
          </w:p>
        </w:tc>
        <w:tc>
          <w:tcPr>
            <w:tcW w:type="dxa" w:w="3200"/>
            <w:tcMar>
              <w:top w:type="dxa" w:w="70"/>
              <w:left w:type="dxa" w:w="110"/>
              <w:bottom w:type="dxa" w:w="70"/>
              <w:right w:type="dxa" w:w="110"/>
            </w:tcMar>
          </w:tcPr>
          <w:p>
            <w:pPr>
              <w:spacing w:after="0"/>
            </w:pPr>
            <w:r>
              <w:rPr>
                <w:sz w:val="18"/>
                <w:szCs w:val="18"/>
              </w:rPr>
              <w:t xml:space="preserve"/>
            </w:r>
          </w:p>
        </w:tc>
        <w:tc>
          <w:tcPr>
            <w:tcW w:type="dxa" w:w="2880"/>
            <w:tcMar>
              <w:top w:type="dxa" w:w="70"/>
              <w:left w:type="dxa" w:w="110"/>
              <w:bottom w:type="dxa" w:w="70"/>
              <w:right w:type="dxa" w:w="110"/>
            </w:tcMar>
          </w:tcPr>
          <w:p>
            <w:pPr>
              <w:spacing w:after="0"/>
            </w:pPr>
            <w:r>
              <w:rPr>
                <w:sz w:val="18"/>
                <w:szCs w:val="18"/>
              </w:rPr>
              <w:t xml:space="preserve"/>
            </w:r>
          </w:p>
        </w:tc>
      </w:tr>
    </w:tbl>
    <w:p>
      <w:pPr>
        <w:spacing w:after="120" w:before="120"/>
      </w:pPr>
      <w:r>
        <w:rPr>
          <w:sz w:val="20"/>
          <w:szCs w:val="20"/>
        </w:rPr>
        <w:t xml:space="preserve">After transfer, change to the item is proposed on a Modification Proposal Form and authorised by the Authority’s Configuration Control Board. The physical audit does not authorise anything after that point.</w:t>
      </w:r>
    </w:p>
    <w:p>
      <w:pPr>
        <w:pStyle w:val="Heading1"/>
      </w:pPr>
      <w:r>
        <w:t xml:space="preserve">14. Administrative and Security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shd w:fill="E4E4E4" w:color="auto" w:val="clear"/>
            <w:tcMar>
              <w:top w:type="dxa" w:w="70"/>
              <w:left w:type="dxa" w:w="110"/>
              <w:bottom w:type="dxa" w:w="70"/>
              <w:right w:type="dxa" w:w="110"/>
            </w:tcMar>
          </w:tcPr>
          <w:p>
            <w:pPr>
              <w:spacing w:after="0"/>
            </w:pPr>
            <w:r>
              <w:rPr>
                <w:b/>
                <w:bCs/>
                <w:sz w:val="18"/>
                <w:szCs w:val="18"/>
              </w:rPr>
              <w:t xml:space="preserve">Requirement</w:t>
            </w:r>
          </w:p>
        </w:tc>
        <w:tc>
          <w:tcPr>
            <w:tcW w:type="dxa" w:w="5880"/>
            <w:shd w:fill="E4E4E4" w:color="auto" w:val="clear"/>
            <w:tcMar>
              <w:top w:type="dxa" w:w="70"/>
              <w:left w:type="dxa" w:w="110"/>
              <w:bottom w:type="dxa" w:w="70"/>
              <w:right w:type="dxa" w:w="110"/>
            </w:tcMar>
          </w:tcPr>
          <w:p>
            <w:pPr>
              <w:spacing w:after="0"/>
            </w:pPr>
            <w:r>
              <w:rPr>
                <w:b/>
                <w:bCs/>
                <w:sz w:val="18"/>
                <w:szCs w:val="18"/>
              </w:rPr>
              <w:t xml:space="preserve">Detail</w:t>
            </w:r>
          </w:p>
        </w:tc>
      </w:tr>
      <w:tr>
        <w:trPr>
          <w:tblHeader w:val="false"/>
        </w:trPr>
        <w:tc>
          <w:tcPr>
            <w:tcW w:type="dxa" w:w="4200"/>
            <w:tcMar>
              <w:top w:type="dxa" w:w="70"/>
              <w:left w:type="dxa" w:w="110"/>
              <w:bottom w:type="dxa" w:w="70"/>
              <w:right w:type="dxa" w:w="110"/>
            </w:tcMar>
          </w:tcPr>
          <w:p>
            <w:pPr>
              <w:spacing w:after="0"/>
            </w:pPr>
            <w:r>
              <w:rPr>
                <w:sz w:val="18"/>
                <w:szCs w:val="18"/>
              </w:rPr>
              <w:t xml:space="preserve">Site access and badging</w:t>
            </w:r>
          </w:p>
        </w:tc>
        <w:tc>
          <w:tcPr>
            <w:tcW w:type="dxa" w:w="5880"/>
            <w:tcMar>
              <w:top w:type="dxa" w:w="70"/>
              <w:left w:type="dxa" w:w="110"/>
              <w:bottom w:type="dxa" w:w="70"/>
              <w:right w:type="dxa" w:w="110"/>
            </w:tcMar>
          </w:tcPr>
          <w:p>
            <w:pPr>
              <w:spacing w:after="0"/>
            </w:pPr>
            <w:r>
              <w:rPr>
                <w:sz w:val="18"/>
                <w:szCs w:val="18"/>
              </w:rPr>
              <w:t xml:space="preserve">[ ]</w:t>
            </w:r>
          </w:p>
        </w:tc>
      </w:tr>
      <w:tr>
        <w:trPr>
          <w:tblHeader w:val="false"/>
        </w:trPr>
        <w:tc>
          <w:tcPr>
            <w:tcW w:type="dxa" w:w="4200"/>
            <w:tcMar>
              <w:top w:type="dxa" w:w="70"/>
              <w:left w:type="dxa" w:w="110"/>
              <w:bottom w:type="dxa" w:w="70"/>
              <w:right w:type="dxa" w:w="110"/>
            </w:tcMar>
          </w:tcPr>
          <w:p>
            <w:pPr>
              <w:spacing w:after="0"/>
            </w:pPr>
            <w:r>
              <w:rPr>
                <w:sz w:val="18"/>
                <w:szCs w:val="18"/>
              </w:rPr>
              <w:t xml:space="preserve">Clearance and visit request requirements, with lead times</w:t>
            </w:r>
          </w:p>
        </w:tc>
        <w:tc>
          <w:tcPr>
            <w:tcW w:type="dxa" w:w="5880"/>
            <w:tcMar>
              <w:top w:type="dxa" w:w="70"/>
              <w:left w:type="dxa" w:w="110"/>
              <w:bottom w:type="dxa" w:w="70"/>
              <w:right w:type="dxa" w:w="110"/>
            </w:tcMar>
          </w:tcPr>
          <w:p>
            <w:pPr>
              <w:spacing w:after="0"/>
            </w:pPr>
            <w:r>
              <w:rPr>
                <w:sz w:val="18"/>
                <w:szCs w:val="18"/>
              </w:rPr>
              <w:t xml:space="preserve">[ ]</w:t>
            </w:r>
          </w:p>
        </w:tc>
      </w:tr>
      <w:tr>
        <w:trPr>
          <w:tblHeader w:val="false"/>
        </w:trPr>
        <w:tc>
          <w:tcPr>
            <w:tcW w:type="dxa" w:w="4200"/>
            <w:tcMar>
              <w:top w:type="dxa" w:w="70"/>
              <w:left w:type="dxa" w:w="110"/>
              <w:bottom w:type="dxa" w:w="70"/>
              <w:right w:type="dxa" w:w="110"/>
            </w:tcMar>
          </w:tcPr>
          <w:p>
            <w:pPr>
              <w:spacing w:after="0"/>
            </w:pPr>
            <w:r>
              <w:rPr>
                <w:sz w:val="18"/>
                <w:szCs w:val="18"/>
              </w:rPr>
              <w:t xml:space="preserve">Authority representative visit sponsorship and lead time</w:t>
            </w:r>
          </w:p>
        </w:tc>
        <w:tc>
          <w:tcPr>
            <w:tcW w:type="dxa" w:w="5880"/>
            <w:tcMar>
              <w:top w:type="dxa" w:w="70"/>
              <w:left w:type="dxa" w:w="110"/>
              <w:bottom w:type="dxa" w:w="70"/>
              <w:right w:type="dxa" w:w="110"/>
            </w:tcMar>
          </w:tcPr>
          <w:p>
            <w:pPr>
              <w:spacing w:after="0"/>
            </w:pPr>
            <w:r>
              <w:rPr>
                <w:sz w:val="18"/>
                <w:szCs w:val="18"/>
              </w:rPr>
              <w:t xml:space="preserve">[ ]</w:t>
            </w:r>
          </w:p>
        </w:tc>
      </w:tr>
      <w:tr>
        <w:trPr>
          <w:tblHeader w:val="false"/>
        </w:trPr>
        <w:tc>
          <w:tcPr>
            <w:tcW w:type="dxa" w:w="4200"/>
            <w:tcMar>
              <w:top w:type="dxa" w:w="70"/>
              <w:left w:type="dxa" w:w="110"/>
              <w:bottom w:type="dxa" w:w="70"/>
              <w:right w:type="dxa" w:w="110"/>
            </w:tcMar>
          </w:tcPr>
          <w:p>
            <w:pPr>
              <w:spacing w:after="0"/>
            </w:pPr>
            <w:r>
              <w:rPr>
                <w:sz w:val="18"/>
                <w:szCs w:val="18"/>
              </w:rPr>
              <w:t xml:space="preserve">Export control and marking requirements</w:t>
            </w:r>
          </w:p>
        </w:tc>
        <w:tc>
          <w:tcPr>
            <w:tcW w:type="dxa" w:w="5880"/>
            <w:tcMar>
              <w:top w:type="dxa" w:w="70"/>
              <w:left w:type="dxa" w:w="110"/>
              <w:bottom w:type="dxa" w:w="70"/>
              <w:right w:type="dxa" w:w="110"/>
            </w:tcMar>
          </w:tcPr>
          <w:p>
            <w:pPr>
              <w:spacing w:after="0"/>
            </w:pPr>
            <w:r>
              <w:rPr>
                <w:sz w:val="18"/>
                <w:szCs w:val="18"/>
              </w:rPr>
              <w:t xml:space="preserve">[ ]</w:t>
            </w:r>
          </w:p>
        </w:tc>
      </w:tr>
      <w:tr>
        <w:trPr>
          <w:tblHeader w:val="false"/>
        </w:trPr>
        <w:tc>
          <w:tcPr>
            <w:tcW w:type="dxa" w:w="4200"/>
            <w:tcMar>
              <w:top w:type="dxa" w:w="70"/>
              <w:left w:type="dxa" w:w="110"/>
              <w:bottom w:type="dxa" w:w="70"/>
              <w:right w:type="dxa" w:w="110"/>
            </w:tcMar>
          </w:tcPr>
          <w:p>
            <w:pPr>
              <w:spacing w:after="0"/>
            </w:pPr>
            <w:r>
              <w:rPr>
                <w:sz w:val="18"/>
                <w:szCs w:val="18"/>
              </w:rPr>
              <w:t xml:space="preserve">Facilities: conference space, floor access, goods inwards access, staging area for the audit unit</w:t>
            </w:r>
          </w:p>
        </w:tc>
        <w:tc>
          <w:tcPr>
            <w:tcW w:type="dxa" w:w="5880"/>
            <w:tcMar>
              <w:top w:type="dxa" w:w="70"/>
              <w:left w:type="dxa" w:w="110"/>
              <w:bottom w:type="dxa" w:w="70"/>
              <w:right w:type="dxa" w:w="110"/>
            </w:tcMar>
          </w:tcPr>
          <w:p>
            <w:pPr>
              <w:spacing w:after="0"/>
            </w:pPr>
            <w:r>
              <w:rPr>
                <w:sz w:val="18"/>
                <w:szCs w:val="18"/>
              </w:rPr>
              <w:t xml:space="preserve">[ ]</w:t>
            </w:r>
          </w:p>
        </w:tc>
      </w:tr>
      <w:tr>
        <w:trPr>
          <w:tblHeader w:val="false"/>
        </w:trPr>
        <w:tc>
          <w:tcPr>
            <w:tcW w:type="dxa" w:w="4200"/>
            <w:tcMar>
              <w:top w:type="dxa" w:w="70"/>
              <w:left w:type="dxa" w:w="110"/>
              <w:bottom w:type="dxa" w:w="70"/>
              <w:right w:type="dxa" w:w="110"/>
            </w:tcMar>
          </w:tcPr>
          <w:p>
            <w:pPr>
              <w:spacing w:after="0"/>
            </w:pPr>
            <w:r>
              <w:rPr>
                <w:sz w:val="18"/>
                <w:szCs w:val="18"/>
              </w:rPr>
              <w:t xml:space="preserve">Network, projection and file transfer arrangements</w:t>
            </w:r>
          </w:p>
        </w:tc>
        <w:tc>
          <w:tcPr>
            <w:tcW w:type="dxa" w:w="5880"/>
            <w:tcMar>
              <w:top w:type="dxa" w:w="70"/>
              <w:left w:type="dxa" w:w="110"/>
              <w:bottom w:type="dxa" w:w="70"/>
              <w:right w:type="dxa" w:w="110"/>
            </w:tcMar>
          </w:tcPr>
          <w:p>
            <w:pPr>
              <w:spacing w:after="0"/>
            </w:pPr>
            <w:r>
              <w:rPr>
                <w:sz w:val="18"/>
                <w:szCs w:val="18"/>
              </w:rPr>
              <w:t xml:space="preserve">[ ]</w:t>
            </w:r>
          </w:p>
        </w:tc>
      </w:tr>
      <w:tr>
        <w:trPr>
          <w:tblHeader w:val="false"/>
        </w:trPr>
        <w:tc>
          <w:tcPr>
            <w:tcW w:type="dxa" w:w="4200"/>
            <w:tcMar>
              <w:top w:type="dxa" w:w="70"/>
              <w:left w:type="dxa" w:w="110"/>
              <w:bottom w:type="dxa" w:w="70"/>
              <w:right w:type="dxa" w:w="110"/>
            </w:tcMar>
          </w:tcPr>
          <w:p>
            <w:pPr>
              <w:spacing w:after="0"/>
            </w:pPr>
            <w:r>
              <w:rPr>
                <w:sz w:val="18"/>
                <w:szCs w:val="18"/>
              </w:rPr>
              <w:t xml:space="preserve">Handling of proprietary or classified material during the audit</w:t>
            </w:r>
          </w:p>
        </w:tc>
        <w:tc>
          <w:tcPr>
            <w:tcW w:type="dxa" w:w="5880"/>
            <w:tcMar>
              <w:top w:type="dxa" w:w="70"/>
              <w:left w:type="dxa" w:w="110"/>
              <w:bottom w:type="dxa" w:w="70"/>
              <w:right w:type="dxa" w:w="110"/>
            </w:tcMar>
          </w:tcPr>
          <w:p>
            <w:pPr>
              <w:spacing w:after="0"/>
            </w:pPr>
            <w:r>
              <w:rPr>
                <w:sz w:val="18"/>
                <w:szCs w:val="18"/>
              </w:rPr>
              <w:t xml:space="preserve">[ ]</w:t>
            </w:r>
          </w:p>
        </w:tc>
      </w:tr>
      <w:tr>
        <w:trPr>
          <w:tblHeader w:val="false"/>
        </w:trPr>
        <w:tc>
          <w:tcPr>
            <w:tcW w:type="dxa" w:w="4200"/>
            <w:tcMar>
              <w:top w:type="dxa" w:w="70"/>
              <w:left w:type="dxa" w:w="110"/>
              <w:bottom w:type="dxa" w:w="70"/>
              <w:right w:type="dxa" w:w="110"/>
            </w:tcMar>
          </w:tcPr>
          <w:p>
            <w:pPr>
              <w:spacing w:after="0"/>
            </w:pPr>
            <w:r>
              <w:rPr>
                <w:sz w:val="18"/>
                <w:szCs w:val="18"/>
              </w:rPr>
              <w:t xml:space="preserve">Classified data essential to the evaluation of configuration change, submitted separately per the Authority’s approved security procedures</w:t>
            </w:r>
          </w:p>
        </w:tc>
        <w:tc>
          <w:tcPr>
            <w:tcW w:type="dxa" w:w="5880"/>
            <w:tcMar>
              <w:top w:type="dxa" w:w="70"/>
              <w:left w:type="dxa" w:w="110"/>
              <w:bottom w:type="dxa" w:w="70"/>
              <w:right w:type="dxa" w:w="110"/>
            </w:tcMar>
          </w:tcPr>
          <w:p>
            <w:pPr>
              <w:spacing w:after="0"/>
            </w:pPr>
            <w:r>
              <w:rPr>
                <w:sz w:val="18"/>
                <w:szCs w:val="18"/>
              </w:rPr>
              <w:t xml:space="preserve">[ ]</w:t>
            </w:r>
          </w:p>
        </w:tc>
      </w:tr>
      <w:tr>
        <w:trPr>
          <w:tblHeader w:val="false"/>
        </w:trPr>
        <w:tc>
          <w:tcPr>
            <w:tcW w:type="dxa" w:w="4200"/>
            <w:tcMar>
              <w:top w:type="dxa" w:w="70"/>
              <w:left w:type="dxa" w:w="110"/>
              <w:bottom w:type="dxa" w:w="70"/>
              <w:right w:type="dxa" w:w="110"/>
            </w:tcMar>
          </w:tcPr>
          <w:p>
            <w:pPr>
              <w:spacing w:after="0"/>
            </w:pPr>
            <w:r>
              <w:rPr>
                <w:sz w:val="18"/>
                <w:szCs w:val="18"/>
              </w:rPr>
              <w:t xml:space="preserve">Photography and recording restrictions</w:t>
            </w:r>
          </w:p>
        </w:tc>
        <w:tc>
          <w:tcPr>
            <w:tcW w:type="dxa" w:w="5880"/>
            <w:tcMar>
              <w:top w:type="dxa" w:w="70"/>
              <w:left w:type="dxa" w:w="110"/>
              <w:bottom w:type="dxa" w:w="70"/>
              <w:right w:type="dxa" w:w="110"/>
            </w:tcMar>
          </w:tcPr>
          <w:p>
            <w:pPr>
              <w:spacing w:after="0"/>
            </w:pPr>
            <w:r>
              <w:rPr>
                <w:sz w:val="18"/>
                <w:szCs w:val="18"/>
              </w:rPr>
              <w:t xml:space="preserve">[ ]</w:t>
            </w:r>
          </w:p>
        </w:tc>
      </w:tr>
      <w:tr>
        <w:trPr>
          <w:tblHeader w:val="false"/>
        </w:trPr>
        <w:tc>
          <w:tcPr>
            <w:tcW w:type="dxa" w:w="4200"/>
            <w:tcMar>
              <w:top w:type="dxa" w:w="70"/>
              <w:left w:type="dxa" w:w="110"/>
              <w:bottom w:type="dxa" w:w="70"/>
              <w:right w:type="dxa" w:w="110"/>
            </w:tcMar>
          </w:tcPr>
          <w:p>
            <w:pPr>
              <w:spacing w:after="0"/>
            </w:pPr>
            <w:r>
              <w:rPr>
                <w:sz w:val="18"/>
                <w:szCs w:val="18"/>
              </w:rPr>
              <w:t xml:space="preserve">Safety briefing and personal protective equipment for floor access</w:t>
            </w:r>
          </w:p>
        </w:tc>
        <w:tc>
          <w:tcPr>
            <w:tcW w:type="dxa" w:w="5880"/>
            <w:tcMar>
              <w:top w:type="dxa" w:w="70"/>
              <w:left w:type="dxa" w:w="110"/>
              <w:bottom w:type="dxa" w:w="70"/>
              <w:right w:type="dxa" w:w="110"/>
            </w:tcMar>
          </w:tcPr>
          <w:p>
            <w:pPr>
              <w:spacing w:after="0"/>
            </w:pPr>
            <w:r>
              <w:rPr>
                <w:sz w:val="18"/>
                <w:szCs w:val="18"/>
              </w:rPr>
              <w:t xml:space="preserve">[ ]</w:t>
            </w:r>
          </w:p>
        </w:tc>
      </w:tr>
    </w:tbl>
    <w:p>
      <w:r>
        <w:br w:type="page"/>
      </w:r>
    </w:p>
    <w:p>
      <w:pPr>
        <w:pStyle w:val="Heading1"/>
      </w:pPr>
      <w:r>
        <w:t xml:space="preserve">Appendix A: Audit Preparation Tracker</w:t>
      </w:r>
    </w:p>
    <w:p>
      <w:pPr>
        <w:pBdr>
          <w:left w:val="single" w:color="9A9A9A" w:sz="12" w:space="10"/>
        </w:pBdr>
        <w:spacing w:after="120" w:before="120"/>
        <w:ind w:left="280"/>
      </w:pPr>
      <w:r>
        <w:rPr>
          <w:b/>
          <w:bCs/>
          <w:i/>
          <w:iCs/>
          <w:sz w:val="18"/>
          <w:szCs w:val="18"/>
        </w:rPr>
        <w:t xml:space="preserve">Guidance: </w:t>
      </w:r>
      <w:r>
        <w:rPr>
          <w:i/>
          <w:iCs/>
          <w:sz w:val="18"/>
          <w:szCs w:val="18"/>
        </w:rPr>
        <w:t xml:space="preserve">The program preparation tracker is the controlled instance. This plan does not duplicate its rows. Record the tracker location in Section 7.2 and the readiness position below at plan approval.</w:t>
      </w:r>
    </w:p>
    <w:p>
      <w:pPr>
        <w:spacing w:after="120" w:before="0"/>
      </w:pPr>
      <w:r>
        <w:rPr>
          <w:sz w:val="20"/>
          <w:szCs w:val="20"/>
        </w:rPr>
        <w:t xml:space="preserve">Preparation is tracked on the program preparation tracker workbook. Each row is one required input. Each row carries a reference, a category, the required input, a named provider, a lead time in days, a due date, a status, a location reference, and the Configuration Management verification.</w:t>
      </w:r>
    </w:p>
    <w:p>
      <w:pPr>
        <w:spacing w:after="120" w:before="0"/>
      </w:pPr>
      <w:r>
        <w:rPr>
          <w:sz w:val="20"/>
          <w:szCs w:val="20"/>
        </w:rPr>
        <w:t xml:space="preserve">Rows that do not apply are marked not applicable and retained. A deleted row is indistinguishable from a row nobody thought of. Readiness is computed from status rather than declared.</w:t>
      </w:r>
    </w:p>
    <w:p>
      <w:pPr>
        <w:spacing w:after="120" w:before="160"/>
      </w:pPr>
      <w:r>
        <w:rPr>
          <w:b/>
          <w:bCs/>
          <w:sz w:val="20"/>
          <w:szCs w:val="20"/>
        </w:rPr>
        <w:t xml:space="preserve">Readiness position at plan approval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700"/>
        <w:gridCol w:w="1980"/>
      </w:tblGrid>
      <w:tr>
        <w:trPr>
          <w:tblHeader/>
        </w:trPr>
        <w:tc>
          <w:tcPr>
            <w:tcW w:type="dxa" w:w="2600"/>
            <w:shd w:fill="E4E4E4" w:color="auto" w:val="clear"/>
            <w:tcMar>
              <w:top w:type="dxa" w:w="70"/>
              <w:left w:type="dxa" w:w="110"/>
              <w:bottom w:type="dxa" w:w="70"/>
              <w:right w:type="dxa" w:w="110"/>
            </w:tcMar>
          </w:tcPr>
          <w:p>
            <w:pPr>
              <w:spacing w:after="0"/>
            </w:pPr>
            <w:r>
              <w:rPr>
                <w:b/>
                <w:bCs/>
                <w:sz w:val="18"/>
                <w:szCs w:val="18"/>
              </w:rPr>
              <w:t xml:space="preserve">Audit</w:t>
            </w:r>
          </w:p>
        </w:tc>
        <w:tc>
          <w:tcPr>
            <w:tcW w:type="dxa" w:w="1900"/>
            <w:shd w:fill="E4E4E4" w:color="auto" w:val="clear"/>
            <w:tcMar>
              <w:top w:type="dxa" w:w="70"/>
              <w:left w:type="dxa" w:w="110"/>
              <w:bottom w:type="dxa" w:w="70"/>
              <w:right w:type="dxa" w:w="110"/>
            </w:tcMar>
          </w:tcPr>
          <w:p>
            <w:pPr>
              <w:spacing w:after="0"/>
            </w:pPr>
            <w:r>
              <w:rPr>
                <w:b/>
                <w:bCs/>
                <w:sz w:val="18"/>
                <w:szCs w:val="18"/>
              </w:rPr>
              <w:t xml:space="preserve">Applicable rows</w:t>
            </w:r>
          </w:p>
        </w:tc>
        <w:tc>
          <w:tcPr>
            <w:tcW w:type="dxa" w:w="1900"/>
            <w:shd w:fill="E4E4E4" w:color="auto" w:val="clear"/>
            <w:tcMar>
              <w:top w:type="dxa" w:w="70"/>
              <w:left w:type="dxa" w:w="110"/>
              <w:bottom w:type="dxa" w:w="70"/>
              <w:right w:type="dxa" w:w="110"/>
            </w:tcMar>
          </w:tcPr>
          <w:p>
            <w:pPr>
              <w:spacing w:after="0"/>
            </w:pPr>
            <w:r>
              <w:rPr>
                <w:b/>
                <w:bCs/>
                <w:sz w:val="18"/>
                <w:szCs w:val="18"/>
              </w:rPr>
              <w:t xml:space="preserve">Rows complete</w:t>
            </w:r>
          </w:p>
        </w:tc>
        <w:tc>
          <w:tcPr>
            <w:tcW w:type="dxa" w:w="1700"/>
            <w:shd w:fill="E4E4E4" w:color="auto" w:val="clear"/>
            <w:tcMar>
              <w:top w:type="dxa" w:w="70"/>
              <w:left w:type="dxa" w:w="110"/>
              <w:bottom w:type="dxa" w:w="70"/>
              <w:right w:type="dxa" w:w="110"/>
            </w:tcMar>
          </w:tcPr>
          <w:p>
            <w:pPr>
              <w:spacing w:after="0"/>
            </w:pPr>
            <w:r>
              <w:rPr>
                <w:b/>
                <w:bCs/>
                <w:sz w:val="18"/>
                <w:szCs w:val="18"/>
              </w:rPr>
              <w:t xml:space="preserve">Readiness %</w:t>
            </w:r>
          </w:p>
        </w:tc>
        <w:tc>
          <w:tcPr>
            <w:tcW w:type="dxa" w:w="1980"/>
            <w:shd w:fill="E4E4E4" w:color="auto" w:val="clear"/>
            <w:tcMar>
              <w:top w:type="dxa" w:w="70"/>
              <w:left w:type="dxa" w:w="110"/>
              <w:bottom w:type="dxa" w:w="70"/>
              <w:right w:type="dxa" w:w="110"/>
            </w:tcMar>
          </w:tcPr>
          <w:p>
            <w:pPr>
              <w:spacing w:after="0"/>
            </w:pPr>
            <w:r>
              <w:rPr>
                <w:b/>
                <w:bCs/>
                <w:sz w:val="18"/>
                <w:szCs w:val="18"/>
              </w:rPr>
              <w:t xml:space="preserve">Entry criteria outstanding</w:t>
            </w:r>
          </w:p>
        </w:tc>
      </w:tr>
      <w:tr>
        <w:trPr>
          <w:tblHeader w:val="false"/>
        </w:trPr>
        <w:tc>
          <w:tcPr>
            <w:tcW w:type="dxa" w:w="2600"/>
            <w:tcMar>
              <w:top w:type="dxa" w:w="70"/>
              <w:left w:type="dxa" w:w="110"/>
              <w:bottom w:type="dxa" w:w="70"/>
              <w:right w:type="dxa" w:w="110"/>
            </w:tcMar>
          </w:tcPr>
          <w:p>
            <w:pPr>
              <w:spacing w:after="0"/>
            </w:pPr>
            <w:r>
              <w:rPr>
                <w:sz w:val="18"/>
                <w:szCs w:val="18"/>
              </w:rPr>
              <w:t xml:space="preserve">Physical</w:t>
            </w:r>
          </w:p>
        </w:tc>
        <w:tc>
          <w:tcPr>
            <w:tcW w:type="dxa" w:w="1900"/>
            <w:tcMar>
              <w:top w:type="dxa" w:w="70"/>
              <w:left w:type="dxa" w:w="110"/>
              <w:bottom w:type="dxa" w:w="70"/>
              <w:right w:type="dxa" w:w="110"/>
            </w:tcMar>
          </w:tcPr>
          <w:p>
            <w:pPr>
              <w:spacing w:after="0"/>
            </w:pPr>
            <w:r>
              <w:rPr>
                <w:sz w:val="18"/>
                <w:szCs w:val="18"/>
              </w:rPr>
              <w:t xml:space="preserve"/>
            </w:r>
          </w:p>
        </w:tc>
        <w:tc>
          <w:tcPr>
            <w:tcW w:type="dxa" w:w="1900"/>
            <w:tcMar>
              <w:top w:type="dxa" w:w="70"/>
              <w:left w:type="dxa" w:w="110"/>
              <w:bottom w:type="dxa" w:w="70"/>
              <w:right w:type="dxa" w:w="110"/>
            </w:tcMar>
          </w:tcPr>
          <w:p>
            <w:pPr>
              <w:spacing w:after="0"/>
            </w:pPr>
            <w:r>
              <w:rPr>
                <w:sz w:val="18"/>
                <w:szCs w:val="18"/>
              </w:rPr>
              <w:t xml:space="preserve"/>
            </w:r>
          </w:p>
        </w:tc>
        <w:tc>
          <w:tcPr>
            <w:tcW w:type="dxa" w:w="1700"/>
            <w:tcMar>
              <w:top w:type="dxa" w:w="70"/>
              <w:left w:type="dxa" w:w="110"/>
              <w:bottom w:type="dxa" w:w="70"/>
              <w:right w:type="dxa" w:w="110"/>
            </w:tcMar>
          </w:tcPr>
          <w:p>
            <w:pPr>
              <w:spacing w:after="0"/>
            </w:pPr>
            <w:r>
              <w:rPr>
                <w:sz w:val="18"/>
                <w:szCs w:val="18"/>
              </w:rPr>
              <w:t xml:space="preserve"/>
            </w:r>
          </w:p>
        </w:tc>
        <w:tc>
          <w:tcPr>
            <w:tcW w:type="dxa" w:w="1980"/>
            <w:tcMar>
              <w:top w:type="dxa" w:w="70"/>
              <w:left w:type="dxa" w:w="110"/>
              <w:bottom w:type="dxa" w:w="70"/>
              <w:right w:type="dxa" w:w="110"/>
            </w:tcMar>
          </w:tcPr>
          <w:p>
            <w:pPr>
              <w:spacing w:after="0"/>
            </w:pPr>
            <w:r>
              <w:rPr>
                <w:sz w:val="18"/>
                <w:szCs w:val="18"/>
              </w:rPr>
              <w:t xml:space="preserve"/>
            </w:r>
          </w:p>
        </w:tc>
      </w:tr>
      <w:tr>
        <w:trPr>
          <w:tblHeader w:val="false"/>
        </w:trPr>
        <w:tc>
          <w:tcPr>
            <w:tcW w:type="dxa" w:w="2600"/>
            <w:tcMar>
              <w:top w:type="dxa" w:w="70"/>
              <w:left w:type="dxa" w:w="110"/>
              <w:bottom w:type="dxa" w:w="70"/>
              <w:right w:type="dxa" w:w="110"/>
            </w:tcMar>
          </w:tcPr>
          <w:p>
            <w:pPr>
              <w:spacing w:after="0"/>
            </w:pPr>
            <w:r>
              <w:rPr>
                <w:sz w:val="18"/>
                <w:szCs w:val="18"/>
              </w:rPr>
              <w:t xml:space="preserve">Physical, delta</w:t>
            </w:r>
          </w:p>
        </w:tc>
        <w:tc>
          <w:tcPr>
            <w:tcW w:type="dxa" w:w="1900"/>
            <w:tcMar>
              <w:top w:type="dxa" w:w="70"/>
              <w:left w:type="dxa" w:w="110"/>
              <w:bottom w:type="dxa" w:w="70"/>
              <w:right w:type="dxa" w:w="110"/>
            </w:tcMar>
          </w:tcPr>
          <w:p>
            <w:pPr>
              <w:spacing w:after="0"/>
            </w:pPr>
            <w:r>
              <w:rPr>
                <w:sz w:val="18"/>
                <w:szCs w:val="18"/>
              </w:rPr>
              <w:t xml:space="preserve"/>
            </w:r>
          </w:p>
        </w:tc>
        <w:tc>
          <w:tcPr>
            <w:tcW w:type="dxa" w:w="1900"/>
            <w:tcMar>
              <w:top w:type="dxa" w:w="70"/>
              <w:left w:type="dxa" w:w="110"/>
              <w:bottom w:type="dxa" w:w="70"/>
              <w:right w:type="dxa" w:w="110"/>
            </w:tcMar>
          </w:tcPr>
          <w:p>
            <w:pPr>
              <w:spacing w:after="0"/>
            </w:pPr>
            <w:r>
              <w:rPr>
                <w:sz w:val="18"/>
                <w:szCs w:val="18"/>
              </w:rPr>
              <w:t xml:space="preserve"/>
            </w:r>
          </w:p>
        </w:tc>
        <w:tc>
          <w:tcPr>
            <w:tcW w:type="dxa" w:w="1700"/>
            <w:tcMar>
              <w:top w:type="dxa" w:w="70"/>
              <w:left w:type="dxa" w:w="110"/>
              <w:bottom w:type="dxa" w:w="70"/>
              <w:right w:type="dxa" w:w="110"/>
            </w:tcMar>
          </w:tcPr>
          <w:p>
            <w:pPr>
              <w:spacing w:after="0"/>
            </w:pPr>
            <w:r>
              <w:rPr>
                <w:sz w:val="18"/>
                <w:szCs w:val="18"/>
              </w:rPr>
              <w:t xml:space="preserve"/>
            </w:r>
          </w:p>
        </w:tc>
        <w:tc>
          <w:tcPr>
            <w:tcW w:type="dxa" w:w="1980"/>
            <w:tcMar>
              <w:top w:type="dxa" w:w="70"/>
              <w:left w:type="dxa" w:w="110"/>
              <w:bottom w:type="dxa" w:w="70"/>
              <w:right w:type="dxa" w:w="110"/>
            </w:tcMar>
          </w:tcPr>
          <w:p>
            <w:pPr>
              <w:spacing w:after="0"/>
            </w:pPr>
            <w:r>
              <w:rPr>
                <w:sz w:val="18"/>
                <w:szCs w:val="18"/>
              </w:rPr>
              <w:t xml:space="preserve"/>
            </w:r>
          </w:p>
        </w:tc>
      </w:tr>
    </w:tbl>
    <w:p>
      <w:pPr>
        <w:spacing w:after="120" w:before="0"/>
      </w:pPr>
      <w:r>
        <w:rPr>
          <w:b/>
          <w:bCs/>
          <w:sz w:val="20"/>
          <w:szCs w:val="20"/>
        </w:rPr>
        <w:t xml:space="preserve">Location of the preparation tracker: </w:t>
      </w:r>
      <w:r>
        <w:rPr>
          <w:sz w:val="20"/>
          <w:szCs w:val="20"/>
        </w:rPr>
        <w:t xml:space="preserve">[ ]</w:t>
      </w:r>
    </w:p>
    <w:p>
      <w:pPr>
        <w:spacing w:after="120" w:before="0"/>
      </w:pPr>
      <w:r>
        <w:rPr>
          <w:b/>
          <w:bCs/>
          <w:sz w:val="20"/>
          <w:szCs w:val="20"/>
        </w:rPr>
        <w:t xml:space="preserve">Date readiness last computed: </w:t>
      </w:r>
      <w:r>
        <w:rPr>
          <w:sz w:val="20"/>
          <w:szCs w:val="20"/>
        </w:rPr>
        <w:t xml:space="preserve">[ ]</w:t>
      </w:r>
    </w:p>
    <w:p>
      <w:pPr>
        <w:sectPr>
          <w:pgSz w:w="12240" w:h="15840" w:orient="portrait"/>
          <w:pgMar w:top="1080" w:right="1080" w:bottom="1080" w:left="1080" w:header="708" w:footer="708" w:gutter="0"/>
          <w:pgNumType/>
          <w:docGrid w:linePitch="360"/>
        </w:sectPr>
      </w:pPr>
    </w:p>
    <w:p>
      <w:pPr>
        <w:pStyle w:val="Heading1"/>
      </w:pPr>
      <w:r>
        <w:t xml:space="preserve">Appendix B: Physical Audit Check Set and Sampling Plan</w:t>
      </w:r>
    </w:p>
    <w:p>
      <w:pPr>
        <w:pBdr>
          <w:left w:val="single" w:color="9A9A9A" w:sz="12" w:space="10"/>
        </w:pBdr>
        <w:spacing w:after="120" w:before="120"/>
        <w:ind w:left="280"/>
      </w:pPr>
      <w:r>
        <w:rPr>
          <w:b/>
          <w:bCs/>
          <w:i/>
          <w:iCs/>
          <w:sz w:val="18"/>
          <w:szCs w:val="18"/>
        </w:rPr>
        <w:t xml:space="preserve">Guidance: </w:t>
      </w:r>
      <w:r>
        <w:rPr>
          <w:i/>
          <w:iCs/>
          <w:sz w:val="18"/>
          <w:szCs w:val="18"/>
        </w:rPr>
        <w:t xml:space="preserve">Record each check as pass, finding, or not applicable, per item audited. A check that does not apply is recorded as not applicable, never omitted. Findings are cross-referenced to their finding record. The completed check set is the record from which the summary report is derived.</w:t>
      </w:r>
    </w:p>
    <w:p>
      <w:pPr>
        <w:pBdr>
          <w:left w:val="single" w:color="9A9A9A" w:sz="12" w:space="10"/>
        </w:pBdr>
        <w:spacing w:after="120" w:before="0"/>
        <w:ind w:left="280"/>
      </w:pPr>
      <w:r>
        <w:rPr>
          <w:i/>
          <w:iCs/>
          <w:sz w:val="18"/>
          <w:szCs w:val="18"/>
        </w:rPr>
        <w:t xml:space="preserve">The sampling levels marked one hundred percent are set by the audit process and are not tailorable in this plan. Complete the sampling column only for the checks the process leaves to the plan. Features implementing or protecting hazard risk controls, and safety-critical characteristics, are included in every sample and are not sampled out. This is not tailorable.</w:t>
      </w:r>
    </w:p>
    <w:p>
      <w:pPr>
        <w:pBdr>
          <w:left w:val="single" w:color="9A9A9A" w:sz="12" w:space="10"/>
        </w:pBdr>
        <w:spacing w:after="120" w:before="0"/>
        <w:ind w:left="280"/>
      </w:pPr>
      <w:r>
        <w:rPr>
          <w:i/>
          <w:iCs/>
          <w:sz w:val="18"/>
          <w:szCs w:val="18"/>
        </w:rPr>
        <w:t xml:space="preserve">Checks 1 to 18 carry forward from Rev B with their numbering intact, so existing findings stay traceable. Checks 19 to 28 are added to cover Def Stan 05-057 Annex A.2.2. Checks 5, 8, 11 and 13 are amended.</w:t>
      </w:r>
    </w:p>
    <w:p>
      <w:pPr>
        <w:spacing w:after="120" w:before="0"/>
      </w:pPr>
      <w:r>
        <w:rPr>
          <w:b/>
          <w:bCs/>
          <w:sz w:val="20"/>
          <w:szCs w:val="20"/>
        </w:rPr>
        <w:t xml:space="preserve">Configuration item: </w:t>
      </w:r>
      <w:r>
        <w:rPr>
          <w:sz w:val="20"/>
          <w:szCs w:val="20"/>
        </w:rPr>
        <w:t xml:space="preserve">________________________</w:t>
      </w:r>
      <w:r>
        <w:rPr>
          <w:b/>
          <w:bCs/>
          <w:sz w:val="20"/>
          <w:szCs w:val="20"/>
        </w:rPr>
        <w:t xml:space="preserve">  Part no.: </w:t>
      </w:r>
      <w:r>
        <w:rPr>
          <w:sz w:val="20"/>
          <w:szCs w:val="20"/>
        </w:rPr>
        <w:t xml:space="preserve">____________________</w:t>
      </w:r>
      <w:r>
        <w:rPr>
          <w:b/>
          <w:bCs/>
          <w:sz w:val="20"/>
          <w:szCs w:val="20"/>
        </w:rPr>
        <w:t xml:space="preserve">  Serial no.: </w:t>
      </w:r>
      <w:r>
        <w:rPr>
          <w:sz w:val="20"/>
          <w:szCs w:val="20"/>
        </w:rPr>
        <w:t xml:space="preserve">________________</w:t>
      </w:r>
      <w:r>
        <w:rPr>
          <w:b/>
          <w:bCs/>
          <w:sz w:val="20"/>
          <w:szCs w:val="20"/>
        </w:rPr>
        <w:t xml:space="preserve">  Audit date: </w:t>
      </w:r>
      <w:r>
        <w:rPr>
          <w:sz w:val="20"/>
          <w:szCs w:val="20"/>
        </w:rPr>
        <w:t xml:space="preserve">________________</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20"/>
        <w:gridCol w:w="1700"/>
        <w:gridCol w:w="4700"/>
        <w:gridCol w:w="3900"/>
        <w:gridCol w:w="1600"/>
        <w:gridCol w:w="1260"/>
      </w:tblGrid>
      <w:tr>
        <w:trPr>
          <w:tblHeader/>
        </w:trPr>
        <w:tc>
          <w:tcPr>
            <w:tcW w:type="dxa" w:w="520"/>
            <w:shd w:fill="E4E4E4" w:color="auto" w:val="clear"/>
            <w:tcMar>
              <w:top w:type="dxa" w:w="70"/>
              <w:left w:type="dxa" w:w="110"/>
              <w:bottom w:type="dxa" w:w="70"/>
              <w:right w:type="dxa" w:w="110"/>
            </w:tcMar>
          </w:tcPr>
          <w:p>
            <w:pPr>
              <w:spacing w:after="0"/>
            </w:pPr>
            <w:r>
              <w:rPr>
                <w:b/>
                <w:bCs/>
                <w:sz w:val="18"/>
                <w:szCs w:val="18"/>
              </w:rPr>
              <w:t xml:space="preserve">#</w:t>
            </w:r>
          </w:p>
        </w:tc>
        <w:tc>
          <w:tcPr>
            <w:tcW w:type="dxa" w:w="1700"/>
            <w:shd w:fill="E4E4E4" w:color="auto" w:val="clear"/>
            <w:tcMar>
              <w:top w:type="dxa" w:w="70"/>
              <w:left w:type="dxa" w:w="110"/>
              <w:bottom w:type="dxa" w:w="70"/>
              <w:right w:type="dxa" w:w="110"/>
            </w:tcMar>
          </w:tcPr>
          <w:p>
            <w:pPr>
              <w:spacing w:after="0"/>
            </w:pPr>
            <w:r>
              <w:rPr>
                <w:b/>
                <w:bCs/>
                <w:sz w:val="18"/>
                <w:szCs w:val="18"/>
              </w:rPr>
              <w:t xml:space="preserve">Check</w:t>
            </w:r>
          </w:p>
        </w:tc>
        <w:tc>
          <w:tcPr>
            <w:tcW w:type="dxa" w:w="4700"/>
            <w:shd w:fill="E4E4E4" w:color="auto" w:val="clear"/>
            <w:tcMar>
              <w:top w:type="dxa" w:w="70"/>
              <w:left w:type="dxa" w:w="110"/>
              <w:bottom w:type="dxa" w:w="70"/>
              <w:right w:type="dxa" w:w="110"/>
            </w:tcMar>
          </w:tcPr>
          <w:p>
            <w:pPr>
              <w:spacing w:after="0"/>
            </w:pPr>
            <w:r>
              <w:rPr>
                <w:b/>
                <w:bCs/>
                <w:sz w:val="18"/>
                <w:szCs w:val="18"/>
              </w:rPr>
              <w:t xml:space="preserve">What is compared</w:t>
            </w:r>
          </w:p>
        </w:tc>
        <w:tc>
          <w:tcPr>
            <w:tcW w:type="dxa" w:w="3900"/>
            <w:shd w:fill="E4E4E4" w:color="auto" w:val="clear"/>
            <w:tcMar>
              <w:top w:type="dxa" w:w="70"/>
              <w:left w:type="dxa" w:w="110"/>
              <w:bottom w:type="dxa" w:w="70"/>
              <w:right w:type="dxa" w:w="110"/>
            </w:tcMar>
          </w:tcPr>
          <w:p>
            <w:pPr>
              <w:spacing w:after="0"/>
            </w:pPr>
            <w:r>
              <w:rPr>
                <w:b/>
                <w:bCs/>
                <w:sz w:val="18"/>
                <w:szCs w:val="18"/>
              </w:rPr>
              <w:t xml:space="preserve">What is a finding</w:t>
            </w:r>
          </w:p>
        </w:tc>
        <w:tc>
          <w:tcPr>
            <w:tcW w:type="dxa" w:w="1600"/>
            <w:shd w:fill="E4E4E4" w:color="auto" w:val="clear"/>
            <w:tcMar>
              <w:top w:type="dxa" w:w="70"/>
              <w:left w:type="dxa" w:w="110"/>
              <w:bottom w:type="dxa" w:w="70"/>
              <w:right w:type="dxa" w:w="110"/>
            </w:tcMar>
          </w:tcPr>
          <w:p>
            <w:pPr>
              <w:spacing w:after="0"/>
            </w:pPr>
            <w:r>
              <w:rPr>
                <w:b/>
                <w:bCs/>
                <w:sz w:val="18"/>
                <w:szCs w:val="18"/>
              </w:rPr>
              <w:t xml:space="preserve">Sampling</w:t>
            </w:r>
          </w:p>
        </w:tc>
        <w:tc>
          <w:tcPr>
            <w:tcW w:type="dxa" w:w="1260"/>
            <w:shd w:fill="E4E4E4" w:color="auto" w:val="clear"/>
            <w:tcMar>
              <w:top w:type="dxa" w:w="70"/>
              <w:left w:type="dxa" w:w="110"/>
              <w:bottom w:type="dxa" w:w="70"/>
              <w:right w:type="dxa" w:w="110"/>
            </w:tcMar>
          </w:tcPr>
          <w:p>
            <w:pPr>
              <w:spacing w:after="0"/>
            </w:pPr>
            <w:r>
              <w:rPr>
                <w:b/>
                <w:bCs/>
                <w:sz w:val="18"/>
                <w:szCs w:val="18"/>
              </w:rPr>
              <w:t xml:space="preserve">Result</w:t>
            </w:r>
          </w:p>
        </w:tc>
      </w:tr>
      <w:tr>
        <w:trPr>
          <w:tblHeader w:val="false"/>
        </w:trPr>
        <w:tc>
          <w:tcPr>
            <w:tcW w:type="dxa" w:w="520"/>
            <w:tcMar>
              <w:top w:type="dxa" w:w="70"/>
              <w:left w:type="dxa" w:w="110"/>
              <w:bottom w:type="dxa" w:w="70"/>
              <w:right w:type="dxa" w:w="110"/>
            </w:tcMar>
          </w:tcPr>
          <w:p>
            <w:pPr>
              <w:spacing w:after="0"/>
            </w:pPr>
            <w:r>
              <w:rPr>
                <w:sz w:val="18"/>
                <w:szCs w:val="18"/>
              </w:rPr>
              <w:t xml:space="preserve">1</w:t>
            </w:r>
          </w:p>
        </w:tc>
        <w:tc>
          <w:tcPr>
            <w:tcW w:type="dxa" w:w="1700"/>
            <w:tcMar>
              <w:top w:type="dxa" w:w="70"/>
              <w:left w:type="dxa" w:w="110"/>
              <w:bottom w:type="dxa" w:w="70"/>
              <w:right w:type="dxa" w:w="110"/>
            </w:tcMar>
          </w:tcPr>
          <w:p>
            <w:pPr>
              <w:spacing w:after="0"/>
            </w:pPr>
            <w:r>
              <w:rPr>
                <w:sz w:val="18"/>
                <w:szCs w:val="18"/>
              </w:rPr>
              <w:t xml:space="preserve">Physical item to product definition data</w:t>
            </w:r>
          </w:p>
        </w:tc>
        <w:tc>
          <w:tcPr>
            <w:tcW w:type="dxa" w:w="4700"/>
            <w:tcMar>
              <w:top w:type="dxa" w:w="70"/>
              <w:left w:type="dxa" w:w="110"/>
              <w:bottom w:type="dxa" w:w="70"/>
              <w:right w:type="dxa" w:w="110"/>
            </w:tcMar>
          </w:tcPr>
          <w:p>
            <w:pPr>
              <w:spacing w:after="0"/>
            </w:pPr>
            <w:r>
              <w:rPr>
                <w:sz w:val="18"/>
                <w:szCs w:val="18"/>
              </w:rPr>
              <w:t xml:space="preserve">The item against the governing revision of its product definition data for its effectivity. A part number does not itself carry a revision. The data defining the part carries it.</w:t>
            </w:r>
          </w:p>
        </w:tc>
        <w:tc>
          <w:tcPr>
            <w:tcW w:type="dxa" w:w="3900"/>
            <w:tcMar>
              <w:top w:type="dxa" w:w="70"/>
              <w:left w:type="dxa" w:w="110"/>
              <w:bottom w:type="dxa" w:w="70"/>
              <w:right w:type="dxa" w:w="110"/>
            </w:tcMar>
          </w:tcPr>
          <w:p>
            <w:pPr>
              <w:spacing w:after="0"/>
            </w:pPr>
            <w:r>
              <w:rPr>
                <w:sz w:val="18"/>
                <w:szCs w:val="18"/>
              </w:rPr>
              <w:t xml:space="preserve">The article does not conform to the governing revision, or the governing revision cannot be established from the article and its records without inference.</w:t>
            </w:r>
          </w:p>
        </w:tc>
        <w:tc>
          <w:tcPr>
            <w:tcW w:type="dxa" w:w="1600"/>
            <w:tcMar>
              <w:top w:type="dxa" w:w="70"/>
              <w:left w:type="dxa" w:w="110"/>
              <w:bottom w:type="dxa" w:w="70"/>
              <w:right w:type="dxa" w:w="110"/>
            </w:tcMar>
          </w:tcPr>
          <w:p>
            <w:pPr>
              <w:spacing w:after="0"/>
            </w:pPr>
            <w:r>
              <w:rPr>
                <w:sz w:val="18"/>
                <w:szCs w:val="18"/>
              </w:rPr>
              <w:t xml:space="preserve">100%</w:t>
            </w:r>
          </w:p>
        </w:tc>
        <w:tc>
          <w:tcPr>
            <w:tcW w:type="dxa" w:w="1260"/>
            <w:tcMar>
              <w:top w:type="dxa" w:w="70"/>
              <w:left w:type="dxa" w:w="110"/>
              <w:bottom w:type="dxa" w:w="70"/>
              <w:right w:type="dxa" w:w="110"/>
            </w:tcMar>
          </w:tcPr>
          <w:p>
            <w:pPr>
              <w:spacing w:after="0"/>
            </w:pPr>
            <w:r>
              <w:rPr>
                <w:sz w:val="18"/>
                <w:szCs w:val="18"/>
              </w:rPr>
              <w:t xml:space="preserve"/>
            </w:r>
          </w:p>
        </w:tc>
      </w:tr>
      <w:tr>
        <w:trPr>
          <w:tblHeader w:val="false"/>
        </w:trPr>
        <w:tc>
          <w:tcPr>
            <w:tcW w:type="dxa" w:w="520"/>
            <w:tcMar>
              <w:top w:type="dxa" w:w="70"/>
              <w:left w:type="dxa" w:w="110"/>
              <w:bottom w:type="dxa" w:w="70"/>
              <w:right w:type="dxa" w:w="110"/>
            </w:tcMar>
          </w:tcPr>
          <w:p>
            <w:pPr>
              <w:spacing w:after="0"/>
            </w:pPr>
            <w:r>
              <w:rPr>
                <w:sz w:val="18"/>
                <w:szCs w:val="18"/>
              </w:rPr>
              <w:t xml:space="preserve">2</w:t>
            </w:r>
          </w:p>
        </w:tc>
        <w:tc>
          <w:tcPr>
            <w:tcW w:type="dxa" w:w="1700"/>
            <w:tcMar>
              <w:top w:type="dxa" w:w="70"/>
              <w:left w:type="dxa" w:w="110"/>
              <w:bottom w:type="dxa" w:w="70"/>
              <w:right w:type="dxa" w:w="110"/>
            </w:tcMar>
          </w:tcPr>
          <w:p>
            <w:pPr>
              <w:spacing w:after="0"/>
            </w:pPr>
            <w:r>
              <w:rPr>
                <w:sz w:val="18"/>
                <w:szCs w:val="18"/>
              </w:rPr>
              <w:t xml:space="preserve">Serialisation and traceability</w:t>
            </w:r>
          </w:p>
        </w:tc>
        <w:tc>
          <w:tcPr>
            <w:tcW w:type="dxa" w:w="4700"/>
            <w:tcMar>
              <w:top w:type="dxa" w:w="70"/>
              <w:left w:type="dxa" w:w="110"/>
              <w:bottom w:type="dxa" w:w="70"/>
              <w:right w:type="dxa" w:w="110"/>
            </w:tcMar>
          </w:tcPr>
          <w:p>
            <w:pPr>
              <w:spacing w:after="0"/>
            </w:pPr>
            <w:r>
              <w:rPr>
                <w:sz w:val="18"/>
                <w:szCs w:val="18"/>
              </w:rPr>
              <w:t xml:space="preserve">Serial, batch, lot and heat numbers physically on the item against the traceability requirements and against the as-built records. Trace numbers are never re-used and never revised. Life-limited items: designation, assigned limit, and life consumed at delivery. Shelf-life materials: cure or expiry evidence.</w:t>
            </w:r>
          </w:p>
        </w:tc>
        <w:tc>
          <w:tcPr>
            <w:tcW w:type="dxa" w:w="3900"/>
            <w:tcMar>
              <w:top w:type="dxa" w:w="70"/>
              <w:left w:type="dxa" w:w="110"/>
              <w:bottom w:type="dxa" w:w="70"/>
              <w:right w:type="dxa" w:w="110"/>
            </w:tcMar>
          </w:tcPr>
          <w:p>
            <w:pPr>
              <w:spacing w:after="0"/>
            </w:pPr>
            <w:r>
              <w:rPr>
                <w:sz w:val="18"/>
                <w:szCs w:val="18"/>
              </w:rPr>
              <w:t xml:space="preserve">Any of the three sources disagreeing. Two of three agreeing is a finding, not a pass. A life-limited part delivered with no consumed-life record.</w:t>
            </w:r>
          </w:p>
        </w:tc>
        <w:tc>
          <w:tcPr>
            <w:tcW w:type="dxa" w:w="1600"/>
            <w:tcMar>
              <w:top w:type="dxa" w:w="70"/>
              <w:left w:type="dxa" w:w="110"/>
              <w:bottom w:type="dxa" w:w="70"/>
              <w:right w:type="dxa" w:w="110"/>
            </w:tcMar>
          </w:tcPr>
          <w:p>
            <w:pPr>
              <w:spacing w:after="0"/>
            </w:pPr>
            <w:r>
              <w:rPr>
                <w:sz w:val="18"/>
                <w:szCs w:val="18"/>
              </w:rPr>
              <w:t xml:space="preserve">100%</w:t>
            </w:r>
          </w:p>
        </w:tc>
        <w:tc>
          <w:tcPr>
            <w:tcW w:type="dxa" w:w="1260"/>
            <w:tcMar>
              <w:top w:type="dxa" w:w="70"/>
              <w:left w:type="dxa" w:w="110"/>
              <w:bottom w:type="dxa" w:w="70"/>
              <w:right w:type="dxa" w:w="110"/>
            </w:tcMar>
          </w:tcPr>
          <w:p>
            <w:pPr>
              <w:spacing w:after="0"/>
            </w:pPr>
            <w:r>
              <w:rPr>
                <w:sz w:val="18"/>
                <w:szCs w:val="18"/>
              </w:rPr>
              <w:t xml:space="preserve"/>
            </w:r>
          </w:p>
        </w:tc>
      </w:tr>
      <w:tr>
        <w:trPr>
          <w:tblHeader w:val="false"/>
        </w:trPr>
        <w:tc>
          <w:tcPr>
            <w:tcW w:type="dxa" w:w="520"/>
            <w:tcMar>
              <w:top w:type="dxa" w:w="70"/>
              <w:left w:type="dxa" w:w="110"/>
              <w:bottom w:type="dxa" w:w="70"/>
              <w:right w:type="dxa" w:w="110"/>
            </w:tcMar>
          </w:tcPr>
          <w:p>
            <w:pPr>
              <w:spacing w:after="0"/>
            </w:pPr>
            <w:r>
              <w:rPr>
                <w:sz w:val="18"/>
                <w:szCs w:val="18"/>
              </w:rPr>
              <w:t xml:space="preserve">3</w:t>
            </w:r>
          </w:p>
        </w:tc>
        <w:tc>
          <w:tcPr>
            <w:tcW w:type="dxa" w:w="1700"/>
            <w:tcMar>
              <w:top w:type="dxa" w:w="70"/>
              <w:left w:type="dxa" w:w="110"/>
              <w:bottom w:type="dxa" w:w="70"/>
              <w:right w:type="dxa" w:w="110"/>
            </w:tcMar>
          </w:tcPr>
          <w:p>
            <w:pPr>
              <w:spacing w:after="0"/>
            </w:pPr>
            <w:r>
              <w:rPr>
                <w:sz w:val="18"/>
                <w:szCs w:val="18"/>
              </w:rPr>
              <w:t xml:space="preserve">As-designed to as-built child item reconciliation</w:t>
            </w:r>
          </w:p>
        </w:tc>
        <w:tc>
          <w:tcPr>
            <w:tcW w:type="dxa" w:w="4700"/>
            <w:tcMar>
              <w:top w:type="dxa" w:w="70"/>
              <w:left w:type="dxa" w:w="110"/>
              <w:bottom w:type="dxa" w:w="70"/>
              <w:right w:type="dxa" w:w="110"/>
            </w:tcMar>
          </w:tcPr>
          <w:p>
            <w:pPr>
              <w:spacing w:after="0"/>
            </w:pPr>
            <w:r>
              <w:rPr>
                <w:sz w:val="18"/>
                <w:szCs w:val="18"/>
              </w:rPr>
              <w:t xml:space="preserve">Every child item on the as-designed dataset against the completed and closed build records, including physically invisible or minor hardware. Shims. Washers. O-rings. Potting compounds. Adhesives. Thread-locker.</w:t>
            </w:r>
          </w:p>
        </w:tc>
        <w:tc>
          <w:tcPr>
            <w:tcW w:type="dxa" w:w="3900"/>
            <w:tcMar>
              <w:top w:type="dxa" w:w="70"/>
              <w:left w:type="dxa" w:w="110"/>
              <w:bottom w:type="dxa" w:w="70"/>
              <w:right w:type="dxa" w:w="110"/>
            </w:tcMar>
          </w:tcPr>
          <w:p>
            <w:pPr>
              <w:spacing w:after="0"/>
            </w:pPr>
            <w:r>
              <w:rPr>
                <w:sz w:val="18"/>
                <w:szCs w:val="18"/>
              </w:rPr>
              <w:t xml:space="preserve">A child item on the as-designed data with no entry in the build record. Absence in the record is itself the finding. It is not resolved by inspecting the article and concluding the part must be present.</w:t>
            </w:r>
          </w:p>
        </w:tc>
        <w:tc>
          <w:tcPr>
            <w:tcW w:type="dxa" w:w="1600"/>
            <w:tcMar>
              <w:top w:type="dxa" w:w="70"/>
              <w:left w:type="dxa" w:w="110"/>
              <w:bottom w:type="dxa" w:w="70"/>
              <w:right w:type="dxa" w:w="110"/>
            </w:tcMar>
          </w:tcPr>
          <w:p>
            <w:pPr>
              <w:spacing w:after="0"/>
            </w:pPr>
            <w:r>
              <w:rPr>
                <w:sz w:val="18"/>
                <w:szCs w:val="18"/>
              </w:rPr>
              <w:t xml:space="preserve">Sampled. 100% for safety-related items. Sample: [ ]</w:t>
            </w:r>
          </w:p>
        </w:tc>
        <w:tc>
          <w:tcPr>
            <w:tcW w:type="dxa" w:w="1260"/>
            <w:tcMar>
              <w:top w:type="dxa" w:w="70"/>
              <w:left w:type="dxa" w:w="110"/>
              <w:bottom w:type="dxa" w:w="70"/>
              <w:right w:type="dxa" w:w="110"/>
            </w:tcMar>
          </w:tcPr>
          <w:p>
            <w:pPr>
              <w:spacing w:after="0"/>
            </w:pPr>
            <w:r>
              <w:rPr>
                <w:sz w:val="18"/>
                <w:szCs w:val="18"/>
              </w:rPr>
              <w:t xml:space="preserve"/>
            </w:r>
          </w:p>
        </w:tc>
      </w:tr>
      <w:tr>
        <w:trPr>
          <w:tblHeader w:val="false"/>
        </w:trPr>
        <w:tc>
          <w:tcPr>
            <w:tcW w:type="dxa" w:w="520"/>
            <w:tcMar>
              <w:top w:type="dxa" w:w="70"/>
              <w:left w:type="dxa" w:w="110"/>
              <w:bottom w:type="dxa" w:w="70"/>
              <w:right w:type="dxa" w:w="110"/>
            </w:tcMar>
          </w:tcPr>
          <w:p>
            <w:pPr>
              <w:spacing w:after="0"/>
            </w:pPr>
            <w:r>
              <w:rPr>
                <w:sz w:val="18"/>
                <w:szCs w:val="18"/>
              </w:rPr>
              <w:t xml:space="preserve">4</w:t>
            </w:r>
          </w:p>
        </w:tc>
        <w:tc>
          <w:tcPr>
            <w:tcW w:type="dxa" w:w="1700"/>
            <w:tcMar>
              <w:top w:type="dxa" w:w="70"/>
              <w:left w:type="dxa" w:w="110"/>
              <w:bottom w:type="dxa" w:w="70"/>
              <w:right w:type="dxa" w:w="110"/>
            </w:tcMar>
          </w:tcPr>
          <w:p>
            <w:pPr>
              <w:spacing w:after="0"/>
            </w:pPr>
            <w:r>
              <w:rPr>
                <w:sz w:val="18"/>
                <w:szCs w:val="18"/>
              </w:rPr>
              <w:t xml:space="preserve">Incorporation of approved change commitments</w:t>
            </w:r>
          </w:p>
        </w:tc>
        <w:tc>
          <w:tcPr>
            <w:tcW w:type="dxa" w:w="4700"/>
            <w:tcMar>
              <w:top w:type="dxa" w:w="70"/>
              <w:left w:type="dxa" w:w="110"/>
              <w:bottom w:type="dxa" w:w="70"/>
              <w:right w:type="dxa" w:w="110"/>
            </w:tcMar>
          </w:tcPr>
          <w:p>
            <w:pPr>
              <w:spacing w:after="0"/>
            </w:pPr>
            <w:r>
              <w:rPr>
                <w:sz w:val="18"/>
                <w:szCs w:val="18"/>
              </w:rPr>
              <w:t xml:space="preserve">All approved change commitments applicable at the milestone and effectivity, and any temporary redlines or flight changes, against the physical unit and against the revised configuration documentation.</w:t>
            </w:r>
          </w:p>
        </w:tc>
        <w:tc>
          <w:tcPr>
            <w:tcW w:type="dxa" w:w="3900"/>
            <w:tcMar>
              <w:top w:type="dxa" w:w="70"/>
              <w:left w:type="dxa" w:w="110"/>
              <w:bottom w:type="dxa" w:w="70"/>
              <w:right w:type="dxa" w:w="110"/>
            </w:tcMar>
          </w:tcPr>
          <w:p>
            <w:pPr>
              <w:spacing w:after="0"/>
            </w:pPr>
            <w:r>
              <w:rPr>
                <w:sz w:val="18"/>
                <w:szCs w:val="18"/>
              </w:rPr>
              <w:t xml:space="preserve">An approved change not incorporated. A change incorporated that was not approved. A temporary marking whose status cannot be established. Documentation not revised to carry the change before the audit.</w:t>
            </w:r>
          </w:p>
        </w:tc>
        <w:tc>
          <w:tcPr>
            <w:tcW w:type="dxa" w:w="1600"/>
            <w:tcMar>
              <w:top w:type="dxa" w:w="70"/>
              <w:left w:type="dxa" w:w="110"/>
              <w:bottom w:type="dxa" w:w="70"/>
              <w:right w:type="dxa" w:w="110"/>
            </w:tcMar>
          </w:tcPr>
          <w:p>
            <w:pPr>
              <w:spacing w:after="0"/>
            </w:pPr>
            <w:r>
              <w:rPr>
                <w:sz w:val="18"/>
                <w:szCs w:val="18"/>
              </w:rPr>
              <w:t xml:space="preserve">100% of applicable approved changes</w:t>
            </w:r>
          </w:p>
        </w:tc>
        <w:tc>
          <w:tcPr>
            <w:tcW w:type="dxa" w:w="1260"/>
            <w:tcMar>
              <w:top w:type="dxa" w:w="70"/>
              <w:left w:type="dxa" w:w="110"/>
              <w:bottom w:type="dxa" w:w="70"/>
              <w:right w:type="dxa" w:w="110"/>
            </w:tcMar>
          </w:tcPr>
          <w:p>
            <w:pPr>
              <w:spacing w:after="0"/>
            </w:pPr>
            <w:r>
              <w:rPr>
                <w:sz w:val="18"/>
                <w:szCs w:val="18"/>
              </w:rPr>
              <w:t xml:space="preserve"/>
            </w:r>
          </w:p>
        </w:tc>
      </w:tr>
      <w:tr>
        <w:trPr>
          <w:tblHeader w:val="false"/>
        </w:trPr>
        <w:tc>
          <w:tcPr>
            <w:tcW w:type="dxa" w:w="520"/>
            <w:tcMar>
              <w:top w:type="dxa" w:w="70"/>
              <w:left w:type="dxa" w:w="110"/>
              <w:bottom w:type="dxa" w:w="70"/>
              <w:right w:type="dxa" w:w="110"/>
            </w:tcMar>
          </w:tcPr>
          <w:p>
            <w:pPr>
              <w:spacing w:after="0"/>
            </w:pPr>
            <w:r>
              <w:rPr>
                <w:sz w:val="18"/>
                <w:szCs w:val="18"/>
              </w:rPr>
              <w:t xml:space="preserve">5</w:t>
            </w:r>
          </w:p>
        </w:tc>
        <w:tc>
          <w:tcPr>
            <w:tcW w:type="dxa" w:w="1700"/>
            <w:tcMar>
              <w:top w:type="dxa" w:w="70"/>
              <w:left w:type="dxa" w:w="110"/>
              <w:bottom w:type="dxa" w:w="70"/>
              <w:right w:type="dxa" w:w="110"/>
            </w:tcMar>
          </w:tcPr>
          <w:p>
            <w:pPr>
              <w:spacing w:after="0"/>
            </w:pPr>
            <w:r>
              <w:rPr>
                <w:sz w:val="18"/>
                <w:szCs w:val="18"/>
              </w:rPr>
              <w:t xml:space="preserve">Concessions and non-conformance records</w:t>
            </w:r>
          </w:p>
        </w:tc>
        <w:tc>
          <w:tcPr>
            <w:tcW w:type="dxa" w:w="4700"/>
            <w:tcMar>
              <w:top w:type="dxa" w:w="70"/>
              <w:left w:type="dxa" w:w="110"/>
              <w:bottom w:type="dxa" w:w="70"/>
              <w:right w:type="dxa" w:w="110"/>
            </w:tcMar>
          </w:tcPr>
          <w:p>
            <w:pPr>
              <w:spacing w:after="0"/>
            </w:pPr>
            <w:r>
              <w:rPr>
                <w:sz w:val="18"/>
                <w:szCs w:val="18"/>
              </w:rPr>
              <w:t xml:space="preserve">Every non-conformance on the unit against the adjudication its classification requires. Every concession against the CI, with the limits of time or quantity it carries. Departures tripping concession gates.</w:t>
            </w:r>
          </w:p>
        </w:tc>
        <w:tc>
          <w:tcPr>
            <w:tcW w:type="dxa" w:w="3900"/>
            <w:tcMar>
              <w:top w:type="dxa" w:w="70"/>
              <w:left w:type="dxa" w:w="110"/>
              <w:bottom w:type="dxa" w:w="70"/>
              <w:right w:type="dxa" w:w="110"/>
            </w:tcMar>
          </w:tcPr>
          <w:p>
            <w:pPr>
              <w:spacing w:after="0"/>
            </w:pPr>
            <w:r>
              <w:rPr>
                <w:sz w:val="18"/>
                <w:szCs w:val="18"/>
              </w:rPr>
              <w:t xml:space="preserve">Adjudication by an authority below the classification. An unresolved record open against the item. A concession outside its stated time or quantity limit. A recurring concession determined permanently acceptable that should have become an engineering change.</w:t>
            </w:r>
          </w:p>
        </w:tc>
        <w:tc>
          <w:tcPr>
            <w:tcW w:type="dxa" w:w="1600"/>
            <w:tcMar>
              <w:top w:type="dxa" w:w="70"/>
              <w:left w:type="dxa" w:w="110"/>
              <w:bottom w:type="dxa" w:w="70"/>
              <w:right w:type="dxa" w:w="110"/>
            </w:tcMar>
          </w:tcPr>
          <w:p>
            <w:pPr>
              <w:spacing w:after="0"/>
            </w:pPr>
            <w:r>
              <w:rPr>
                <w:sz w:val="18"/>
                <w:szCs w:val="18"/>
              </w:rPr>
              <w:t xml:space="preserve">100%</w:t>
            </w:r>
          </w:p>
        </w:tc>
        <w:tc>
          <w:tcPr>
            <w:tcW w:type="dxa" w:w="1260"/>
            <w:tcMar>
              <w:top w:type="dxa" w:w="70"/>
              <w:left w:type="dxa" w:w="110"/>
              <w:bottom w:type="dxa" w:w="70"/>
              <w:right w:type="dxa" w:w="110"/>
            </w:tcMar>
          </w:tcPr>
          <w:p>
            <w:pPr>
              <w:spacing w:after="0"/>
            </w:pPr>
            <w:r>
              <w:rPr>
                <w:sz w:val="18"/>
                <w:szCs w:val="18"/>
              </w:rPr>
              <w:t xml:space="preserve"/>
            </w:r>
          </w:p>
        </w:tc>
      </w:tr>
      <w:tr>
        <w:trPr>
          <w:tblHeader w:val="false"/>
        </w:trPr>
        <w:tc>
          <w:tcPr>
            <w:tcW w:type="dxa" w:w="520"/>
            <w:tcMar>
              <w:top w:type="dxa" w:w="70"/>
              <w:left w:type="dxa" w:w="110"/>
              <w:bottom w:type="dxa" w:w="70"/>
              <w:right w:type="dxa" w:w="110"/>
            </w:tcMar>
          </w:tcPr>
          <w:p>
            <w:pPr>
              <w:spacing w:after="0"/>
            </w:pPr>
            <w:r>
              <w:rPr>
                <w:sz w:val="18"/>
                <w:szCs w:val="18"/>
              </w:rPr>
              <w:t xml:space="preserve">6</w:t>
            </w:r>
          </w:p>
        </w:tc>
        <w:tc>
          <w:tcPr>
            <w:tcW w:type="dxa" w:w="1700"/>
            <w:tcMar>
              <w:top w:type="dxa" w:w="70"/>
              <w:left w:type="dxa" w:w="110"/>
              <w:bottom w:type="dxa" w:w="70"/>
              <w:right w:type="dxa" w:w="110"/>
            </w:tcMar>
          </w:tcPr>
          <w:p>
            <w:pPr>
              <w:spacing w:after="0"/>
            </w:pPr>
            <w:r>
              <w:rPr>
                <w:sz w:val="18"/>
                <w:szCs w:val="18"/>
              </w:rPr>
              <w:t xml:space="preserve">Interface and workmanship</w:t>
            </w:r>
          </w:p>
        </w:tc>
        <w:tc>
          <w:tcPr>
            <w:tcW w:type="dxa" w:w="4700"/>
            <w:tcMar>
              <w:top w:type="dxa" w:w="70"/>
              <w:left w:type="dxa" w:w="110"/>
              <w:bottom w:type="dxa" w:w="70"/>
              <w:right w:type="dxa" w:w="110"/>
            </w:tcMar>
          </w:tcPr>
          <w:p>
            <w:pPr>
              <w:spacing w:after="0"/>
            </w:pPr>
            <w:r>
              <w:rPr>
                <w:sz w:val="18"/>
                <w:szCs w:val="18"/>
              </w:rPr>
              <w:t xml:space="preserve">Physical dimensions, critical interfaces, connector pin assignments, harness routing, ground strap bonding, surface finishes, thermal coatings and torque stripe application against the product definition data.</w:t>
            </w:r>
          </w:p>
        </w:tc>
        <w:tc>
          <w:tcPr>
            <w:tcW w:type="dxa" w:w="3900"/>
            <w:tcMar>
              <w:top w:type="dxa" w:w="70"/>
              <w:left w:type="dxa" w:w="110"/>
              <w:bottom w:type="dxa" w:w="70"/>
              <w:right w:type="dxa" w:w="110"/>
            </w:tcMar>
          </w:tcPr>
          <w:p>
            <w:pPr>
              <w:spacing w:after="0"/>
            </w:pPr>
            <w:r>
              <w:rPr>
                <w:sz w:val="18"/>
                <w:szCs w:val="18"/>
              </w:rPr>
              <w:t xml:space="preserve">A non-conforming feature. Also a conforming feature whose inspection record disagrees with the article. The second case is evidence about the inspection system rather than about the part.</w:t>
            </w:r>
          </w:p>
        </w:tc>
        <w:tc>
          <w:tcPr>
            <w:tcW w:type="dxa" w:w="1600"/>
            <w:tcMar>
              <w:top w:type="dxa" w:w="70"/>
              <w:left w:type="dxa" w:w="110"/>
              <w:bottom w:type="dxa" w:w="70"/>
              <w:right w:type="dxa" w:w="110"/>
            </w:tcMar>
          </w:tcPr>
          <w:p>
            <w:pPr>
              <w:spacing w:after="0"/>
            </w:pPr>
            <w:r>
              <w:rPr>
                <w:sz w:val="18"/>
                <w:szCs w:val="18"/>
              </w:rPr>
              <w:t xml:space="preserve">Sampled. Sample: [ ]</w:t>
            </w:r>
          </w:p>
        </w:tc>
        <w:tc>
          <w:tcPr>
            <w:tcW w:type="dxa" w:w="1260"/>
            <w:tcMar>
              <w:top w:type="dxa" w:w="70"/>
              <w:left w:type="dxa" w:w="110"/>
              <w:bottom w:type="dxa" w:w="70"/>
              <w:right w:type="dxa" w:w="110"/>
            </w:tcMar>
          </w:tcPr>
          <w:p>
            <w:pPr>
              <w:spacing w:after="0"/>
            </w:pPr>
            <w:r>
              <w:rPr>
                <w:sz w:val="18"/>
                <w:szCs w:val="18"/>
              </w:rPr>
              <w:t xml:space="preserve"/>
            </w:r>
          </w:p>
        </w:tc>
      </w:tr>
      <w:tr>
        <w:trPr>
          <w:tblHeader w:val="false"/>
        </w:trPr>
        <w:tc>
          <w:tcPr>
            <w:tcW w:type="dxa" w:w="520"/>
            <w:tcMar>
              <w:top w:type="dxa" w:w="70"/>
              <w:left w:type="dxa" w:w="110"/>
              <w:bottom w:type="dxa" w:w="70"/>
              <w:right w:type="dxa" w:w="110"/>
            </w:tcMar>
          </w:tcPr>
          <w:p>
            <w:pPr>
              <w:spacing w:after="0"/>
            </w:pPr>
            <w:r>
              <w:rPr>
                <w:sz w:val="18"/>
                <w:szCs w:val="18"/>
              </w:rPr>
              <w:t xml:space="preserve">7</w:t>
            </w:r>
          </w:p>
        </w:tc>
        <w:tc>
          <w:tcPr>
            <w:tcW w:type="dxa" w:w="1700"/>
            <w:tcMar>
              <w:top w:type="dxa" w:w="70"/>
              <w:left w:type="dxa" w:w="110"/>
              <w:bottom w:type="dxa" w:w="70"/>
              <w:right w:type="dxa" w:w="110"/>
            </w:tcMar>
          </w:tcPr>
          <w:p>
            <w:pPr>
              <w:spacing w:after="0"/>
            </w:pPr>
            <w:r>
              <w:rPr>
                <w:sz w:val="18"/>
                <w:szCs w:val="18"/>
              </w:rPr>
              <w:t xml:space="preserve">Nameplate, marking and tagging</w:t>
            </w:r>
          </w:p>
        </w:tc>
        <w:tc>
          <w:tcPr>
            <w:tcW w:type="dxa" w:w="4700"/>
            <w:tcMar>
              <w:top w:type="dxa" w:w="70"/>
              <w:left w:type="dxa" w:w="110"/>
              <w:bottom w:type="dxa" w:w="70"/>
              <w:right w:type="dxa" w:w="110"/>
            </w:tcMar>
          </w:tcPr>
          <w:p>
            <w:pPr>
              <w:spacing w:after="0"/>
            </w:pPr>
            <w:r>
              <w:rPr>
                <w:sz w:val="18"/>
                <w:szCs w:val="18"/>
              </w:rPr>
              <w:t xml:space="preserve">Part markings, serial number plates, warning labels, approved nomenclature and unique identification against the marking instructions in the product definition data.</w:t>
            </w:r>
          </w:p>
        </w:tc>
        <w:tc>
          <w:tcPr>
            <w:tcW w:type="dxa" w:w="3900"/>
            <w:tcMar>
              <w:top w:type="dxa" w:w="70"/>
              <w:left w:type="dxa" w:w="110"/>
              <w:bottom w:type="dxa" w:w="70"/>
              <w:right w:type="dxa" w:w="110"/>
            </w:tcMar>
          </w:tcPr>
          <w:p>
            <w:pPr>
              <w:spacing w:after="0"/>
            </w:pPr>
            <w:r>
              <w:rPr>
                <w:sz w:val="18"/>
                <w:szCs w:val="18"/>
              </w:rPr>
              <w:t xml:space="preserve">Inaccuracy. Equally, illegibility, impermanence, or correct marking in an incorrect location.</w:t>
            </w:r>
          </w:p>
        </w:tc>
        <w:tc>
          <w:tcPr>
            <w:tcW w:type="dxa" w:w="1600"/>
            <w:tcMar>
              <w:top w:type="dxa" w:w="70"/>
              <w:left w:type="dxa" w:w="110"/>
              <w:bottom w:type="dxa" w:w="70"/>
              <w:right w:type="dxa" w:w="110"/>
            </w:tcMar>
          </w:tcPr>
          <w:p>
            <w:pPr>
              <w:spacing w:after="0"/>
            </w:pPr>
            <w:r>
              <w:rPr>
                <w:sz w:val="18"/>
                <w:szCs w:val="18"/>
              </w:rPr>
              <w:t xml:space="preserve">100%</w:t>
            </w:r>
          </w:p>
        </w:tc>
        <w:tc>
          <w:tcPr>
            <w:tcW w:type="dxa" w:w="1260"/>
            <w:tcMar>
              <w:top w:type="dxa" w:w="70"/>
              <w:left w:type="dxa" w:w="110"/>
              <w:bottom w:type="dxa" w:w="70"/>
              <w:right w:type="dxa" w:w="110"/>
            </w:tcMar>
          </w:tcPr>
          <w:p>
            <w:pPr>
              <w:spacing w:after="0"/>
            </w:pPr>
            <w:r>
              <w:rPr>
                <w:sz w:val="18"/>
                <w:szCs w:val="18"/>
              </w:rPr>
              <w:t xml:space="preserve"/>
            </w:r>
          </w:p>
        </w:tc>
      </w:tr>
      <w:tr>
        <w:trPr>
          <w:tblHeader w:val="false"/>
        </w:trPr>
        <w:tc>
          <w:tcPr>
            <w:tcW w:type="dxa" w:w="520"/>
            <w:tcMar>
              <w:top w:type="dxa" w:w="70"/>
              <w:left w:type="dxa" w:w="110"/>
              <w:bottom w:type="dxa" w:w="70"/>
              <w:right w:type="dxa" w:w="110"/>
            </w:tcMar>
          </w:tcPr>
          <w:p>
            <w:pPr>
              <w:spacing w:after="0"/>
            </w:pPr>
            <w:r>
              <w:rPr>
                <w:sz w:val="18"/>
                <w:szCs w:val="18"/>
              </w:rPr>
              <w:t xml:space="preserve">8</w:t>
            </w:r>
          </w:p>
        </w:tc>
        <w:tc>
          <w:tcPr>
            <w:tcW w:type="dxa" w:w="1700"/>
            <w:tcMar>
              <w:top w:type="dxa" w:w="70"/>
              <w:left w:type="dxa" w:w="110"/>
              <w:bottom w:type="dxa" w:w="70"/>
              <w:right w:type="dxa" w:w="110"/>
            </w:tcMar>
          </w:tcPr>
          <w:p>
            <w:pPr>
              <w:spacing w:after="0"/>
            </w:pPr>
            <w:r>
              <w:rPr>
                <w:sz w:val="18"/>
                <w:szCs w:val="18"/>
              </w:rPr>
              <w:t xml:space="preserve">Embedded software and firmware load</w:t>
            </w:r>
          </w:p>
        </w:tc>
        <w:tc>
          <w:tcPr>
            <w:tcW w:type="dxa" w:w="4700"/>
            <w:tcMar>
              <w:top w:type="dxa" w:w="70"/>
              <w:left w:type="dxa" w:w="110"/>
              <w:bottom w:type="dxa" w:w="70"/>
              <w:right w:type="dxa" w:w="110"/>
            </w:tcMar>
          </w:tcPr>
          <w:p>
            <w:pPr>
              <w:spacing w:after="0"/>
            </w:pPr>
            <w:r>
              <w:rPr>
                <w:sz w:val="18"/>
                <w:szCs w:val="18"/>
              </w:rPr>
              <w:t xml:space="preserve">Installed build version, part number and checksum in each programmable device, read back and compared against the version description produced by the witnessed build, not against a value transcribed into a drawing. Devices that cannot be read back: the load record for this unit, witnessed by Quality Assurance, with the checksum verified at loading. The documentation describing the relationship of the CSCI to the parts that store its executable forms, and for firmware the installation requirements and evidence they were implemented.</w:t>
            </w:r>
          </w:p>
        </w:tc>
        <w:tc>
          <w:tcPr>
            <w:tcW w:type="dxa" w:w="3900"/>
            <w:tcMar>
              <w:top w:type="dxa" w:w="70"/>
              <w:left w:type="dxa" w:w="110"/>
              <w:bottom w:type="dxa" w:w="70"/>
              <w:right w:type="dxa" w:w="110"/>
            </w:tcMar>
          </w:tcPr>
          <w:p>
            <w:pPr>
              <w:spacing w:after="0"/>
            </w:pPr>
            <w:r>
              <w:rPr>
                <w:sz w:val="18"/>
                <w:szCs w:val="18"/>
              </w:rPr>
              <w:t xml:space="preserve">A checksum matching a drawing but not the version description. A device with neither read-back nor a witnessed load record. Firmware installation requirements not described, or described but not implemented. Where follow-on firmware acquisition is intended, documentation below the detail that procurement needs.</w:t>
            </w:r>
          </w:p>
        </w:tc>
        <w:tc>
          <w:tcPr>
            <w:tcW w:type="dxa" w:w="1600"/>
            <w:tcMar>
              <w:top w:type="dxa" w:w="70"/>
              <w:left w:type="dxa" w:w="110"/>
              <w:bottom w:type="dxa" w:w="70"/>
              <w:right w:type="dxa" w:w="110"/>
            </w:tcMar>
          </w:tcPr>
          <w:p>
            <w:pPr>
              <w:spacing w:after="0"/>
            </w:pPr>
            <w:r>
              <w:rPr>
                <w:sz w:val="18"/>
                <w:szCs w:val="18"/>
              </w:rPr>
              <w:t xml:space="preserve">100%</w:t>
            </w:r>
          </w:p>
        </w:tc>
        <w:tc>
          <w:tcPr>
            <w:tcW w:type="dxa" w:w="1260"/>
            <w:tcMar>
              <w:top w:type="dxa" w:w="70"/>
              <w:left w:type="dxa" w:w="110"/>
              <w:bottom w:type="dxa" w:w="70"/>
              <w:right w:type="dxa" w:w="110"/>
            </w:tcMar>
          </w:tcPr>
          <w:p>
            <w:pPr>
              <w:spacing w:after="0"/>
            </w:pPr>
            <w:r>
              <w:rPr>
                <w:sz w:val="18"/>
                <w:szCs w:val="18"/>
              </w:rPr>
              <w:t xml:space="preserve"/>
            </w:r>
          </w:p>
        </w:tc>
      </w:tr>
      <w:tr>
        <w:trPr>
          <w:tblHeader w:val="false"/>
        </w:trPr>
        <w:tc>
          <w:tcPr>
            <w:tcW w:type="dxa" w:w="520"/>
            <w:tcMar>
              <w:top w:type="dxa" w:w="70"/>
              <w:left w:type="dxa" w:w="110"/>
              <w:bottom w:type="dxa" w:w="70"/>
              <w:right w:type="dxa" w:w="110"/>
            </w:tcMar>
          </w:tcPr>
          <w:p>
            <w:pPr>
              <w:spacing w:after="0"/>
            </w:pPr>
            <w:r>
              <w:rPr>
                <w:sz w:val="18"/>
                <w:szCs w:val="18"/>
              </w:rPr>
              <w:t xml:space="preserve">9</w:t>
            </w:r>
          </w:p>
        </w:tc>
        <w:tc>
          <w:tcPr>
            <w:tcW w:type="dxa" w:w="1700"/>
            <w:tcMar>
              <w:top w:type="dxa" w:w="70"/>
              <w:left w:type="dxa" w:w="110"/>
              <w:bottom w:type="dxa" w:w="70"/>
              <w:right w:type="dxa" w:w="110"/>
            </w:tcMar>
          </w:tcPr>
          <w:p>
            <w:pPr>
              <w:spacing w:after="0"/>
            </w:pPr>
            <w:r>
              <w:rPr>
                <w:sz w:val="18"/>
                <w:szCs w:val="18"/>
              </w:rPr>
              <w:t xml:space="preserve">Build traveler and quality buy-off</w:t>
            </w:r>
          </w:p>
        </w:tc>
        <w:tc>
          <w:tcPr>
            <w:tcW w:type="dxa" w:w="4700"/>
            <w:tcMar>
              <w:top w:type="dxa" w:w="70"/>
              <w:left w:type="dxa" w:w="110"/>
              <w:bottom w:type="dxa" w:w="70"/>
              <w:right w:type="dxa" w:w="110"/>
            </w:tcMar>
          </w:tcPr>
          <w:p>
            <w:pPr>
              <w:spacing w:after="0"/>
            </w:pPr>
            <w:r>
              <w:rPr>
                <w:sz w:val="18"/>
                <w:szCs w:val="18"/>
              </w:rPr>
              <w:t xml:space="preserve">Traveler, inspection logs and test records against the operations required.</w:t>
            </w:r>
          </w:p>
        </w:tc>
        <w:tc>
          <w:tcPr>
            <w:tcW w:type="dxa" w:w="3900"/>
            <w:tcMar>
              <w:top w:type="dxa" w:w="70"/>
              <w:left w:type="dxa" w:w="110"/>
              <w:bottom w:type="dxa" w:w="70"/>
              <w:right w:type="dxa" w:w="110"/>
            </w:tcMar>
          </w:tcPr>
          <w:p>
            <w:pPr>
              <w:spacing w:after="0"/>
            </w:pPr>
            <w:r>
              <w:rPr>
                <w:sz w:val="18"/>
                <w:szCs w:val="18"/>
              </w:rPr>
              <w:t xml:space="preserve">A missing or invalid buy-off. A stamp applied without the authority to apply it. Acceptance or inspection data produced by equipment out of calibration, which makes the data inadmissible rather than merely suspect.</w:t>
            </w:r>
          </w:p>
        </w:tc>
        <w:tc>
          <w:tcPr>
            <w:tcW w:type="dxa" w:w="1600"/>
            <w:tcMar>
              <w:top w:type="dxa" w:w="70"/>
              <w:left w:type="dxa" w:w="110"/>
              <w:bottom w:type="dxa" w:w="70"/>
              <w:right w:type="dxa" w:w="110"/>
            </w:tcMar>
          </w:tcPr>
          <w:p>
            <w:pPr>
              <w:spacing w:after="0"/>
            </w:pPr>
            <w:r>
              <w:rPr>
                <w:sz w:val="18"/>
                <w:szCs w:val="18"/>
              </w:rPr>
              <w:t xml:space="preserve">Sampled. Sample: [ ]</w:t>
            </w:r>
          </w:p>
        </w:tc>
        <w:tc>
          <w:tcPr>
            <w:tcW w:type="dxa" w:w="1260"/>
            <w:tcMar>
              <w:top w:type="dxa" w:w="70"/>
              <w:left w:type="dxa" w:w="110"/>
              <w:bottom w:type="dxa" w:w="70"/>
              <w:right w:type="dxa" w:w="110"/>
            </w:tcMar>
          </w:tcPr>
          <w:p>
            <w:pPr>
              <w:spacing w:after="0"/>
            </w:pPr>
            <w:r>
              <w:rPr>
                <w:sz w:val="18"/>
                <w:szCs w:val="18"/>
              </w:rPr>
              <w:t xml:space="preserve"/>
            </w:r>
          </w:p>
        </w:tc>
      </w:tr>
      <w:tr>
        <w:trPr>
          <w:tblHeader w:val="false"/>
        </w:trPr>
        <w:tc>
          <w:tcPr>
            <w:tcW w:type="dxa" w:w="520"/>
            <w:tcMar>
              <w:top w:type="dxa" w:w="70"/>
              <w:left w:type="dxa" w:w="110"/>
              <w:bottom w:type="dxa" w:w="70"/>
              <w:right w:type="dxa" w:w="110"/>
            </w:tcMar>
          </w:tcPr>
          <w:p>
            <w:pPr>
              <w:spacing w:after="0"/>
            </w:pPr>
            <w:r>
              <w:rPr>
                <w:sz w:val="18"/>
                <w:szCs w:val="18"/>
              </w:rPr>
              <w:t xml:space="preserve">9A</w:t>
            </w:r>
          </w:p>
        </w:tc>
        <w:tc>
          <w:tcPr>
            <w:tcW w:type="dxa" w:w="1700"/>
            <w:tcMar>
              <w:top w:type="dxa" w:w="70"/>
              <w:left w:type="dxa" w:w="110"/>
              <w:bottom w:type="dxa" w:w="70"/>
              <w:right w:type="dxa" w:w="110"/>
            </w:tcMar>
          </w:tcPr>
          <w:p>
            <w:pPr>
              <w:spacing w:after="0"/>
            </w:pPr>
            <w:r>
              <w:rPr>
                <w:sz w:val="18"/>
                <w:szCs w:val="18"/>
              </w:rPr>
              <w:t xml:space="preserve">Acceptance test adequacy</w:t>
            </w:r>
          </w:p>
        </w:tc>
        <w:tc>
          <w:tcPr>
            <w:tcW w:type="dxa" w:w="4700"/>
            <w:tcMar>
              <w:top w:type="dxa" w:w="70"/>
              <w:left w:type="dxa" w:w="110"/>
              <w:bottom w:type="dxa" w:w="70"/>
              <w:right w:type="dxa" w:w="110"/>
            </w:tcMar>
          </w:tcPr>
          <w:p>
            <w:pPr>
              <w:spacing w:after="0"/>
            </w:pPr>
            <w:r>
              <w:rPr>
                <w:sz w:val="18"/>
                <w:szCs w:val="18"/>
              </w:rPr>
              <w:t xml:space="preserve">The acceptance procedure for this item against the defect modes actually escaping on the item and its production line, and against the product specification.</w:t>
            </w:r>
          </w:p>
        </w:tc>
        <w:tc>
          <w:tcPr>
            <w:tcW w:type="dxa" w:w="3900"/>
            <w:tcMar>
              <w:top w:type="dxa" w:w="70"/>
              <w:left w:type="dxa" w:w="110"/>
              <w:bottom w:type="dxa" w:w="70"/>
              <w:right w:type="dxa" w:w="110"/>
            </w:tcMar>
          </w:tcPr>
          <w:p>
            <w:pPr>
              <w:spacing w:after="0"/>
            </w:pPr>
            <w:r>
              <w:rPr>
                <w:sz w:val="18"/>
                <w:szCs w:val="18"/>
              </w:rPr>
              <w:t xml:space="preserve">A known escape mode the acceptance test cannot detect. That is a finding against the documentation, not against the unit.</w:t>
            </w:r>
          </w:p>
        </w:tc>
        <w:tc>
          <w:tcPr>
            <w:tcW w:type="dxa" w:w="1600"/>
            <w:tcMar>
              <w:top w:type="dxa" w:w="70"/>
              <w:left w:type="dxa" w:w="110"/>
              <w:bottom w:type="dxa" w:w="70"/>
              <w:right w:type="dxa" w:w="110"/>
            </w:tcMar>
          </w:tcPr>
          <w:p>
            <w:pPr>
              <w:spacing w:after="0"/>
            </w:pPr>
            <w:r>
              <w:rPr>
                <w:sz w:val="18"/>
                <w:szCs w:val="18"/>
              </w:rPr>
              <w:t xml:space="preserve">100%</w:t>
            </w:r>
          </w:p>
        </w:tc>
        <w:tc>
          <w:tcPr>
            <w:tcW w:type="dxa" w:w="1260"/>
            <w:tcMar>
              <w:top w:type="dxa" w:w="70"/>
              <w:left w:type="dxa" w:w="110"/>
              <w:bottom w:type="dxa" w:w="70"/>
              <w:right w:type="dxa" w:w="110"/>
            </w:tcMar>
          </w:tcPr>
          <w:p>
            <w:pPr>
              <w:spacing w:after="0"/>
            </w:pPr>
            <w:r>
              <w:rPr>
                <w:sz w:val="18"/>
                <w:szCs w:val="18"/>
              </w:rPr>
              <w:t xml:space="preserve"/>
            </w:r>
          </w:p>
        </w:tc>
      </w:tr>
      <w:tr>
        <w:trPr>
          <w:tblHeader w:val="false"/>
        </w:trPr>
        <w:tc>
          <w:tcPr>
            <w:tcW w:type="dxa" w:w="520"/>
            <w:tcMar>
              <w:top w:type="dxa" w:w="70"/>
              <w:left w:type="dxa" w:w="110"/>
              <w:bottom w:type="dxa" w:w="70"/>
              <w:right w:type="dxa" w:w="110"/>
            </w:tcMar>
          </w:tcPr>
          <w:p>
            <w:pPr>
              <w:spacing w:after="0"/>
            </w:pPr>
            <w:r>
              <w:rPr>
                <w:sz w:val="18"/>
                <w:szCs w:val="18"/>
              </w:rPr>
              <w:t xml:space="preserve">10</w:t>
            </w:r>
          </w:p>
        </w:tc>
        <w:tc>
          <w:tcPr>
            <w:tcW w:type="dxa" w:w="1700"/>
            <w:tcMar>
              <w:top w:type="dxa" w:w="70"/>
              <w:left w:type="dxa" w:w="110"/>
              <w:bottom w:type="dxa" w:w="70"/>
              <w:right w:type="dxa" w:w="110"/>
            </w:tcMar>
          </w:tcPr>
          <w:p>
            <w:pPr>
              <w:spacing w:after="0"/>
            </w:pPr>
            <w:r>
              <w:rPr>
                <w:sz w:val="18"/>
                <w:szCs w:val="18"/>
              </w:rPr>
              <w:t xml:space="preserve">Functional audit unit to physical audit unit differences</w:t>
            </w:r>
          </w:p>
        </w:tc>
        <w:tc>
          <w:tcPr>
            <w:tcW w:type="dxa" w:w="4700"/>
            <w:tcMar>
              <w:top w:type="dxa" w:w="70"/>
              <w:left w:type="dxa" w:w="110"/>
              <w:bottom w:type="dxa" w:w="70"/>
              <w:right w:type="dxa" w:w="110"/>
            </w:tcMar>
          </w:tcPr>
          <w:p>
            <w:pPr>
              <w:spacing w:after="0"/>
            </w:pPr>
            <w:r>
              <w:rPr>
                <w:sz w:val="18"/>
                <w:szCs w:val="18"/>
              </w:rPr>
              <w:t xml:space="preserve">This unit against the unit or units used at the functional audit, with certification that the differences do not degrade functional characteristics. Identification alone is not sufficient. The certification is the deliverable.</w:t>
            </w:r>
          </w:p>
        </w:tc>
        <w:tc>
          <w:tcPr>
            <w:tcW w:type="dxa" w:w="3900"/>
            <w:tcMar>
              <w:top w:type="dxa" w:w="70"/>
              <w:left w:type="dxa" w:w="110"/>
              <w:bottom w:type="dxa" w:w="70"/>
              <w:right w:type="dxa" w:w="110"/>
            </w:tcMar>
          </w:tcPr>
          <w:p>
            <w:pPr>
              <w:spacing w:after="0"/>
            </w:pPr>
            <w:r>
              <w:rPr>
                <w:sz w:val="18"/>
                <w:szCs w:val="18"/>
              </w:rPr>
              <w:t xml:space="preserve">Any unidentified difference. "Both were built to the same data" is not an answer. Tooling, process, source and workmanship differ between preproduction and production builds even where the design data does not. Identifying these differences is mandatory for safety.</w:t>
            </w:r>
          </w:p>
        </w:tc>
        <w:tc>
          <w:tcPr>
            <w:tcW w:type="dxa" w:w="1600"/>
            <w:tcMar>
              <w:top w:type="dxa" w:w="70"/>
              <w:left w:type="dxa" w:w="110"/>
              <w:bottom w:type="dxa" w:w="70"/>
              <w:right w:type="dxa" w:w="110"/>
            </w:tcMar>
          </w:tcPr>
          <w:p>
            <w:pPr>
              <w:spacing w:after="0"/>
            </w:pPr>
            <w:r>
              <w:rPr>
                <w:sz w:val="18"/>
                <w:szCs w:val="18"/>
              </w:rPr>
              <w:t xml:space="preserve">100%</w:t>
            </w:r>
          </w:p>
        </w:tc>
        <w:tc>
          <w:tcPr>
            <w:tcW w:type="dxa" w:w="1260"/>
            <w:tcMar>
              <w:top w:type="dxa" w:w="70"/>
              <w:left w:type="dxa" w:w="110"/>
              <w:bottom w:type="dxa" w:w="70"/>
              <w:right w:type="dxa" w:w="110"/>
            </w:tcMar>
          </w:tcPr>
          <w:p>
            <w:pPr>
              <w:spacing w:after="0"/>
            </w:pPr>
            <w:r>
              <w:rPr>
                <w:sz w:val="18"/>
                <w:szCs w:val="18"/>
              </w:rPr>
              <w:t xml:space="preserve"/>
            </w:r>
          </w:p>
        </w:tc>
      </w:tr>
      <w:tr>
        <w:trPr>
          <w:tblHeader w:val="false"/>
        </w:trPr>
        <w:tc>
          <w:tcPr>
            <w:tcW w:type="dxa" w:w="520"/>
            <w:tcMar>
              <w:top w:type="dxa" w:w="70"/>
              <w:left w:type="dxa" w:w="110"/>
              <w:bottom w:type="dxa" w:w="70"/>
              <w:right w:type="dxa" w:w="110"/>
            </w:tcMar>
          </w:tcPr>
          <w:p>
            <w:pPr>
              <w:spacing w:after="0"/>
            </w:pPr>
            <w:r>
              <w:rPr>
                <w:sz w:val="18"/>
                <w:szCs w:val="18"/>
              </w:rPr>
              <w:t xml:space="preserve">11</w:t>
            </w:r>
          </w:p>
        </w:tc>
        <w:tc>
          <w:tcPr>
            <w:tcW w:type="dxa" w:w="1700"/>
            <w:tcMar>
              <w:top w:type="dxa" w:w="70"/>
              <w:left w:type="dxa" w:w="110"/>
              <w:bottom w:type="dxa" w:w="70"/>
              <w:right w:type="dxa" w:w="110"/>
            </w:tcMar>
          </w:tcPr>
          <w:p>
            <w:pPr>
              <w:spacing w:after="0"/>
            </w:pPr>
            <w:r>
              <w:rPr>
                <w:sz w:val="18"/>
                <w:szCs w:val="18"/>
              </w:rPr>
              <w:t xml:space="preserve">Manufacturing process sheets to product definition data</w:t>
            </w:r>
          </w:p>
        </w:tc>
        <w:tc>
          <w:tcPr>
            <w:tcW w:type="dxa" w:w="4700"/>
            <w:tcMar>
              <w:top w:type="dxa" w:w="70"/>
              <w:left w:type="dxa" w:w="110"/>
              <w:bottom w:type="dxa" w:w="70"/>
              <w:right w:type="dxa" w:w="110"/>
            </w:tcMar>
          </w:tcPr>
          <w:p>
            <w:pPr>
              <w:spacing w:after="0"/>
            </w:pPr>
            <w:r>
              <w:rPr>
                <w:sz w:val="18"/>
                <w:szCs w:val="18"/>
              </w:rPr>
              <w:t xml:space="preserve">The sampled product definition data, including CAD data, against the manufacturing process sheets, CAM data, work instructions and installation procedures actually used. Six sub-checks. Drawing number on the process matches the latest released drawing. List of materials on the process matches the drawing. Nomenclature descriptions, part numbers and serial number markings on the drawing appear on the process. All approved changes incorporated. Release records checked so every drawing reviewed is identified. Approvals present where required.</w:t>
            </w:r>
          </w:p>
        </w:tc>
        <w:tc>
          <w:tcPr>
            <w:tcW w:type="dxa" w:w="3900"/>
            <w:tcMar>
              <w:top w:type="dxa" w:w="70"/>
              <w:left w:type="dxa" w:w="110"/>
              <w:bottom w:type="dxa" w:w="70"/>
              <w:right w:type="dxa" w:w="110"/>
            </w:tcMar>
          </w:tcPr>
          <w:p>
            <w:pPr>
              <w:spacing w:after="0"/>
            </w:pPr>
            <w:r>
              <w:rPr>
                <w:sz w:val="18"/>
                <w:szCs w:val="18"/>
              </w:rPr>
              <w:t xml:space="preserve">An instruction reflecting a superseded revision, or omitting design detail. A drawing reviewed that no release record identifies. A missing approval. Check 9 asks whether the traveler was followed. This asks whether the traveler was right. A fully stamped traveler built to a superseded revision passes check 9 and fails the audit.</w:t>
            </w:r>
          </w:p>
        </w:tc>
        <w:tc>
          <w:tcPr>
            <w:tcW w:type="dxa" w:w="1600"/>
            <w:tcMar>
              <w:top w:type="dxa" w:w="70"/>
              <w:left w:type="dxa" w:w="110"/>
              <w:bottom w:type="dxa" w:w="70"/>
              <w:right w:type="dxa" w:w="110"/>
            </w:tcMar>
          </w:tcPr>
          <w:p>
            <w:pPr>
              <w:spacing w:after="0"/>
            </w:pPr>
            <w:r>
              <w:rPr>
                <w:sz w:val="18"/>
                <w:szCs w:val="18"/>
              </w:rPr>
              <w:t xml:space="preserve">Sampled. Sample: [ ]</w:t>
            </w:r>
          </w:p>
        </w:tc>
        <w:tc>
          <w:tcPr>
            <w:tcW w:type="dxa" w:w="1260"/>
            <w:tcMar>
              <w:top w:type="dxa" w:w="70"/>
              <w:left w:type="dxa" w:w="110"/>
              <w:bottom w:type="dxa" w:w="70"/>
              <w:right w:type="dxa" w:w="110"/>
            </w:tcMar>
          </w:tcPr>
          <w:p>
            <w:pPr>
              <w:spacing w:after="0"/>
            </w:pPr>
            <w:r>
              <w:rPr>
                <w:sz w:val="18"/>
                <w:szCs w:val="18"/>
              </w:rPr>
              <w:t xml:space="preserve"/>
            </w:r>
          </w:p>
        </w:tc>
      </w:tr>
      <w:tr>
        <w:trPr>
          <w:tblHeader w:val="false"/>
        </w:trPr>
        <w:tc>
          <w:tcPr>
            <w:tcW w:type="dxa" w:w="520"/>
            <w:tcMar>
              <w:top w:type="dxa" w:w="70"/>
              <w:left w:type="dxa" w:w="110"/>
              <w:bottom w:type="dxa" w:w="70"/>
              <w:right w:type="dxa" w:w="110"/>
            </w:tcMar>
          </w:tcPr>
          <w:p>
            <w:pPr>
              <w:spacing w:after="0"/>
            </w:pPr>
            <w:r>
              <w:rPr>
                <w:sz w:val="18"/>
                <w:szCs w:val="18"/>
              </w:rPr>
              <w:t xml:space="preserve">12</w:t>
            </w:r>
          </w:p>
        </w:tc>
        <w:tc>
          <w:tcPr>
            <w:tcW w:type="dxa" w:w="1700"/>
            <w:tcMar>
              <w:top w:type="dxa" w:w="70"/>
              <w:left w:type="dxa" w:w="110"/>
              <w:bottom w:type="dxa" w:w="70"/>
              <w:right w:type="dxa" w:w="110"/>
            </w:tcMar>
          </w:tcPr>
          <w:p>
            <w:pPr>
              <w:spacing w:after="0"/>
            </w:pPr>
            <w:r>
              <w:rPr>
                <w:sz w:val="18"/>
                <w:szCs w:val="18"/>
              </w:rPr>
              <w:t xml:space="preserve">Foreign object debris in the zone (conditional)</w:t>
            </w:r>
          </w:p>
        </w:tc>
        <w:tc>
          <w:tcPr>
            <w:tcW w:type="dxa" w:w="4700"/>
            <w:tcMar>
              <w:top w:type="dxa" w:w="70"/>
              <w:left w:type="dxa" w:w="110"/>
              <w:bottom w:type="dxa" w:w="70"/>
              <w:right w:type="dxa" w:w="110"/>
            </w:tcMar>
          </w:tcPr>
          <w:p>
            <w:pPr>
              <w:spacing w:after="0"/>
            </w:pPr>
            <w:r>
              <w:rPr>
                <w:sz w:val="18"/>
                <w:szCs w:val="18"/>
              </w:rPr>
              <w:t xml:space="preserve">Applicable only where the item is embodied at the time of the audit. The zone in which it is installed, against its closeout records, for tools, loose hardware, swarf, consumables, rags and packaging. Where the item is not embodied, recorded as not applicable.</w:t>
            </w:r>
          </w:p>
        </w:tc>
        <w:tc>
          <w:tcPr>
            <w:tcW w:type="dxa" w:w="3900"/>
            <w:tcMar>
              <w:top w:type="dxa" w:w="70"/>
              <w:left w:type="dxa" w:w="110"/>
              <w:bottom w:type="dxa" w:w="70"/>
              <w:right w:type="dxa" w:w="110"/>
            </w:tcMar>
          </w:tcPr>
          <w:p>
            <w:pPr>
              <w:spacing w:after="0"/>
            </w:pPr>
            <w:r>
              <w:rPr>
                <w:sz w:val="18"/>
                <w:szCs w:val="18"/>
              </w:rPr>
              <w:t xml:space="preserve">An area closed with no recorded closeout inspection.</w:t>
            </w:r>
          </w:p>
        </w:tc>
        <w:tc>
          <w:tcPr>
            <w:tcW w:type="dxa" w:w="1600"/>
            <w:tcMar>
              <w:top w:type="dxa" w:w="70"/>
              <w:left w:type="dxa" w:w="110"/>
              <w:bottom w:type="dxa" w:w="70"/>
              <w:right w:type="dxa" w:w="110"/>
            </w:tcMar>
          </w:tcPr>
          <w:p>
            <w:pPr>
              <w:spacing w:after="0"/>
            </w:pPr>
            <w:r>
              <w:rPr>
                <w:sz w:val="18"/>
                <w:szCs w:val="18"/>
              </w:rPr>
              <w:t xml:space="preserve">100% of closed areas</w:t>
            </w:r>
          </w:p>
        </w:tc>
        <w:tc>
          <w:tcPr>
            <w:tcW w:type="dxa" w:w="1260"/>
            <w:tcMar>
              <w:top w:type="dxa" w:w="70"/>
              <w:left w:type="dxa" w:w="110"/>
              <w:bottom w:type="dxa" w:w="70"/>
              <w:right w:type="dxa" w:w="110"/>
            </w:tcMar>
          </w:tcPr>
          <w:p>
            <w:pPr>
              <w:spacing w:after="0"/>
            </w:pPr>
            <w:r>
              <w:rPr>
                <w:sz w:val="18"/>
                <w:szCs w:val="18"/>
              </w:rPr>
              <w:t xml:space="preserve"/>
            </w:r>
          </w:p>
        </w:tc>
      </w:tr>
      <w:tr>
        <w:trPr>
          <w:tblHeader w:val="false"/>
        </w:trPr>
        <w:tc>
          <w:tcPr>
            <w:tcW w:type="dxa" w:w="520"/>
            <w:tcMar>
              <w:top w:type="dxa" w:w="70"/>
              <w:left w:type="dxa" w:w="110"/>
              <w:bottom w:type="dxa" w:w="70"/>
              <w:right w:type="dxa" w:w="110"/>
            </w:tcMar>
          </w:tcPr>
          <w:p>
            <w:pPr>
              <w:spacing w:after="0"/>
            </w:pPr>
            <w:r>
              <w:rPr>
                <w:sz w:val="18"/>
                <w:szCs w:val="18"/>
              </w:rPr>
              <w:t xml:space="preserve">13</w:t>
            </w:r>
          </w:p>
        </w:tc>
        <w:tc>
          <w:tcPr>
            <w:tcW w:type="dxa" w:w="1700"/>
            <w:tcMar>
              <w:top w:type="dxa" w:w="70"/>
              <w:left w:type="dxa" w:w="110"/>
              <w:bottom w:type="dxa" w:w="70"/>
              <w:right w:type="dxa" w:w="110"/>
            </w:tcMar>
          </w:tcPr>
          <w:p>
            <w:pPr>
              <w:spacing w:after="0"/>
            </w:pPr>
            <w:r>
              <w:rPr>
                <w:sz w:val="18"/>
                <w:szCs w:val="18"/>
              </w:rPr>
              <w:t xml:space="preserve">Part approval, clearance and qualification</w:t>
            </w:r>
          </w:p>
        </w:tc>
        <w:tc>
          <w:tcPr>
            <w:tcW w:type="dxa" w:w="4700"/>
            <w:tcMar>
              <w:top w:type="dxa" w:w="70"/>
              <w:left w:type="dxa" w:w="110"/>
              <w:bottom w:type="dxa" w:w="70"/>
              <w:right w:type="dxa" w:w="110"/>
            </w:tcMar>
          </w:tcPr>
          <w:p>
            <w:pPr>
              <w:spacing w:after="0"/>
            </w:pPr>
            <w:r>
              <w:rPr>
                <w:sz w:val="18"/>
                <w:szCs w:val="18"/>
              </w:rPr>
              <w:t xml:space="preserve">The part types installed against their approval, clearance and qualification records and the approved parts selection list. Read with check 21, which examines the catalogue rather than the unit.</w:t>
            </w:r>
          </w:p>
        </w:tc>
        <w:tc>
          <w:tcPr>
            <w:tcW w:type="dxa" w:w="3900"/>
            <w:tcMar>
              <w:top w:type="dxa" w:w="70"/>
              <w:left w:type="dxa" w:w="110"/>
              <w:bottom w:type="dxa" w:w="70"/>
              <w:right w:type="dxa" w:w="110"/>
            </w:tcMar>
          </w:tcPr>
          <w:p>
            <w:pPr>
              <w:spacing w:after="0"/>
            </w:pPr>
            <w:r>
              <w:rPr>
                <w:sz w:val="18"/>
                <w:szCs w:val="18"/>
              </w:rPr>
              <w:t xml:space="preserve">A part matching the drawing that was never approved for use. A part de-listed after release through obsolescence, source disqualification or counterfeit alert. An informal substitution made under shortage pressure. Verifying installed parts against the approved parts selection list is mandatory for safety.</w:t>
            </w:r>
          </w:p>
        </w:tc>
        <w:tc>
          <w:tcPr>
            <w:tcW w:type="dxa" w:w="1600"/>
            <w:tcMar>
              <w:top w:type="dxa" w:w="70"/>
              <w:left w:type="dxa" w:w="110"/>
              <w:bottom w:type="dxa" w:w="70"/>
              <w:right w:type="dxa" w:w="110"/>
            </w:tcMar>
          </w:tcPr>
          <w:p>
            <w:pPr>
              <w:spacing w:after="0"/>
            </w:pPr>
            <w:r>
              <w:rPr>
                <w:sz w:val="18"/>
                <w:szCs w:val="18"/>
              </w:rPr>
              <w:t xml:space="preserve">Sampled. Sample: [ ]</w:t>
            </w:r>
          </w:p>
        </w:tc>
        <w:tc>
          <w:tcPr>
            <w:tcW w:type="dxa" w:w="1260"/>
            <w:tcMar>
              <w:top w:type="dxa" w:w="70"/>
              <w:left w:type="dxa" w:w="110"/>
              <w:bottom w:type="dxa" w:w="70"/>
              <w:right w:type="dxa" w:w="110"/>
            </w:tcMar>
          </w:tcPr>
          <w:p>
            <w:pPr>
              <w:spacing w:after="0"/>
            </w:pPr>
            <w:r>
              <w:rPr>
                <w:sz w:val="18"/>
                <w:szCs w:val="18"/>
              </w:rPr>
              <w:t xml:space="preserve"/>
            </w:r>
          </w:p>
        </w:tc>
      </w:tr>
      <w:tr>
        <w:trPr>
          <w:tblHeader w:val="false"/>
        </w:trPr>
        <w:tc>
          <w:tcPr>
            <w:tcW w:type="dxa" w:w="520"/>
            <w:tcMar>
              <w:top w:type="dxa" w:w="70"/>
              <w:left w:type="dxa" w:w="110"/>
              <w:bottom w:type="dxa" w:w="70"/>
              <w:right w:type="dxa" w:w="110"/>
            </w:tcMar>
          </w:tcPr>
          <w:p>
            <w:pPr>
              <w:spacing w:after="0"/>
            </w:pPr>
            <w:r>
              <w:rPr>
                <w:sz w:val="18"/>
                <w:szCs w:val="18"/>
              </w:rPr>
              <w:t xml:space="preserve">14</w:t>
            </w:r>
          </w:p>
        </w:tc>
        <w:tc>
          <w:tcPr>
            <w:tcW w:type="dxa" w:w="1700"/>
            <w:tcMar>
              <w:top w:type="dxa" w:w="70"/>
              <w:left w:type="dxa" w:w="110"/>
              <w:bottom w:type="dxa" w:w="70"/>
              <w:right w:type="dxa" w:w="110"/>
            </w:tcMar>
          </w:tcPr>
          <w:p>
            <w:pPr>
              <w:spacing w:after="0"/>
            </w:pPr>
            <w:r>
              <w:rPr>
                <w:sz w:val="18"/>
                <w:szCs w:val="18"/>
              </w:rPr>
              <w:t xml:space="preserve">Part certification status and plan status</w:t>
            </w:r>
          </w:p>
        </w:tc>
        <w:tc>
          <w:tcPr>
            <w:tcW w:type="dxa" w:w="4700"/>
            <w:tcMar>
              <w:top w:type="dxa" w:w="70"/>
              <w:left w:type="dxa" w:w="110"/>
              <w:bottom w:type="dxa" w:w="70"/>
              <w:right w:type="dxa" w:w="110"/>
            </w:tcMar>
          </w:tcPr>
          <w:p>
            <w:pPr>
              <w:spacing w:after="0"/>
            </w:pPr>
            <w:r>
              <w:rPr>
                <w:sz w:val="18"/>
                <w:szCs w:val="18"/>
              </w:rPr>
              <w:t xml:space="preserve">The certification and qualification status of the item and its parts, and the status of the certification plan items applicable at this milestone. Where the contract requires one, the proposed Certificate of Design and its supporting documentation.</w:t>
            </w:r>
          </w:p>
        </w:tc>
        <w:tc>
          <w:tcPr>
            <w:tcW w:type="dxa" w:w="3900"/>
            <w:tcMar>
              <w:top w:type="dxa" w:w="70"/>
              <w:left w:type="dxa" w:w="110"/>
              <w:bottom w:type="dxa" w:w="70"/>
              <w:right w:type="dxa" w:w="110"/>
            </w:tcMar>
          </w:tcPr>
          <w:p>
            <w:pPr>
              <w:spacing w:after="0"/>
            </w:pPr>
            <w:r>
              <w:rPr>
                <w:sz w:val="18"/>
                <w:szCs w:val="18"/>
              </w:rPr>
              <w:t xml:space="preserve">An open plan item nobody can identify. A certification credit resting on a configuration other than the one audited. An open plan item at this milestone is not automatically a finding.</w:t>
            </w:r>
          </w:p>
        </w:tc>
        <w:tc>
          <w:tcPr>
            <w:tcW w:type="dxa" w:w="1600"/>
            <w:tcMar>
              <w:top w:type="dxa" w:w="70"/>
              <w:left w:type="dxa" w:w="110"/>
              <w:bottom w:type="dxa" w:w="70"/>
              <w:right w:type="dxa" w:w="110"/>
            </w:tcMar>
          </w:tcPr>
          <w:p>
            <w:pPr>
              <w:spacing w:after="0"/>
            </w:pPr>
            <w:r>
              <w:rPr>
                <w:sz w:val="18"/>
                <w:szCs w:val="18"/>
              </w:rPr>
              <w:t xml:space="preserve">100%</w:t>
            </w:r>
          </w:p>
        </w:tc>
        <w:tc>
          <w:tcPr>
            <w:tcW w:type="dxa" w:w="1260"/>
            <w:tcMar>
              <w:top w:type="dxa" w:w="70"/>
              <w:left w:type="dxa" w:w="110"/>
              <w:bottom w:type="dxa" w:w="70"/>
              <w:right w:type="dxa" w:w="110"/>
            </w:tcMar>
          </w:tcPr>
          <w:p>
            <w:pPr>
              <w:spacing w:after="0"/>
            </w:pPr>
            <w:r>
              <w:rPr>
                <w:sz w:val="18"/>
                <w:szCs w:val="18"/>
              </w:rPr>
              <w:t xml:space="preserve"/>
            </w:r>
          </w:p>
        </w:tc>
      </w:tr>
      <w:tr>
        <w:trPr>
          <w:tblHeader w:val="false"/>
        </w:trPr>
        <w:tc>
          <w:tcPr>
            <w:tcW w:type="dxa" w:w="520"/>
            <w:tcMar>
              <w:top w:type="dxa" w:w="70"/>
              <w:left w:type="dxa" w:w="110"/>
              <w:bottom w:type="dxa" w:w="70"/>
              <w:right w:type="dxa" w:w="110"/>
            </w:tcMar>
          </w:tcPr>
          <w:p>
            <w:pPr>
              <w:spacing w:after="0"/>
            </w:pPr>
            <w:r>
              <w:rPr>
                <w:sz w:val="18"/>
                <w:szCs w:val="18"/>
              </w:rPr>
              <w:t xml:space="preserve">15</w:t>
            </w:r>
          </w:p>
        </w:tc>
        <w:tc>
          <w:tcPr>
            <w:tcW w:type="dxa" w:w="1700"/>
            <w:tcMar>
              <w:top w:type="dxa" w:w="70"/>
              <w:left w:type="dxa" w:w="110"/>
              <w:bottom w:type="dxa" w:w="70"/>
              <w:right w:type="dxa" w:w="110"/>
            </w:tcMar>
          </w:tcPr>
          <w:p>
            <w:pPr>
              <w:spacing w:after="0"/>
            </w:pPr>
            <w:r>
              <w:rPr>
                <w:sz w:val="18"/>
                <w:szCs w:val="18"/>
              </w:rPr>
              <w:t xml:space="preserve">Material and process conformance</w:t>
            </w:r>
          </w:p>
        </w:tc>
        <w:tc>
          <w:tcPr>
            <w:tcW w:type="dxa" w:w="4700"/>
            <w:tcMar>
              <w:top w:type="dxa" w:w="70"/>
              <w:left w:type="dxa" w:w="110"/>
              <w:bottom w:type="dxa" w:w="70"/>
              <w:right w:type="dxa" w:w="110"/>
            </w:tcMar>
          </w:tcPr>
          <w:p>
            <w:pPr>
              <w:spacing w:after="0"/>
            </w:pPr>
            <w:r>
              <w:rPr>
                <w:sz w:val="18"/>
                <w:szCs w:val="18"/>
              </w:rPr>
              <w:t xml:space="preserve">Three links. The material specification in the product definition data, against the material note on the as-built record, against the material certification for the heat or lot number. Special processes carry process certification in place of the material certificate. Where an equivalent is permitted, verify the substitution was approved rather than selected at the bench.</w:t>
            </w:r>
          </w:p>
        </w:tc>
        <w:tc>
          <w:tcPr>
            <w:tcW w:type="dxa" w:w="3900"/>
            <w:tcMar>
              <w:top w:type="dxa" w:w="70"/>
              <w:left w:type="dxa" w:w="110"/>
              <w:bottom w:type="dxa" w:w="70"/>
              <w:right w:type="dxa" w:w="110"/>
            </w:tcMar>
          </w:tcPr>
          <w:p>
            <w:pPr>
              <w:spacing w:after="0"/>
            </w:pPr>
            <w:r>
              <w:rPr>
                <w:sz w:val="18"/>
                <w:szCs w:val="18"/>
              </w:rPr>
              <w:t xml:space="preserve">A break anywhere in the chain. A two-link check catches a build record that disagrees with the design. Only the third link catches a build record that faithfully records what was ordered when what was delivered differed.</w:t>
            </w:r>
          </w:p>
        </w:tc>
        <w:tc>
          <w:tcPr>
            <w:tcW w:type="dxa" w:w="1600"/>
            <w:tcMar>
              <w:top w:type="dxa" w:w="70"/>
              <w:left w:type="dxa" w:w="110"/>
              <w:bottom w:type="dxa" w:w="70"/>
              <w:right w:type="dxa" w:w="110"/>
            </w:tcMar>
          </w:tcPr>
          <w:p>
            <w:pPr>
              <w:spacing w:after="0"/>
            </w:pPr>
            <w:r>
              <w:rPr>
                <w:sz w:val="18"/>
                <w:szCs w:val="18"/>
              </w:rPr>
              <w:t xml:space="preserve">Sampled. 100% for safety-related items. Sample: [ ]</w:t>
            </w:r>
          </w:p>
        </w:tc>
        <w:tc>
          <w:tcPr>
            <w:tcW w:type="dxa" w:w="1260"/>
            <w:tcMar>
              <w:top w:type="dxa" w:w="70"/>
              <w:left w:type="dxa" w:w="110"/>
              <w:bottom w:type="dxa" w:w="70"/>
              <w:right w:type="dxa" w:w="110"/>
            </w:tcMar>
          </w:tcPr>
          <w:p>
            <w:pPr>
              <w:spacing w:after="0"/>
            </w:pPr>
            <w:r>
              <w:rPr>
                <w:sz w:val="18"/>
                <w:szCs w:val="18"/>
              </w:rPr>
              <w:t xml:space="preserve"/>
            </w:r>
          </w:p>
        </w:tc>
      </w:tr>
      <w:tr>
        <w:trPr>
          <w:tblHeader w:val="false"/>
        </w:trPr>
        <w:tc>
          <w:tcPr>
            <w:tcW w:type="dxa" w:w="520"/>
            <w:tcMar>
              <w:top w:type="dxa" w:w="70"/>
              <w:left w:type="dxa" w:w="110"/>
              <w:bottom w:type="dxa" w:w="70"/>
              <w:right w:type="dxa" w:w="110"/>
            </w:tcMar>
          </w:tcPr>
          <w:p>
            <w:pPr>
              <w:spacing w:after="0"/>
            </w:pPr>
            <w:r>
              <w:rPr>
                <w:sz w:val="18"/>
                <w:szCs w:val="18"/>
              </w:rPr>
              <w:t xml:space="preserve">16</w:t>
            </w:r>
          </w:p>
        </w:tc>
        <w:tc>
          <w:tcPr>
            <w:tcW w:type="dxa" w:w="1700"/>
            <w:tcMar>
              <w:top w:type="dxa" w:w="70"/>
              <w:left w:type="dxa" w:w="110"/>
              <w:bottom w:type="dxa" w:w="70"/>
              <w:right w:type="dxa" w:w="110"/>
            </w:tcMar>
          </w:tcPr>
          <w:p>
            <w:pPr>
              <w:spacing w:after="0"/>
            </w:pPr>
            <w:r>
              <w:rPr>
                <w:sz w:val="18"/>
                <w:szCs w:val="18"/>
              </w:rPr>
              <w:t xml:space="preserve">Next higher assembly traceability</w:t>
            </w:r>
          </w:p>
        </w:tc>
        <w:tc>
          <w:tcPr>
            <w:tcW w:type="dxa" w:w="4700"/>
            <w:tcMar>
              <w:top w:type="dxa" w:w="70"/>
              <w:left w:type="dxa" w:w="110"/>
              <w:bottom w:type="dxa" w:w="70"/>
              <w:right w:type="dxa" w:w="110"/>
            </w:tcMar>
          </w:tcPr>
          <w:p>
            <w:pPr>
              <w:spacing w:after="0"/>
            </w:pPr>
            <w:r>
              <w:rPr>
                <w:sz w:val="18"/>
                <w:szCs w:val="18"/>
              </w:rPr>
              <w:t xml:space="preserve">The item’s traceability records resolving upward to the next higher assembly, so that fleet-wide lot and heat questions remain answerable after an escape. Where the next higher item is a conceptual collector with no physical assembly above it, that fact and its rationale are recorded.</w:t>
            </w:r>
          </w:p>
        </w:tc>
        <w:tc>
          <w:tcPr>
            <w:tcW w:type="dxa" w:w="3900"/>
            <w:tcMar>
              <w:top w:type="dxa" w:w="70"/>
              <w:left w:type="dxa" w:w="110"/>
              <w:bottom w:type="dxa" w:w="70"/>
              <w:right w:type="dxa" w:w="110"/>
            </w:tcMar>
          </w:tcPr>
          <w:p>
            <w:pPr>
              <w:spacing w:after="0"/>
            </w:pPr>
            <w:r>
              <w:rPr>
                <w:sz w:val="18"/>
                <w:szCs w:val="18"/>
              </w:rPr>
              <w:t xml:space="preserve">An absent link. A link that does not exist and is recorded as such is not a finding.</w:t>
            </w:r>
          </w:p>
        </w:tc>
        <w:tc>
          <w:tcPr>
            <w:tcW w:type="dxa" w:w="1600"/>
            <w:tcMar>
              <w:top w:type="dxa" w:w="70"/>
              <w:left w:type="dxa" w:w="110"/>
              <w:bottom w:type="dxa" w:w="70"/>
              <w:right w:type="dxa" w:w="110"/>
            </w:tcMar>
          </w:tcPr>
          <w:p>
            <w:pPr>
              <w:spacing w:after="0"/>
            </w:pPr>
            <w:r>
              <w:rPr>
                <w:sz w:val="18"/>
                <w:szCs w:val="18"/>
              </w:rPr>
              <w:t xml:space="preserve">100%</w:t>
            </w:r>
          </w:p>
        </w:tc>
        <w:tc>
          <w:tcPr>
            <w:tcW w:type="dxa" w:w="1260"/>
            <w:tcMar>
              <w:top w:type="dxa" w:w="70"/>
              <w:left w:type="dxa" w:w="110"/>
              <w:bottom w:type="dxa" w:w="70"/>
              <w:right w:type="dxa" w:w="110"/>
            </w:tcMar>
          </w:tcPr>
          <w:p>
            <w:pPr>
              <w:spacing w:after="0"/>
            </w:pPr>
            <w:r>
              <w:rPr>
                <w:sz w:val="18"/>
                <w:szCs w:val="18"/>
              </w:rPr>
              <w:t xml:space="preserve"/>
            </w:r>
          </w:p>
        </w:tc>
      </w:tr>
      <w:tr>
        <w:trPr>
          <w:tblHeader w:val="false"/>
        </w:trPr>
        <w:tc>
          <w:tcPr>
            <w:tcW w:type="dxa" w:w="520"/>
            <w:tcMar>
              <w:top w:type="dxa" w:w="70"/>
              <w:left w:type="dxa" w:w="110"/>
              <w:bottom w:type="dxa" w:w="70"/>
              <w:right w:type="dxa" w:w="110"/>
            </w:tcMar>
          </w:tcPr>
          <w:p>
            <w:pPr>
              <w:spacing w:after="0"/>
            </w:pPr>
            <w:r>
              <w:rPr>
                <w:sz w:val="18"/>
                <w:szCs w:val="18"/>
              </w:rPr>
              <w:t xml:space="preserve">17</w:t>
            </w:r>
          </w:p>
        </w:tc>
        <w:tc>
          <w:tcPr>
            <w:tcW w:type="dxa" w:w="1700"/>
            <w:tcMar>
              <w:top w:type="dxa" w:w="70"/>
              <w:left w:type="dxa" w:w="110"/>
              <w:bottom w:type="dxa" w:w="70"/>
              <w:right w:type="dxa" w:w="110"/>
            </w:tcMar>
          </w:tcPr>
          <w:p>
            <w:pPr>
              <w:spacing w:after="0"/>
            </w:pPr>
            <w:r>
              <w:rPr>
                <w:sz w:val="18"/>
                <w:szCs w:val="18"/>
              </w:rPr>
              <w:t xml:space="preserve">Inspection and test of sub-contractor end items</w:t>
            </w:r>
          </w:p>
        </w:tc>
        <w:tc>
          <w:tcPr>
            <w:tcW w:type="dxa" w:w="4700"/>
            <w:tcMar>
              <w:top w:type="dxa" w:w="70"/>
              <w:left w:type="dxa" w:w="110"/>
              <w:bottom w:type="dxa" w:w="70"/>
              <w:right w:type="dxa" w:w="110"/>
            </w:tcMar>
          </w:tcPr>
          <w:p>
            <w:pPr>
              <w:spacing w:after="0"/>
            </w:pPr>
            <w:r>
              <w:rPr>
                <w:sz w:val="18"/>
                <w:szCs w:val="18"/>
              </w:rPr>
              <w:t xml:space="preserve">Completion of inspection and test of sub-contractor end items at point of manufacture, traceable to the articles installed in this unit, with first article inspection results complete where required.</w:t>
            </w:r>
          </w:p>
        </w:tc>
        <w:tc>
          <w:tcPr>
            <w:tcW w:type="dxa" w:w="3900"/>
            <w:tcMar>
              <w:top w:type="dxa" w:w="70"/>
              <w:left w:type="dxa" w:w="110"/>
              <w:bottom w:type="dxa" w:w="70"/>
              <w:right w:type="dxa" w:w="110"/>
            </w:tcMar>
          </w:tcPr>
          <w:p>
            <w:pPr>
              <w:spacing w:after="0"/>
            </w:pPr>
            <w:r>
              <w:rPr>
                <w:sz w:val="18"/>
                <w:szCs w:val="18"/>
              </w:rPr>
              <w:t xml:space="preserve">An installed sub-contractor item with no supporting record. First article results present but incomplete for a newly sourced part.</w:t>
            </w:r>
          </w:p>
        </w:tc>
        <w:tc>
          <w:tcPr>
            <w:tcW w:type="dxa" w:w="1600"/>
            <w:tcMar>
              <w:top w:type="dxa" w:w="70"/>
              <w:left w:type="dxa" w:w="110"/>
              <w:bottom w:type="dxa" w:w="70"/>
              <w:right w:type="dxa" w:w="110"/>
            </w:tcMar>
          </w:tcPr>
          <w:p>
            <w:pPr>
              <w:spacing w:after="0"/>
            </w:pPr>
            <w:r>
              <w:rPr>
                <w:sz w:val="18"/>
                <w:szCs w:val="18"/>
              </w:rPr>
              <w:t xml:space="preserve">Sampled. Sample: [ ]</w:t>
            </w:r>
          </w:p>
        </w:tc>
        <w:tc>
          <w:tcPr>
            <w:tcW w:type="dxa" w:w="1260"/>
            <w:tcMar>
              <w:top w:type="dxa" w:w="70"/>
              <w:left w:type="dxa" w:w="110"/>
              <w:bottom w:type="dxa" w:w="70"/>
              <w:right w:type="dxa" w:w="110"/>
            </w:tcMar>
          </w:tcPr>
          <w:p>
            <w:pPr>
              <w:spacing w:after="0"/>
            </w:pPr>
            <w:r>
              <w:rPr>
                <w:sz w:val="18"/>
                <w:szCs w:val="18"/>
              </w:rPr>
              <w:t xml:space="preserve"/>
            </w:r>
          </w:p>
        </w:tc>
      </w:tr>
      <w:tr>
        <w:trPr>
          <w:tblHeader w:val="false"/>
        </w:trPr>
        <w:tc>
          <w:tcPr>
            <w:tcW w:type="dxa" w:w="520"/>
            <w:tcMar>
              <w:top w:type="dxa" w:w="70"/>
              <w:left w:type="dxa" w:w="110"/>
              <w:bottom w:type="dxa" w:w="70"/>
              <w:right w:type="dxa" w:w="110"/>
            </w:tcMar>
          </w:tcPr>
          <w:p>
            <w:pPr>
              <w:spacing w:after="0"/>
            </w:pPr>
            <w:r>
              <w:rPr>
                <w:sz w:val="18"/>
                <w:szCs w:val="18"/>
              </w:rPr>
              <w:t xml:space="preserve">18</w:t>
            </w:r>
          </w:p>
        </w:tc>
        <w:tc>
          <w:tcPr>
            <w:tcW w:type="dxa" w:w="1700"/>
            <w:tcMar>
              <w:top w:type="dxa" w:w="70"/>
              <w:left w:type="dxa" w:w="110"/>
              <w:bottom w:type="dxa" w:w="70"/>
              <w:right w:type="dxa" w:w="110"/>
            </w:tcMar>
          </w:tcPr>
          <w:p>
            <w:pPr>
              <w:spacing w:after="0"/>
            </w:pPr>
            <w:r>
              <w:rPr>
                <w:sz w:val="18"/>
                <w:szCs w:val="18"/>
              </w:rPr>
              <w:t xml:space="preserve">Spares and repair parts released before the audit</w:t>
            </w:r>
          </w:p>
        </w:tc>
        <w:tc>
          <w:tcPr>
            <w:tcW w:type="dxa" w:w="4700"/>
            <w:tcMar>
              <w:top w:type="dxa" w:w="70"/>
              <w:left w:type="dxa" w:w="110"/>
              <w:bottom w:type="dxa" w:w="70"/>
              <w:right w:type="dxa" w:w="110"/>
            </w:tcMar>
          </w:tcPr>
          <w:p>
            <w:pPr>
              <w:spacing w:after="0"/>
            </w:pPr>
            <w:r>
              <w:rPr>
                <w:sz w:val="18"/>
                <w:szCs w:val="18"/>
              </w:rPr>
              <w:t xml:space="preserve">Spares and repair parts provisioned before the audit against the configuration this audit establishes, from the baseline and release records. Read with the Initial Recommended Spares List.</w:t>
            </w:r>
          </w:p>
        </w:tc>
        <w:tc>
          <w:tcPr>
            <w:tcW w:type="dxa" w:w="3900"/>
            <w:tcMar>
              <w:top w:type="dxa" w:w="70"/>
              <w:left w:type="dxa" w:w="110"/>
              <w:bottom w:type="dxa" w:w="70"/>
              <w:right w:type="dxa" w:w="110"/>
            </w:tcMar>
          </w:tcPr>
          <w:p>
            <w:pPr>
              <w:spacing w:after="0"/>
            </w:pPr>
            <w:r>
              <w:rPr>
                <w:sz w:val="18"/>
                <w:szCs w:val="18"/>
              </w:rPr>
              <w:t xml:space="preserve">A pre-audit release built to a configuration the audit supersedes, with the difference neither identified nor dispositioned. Those articles are already in a store or in the field.</w:t>
            </w:r>
          </w:p>
        </w:tc>
        <w:tc>
          <w:tcPr>
            <w:tcW w:type="dxa" w:w="1600"/>
            <w:tcMar>
              <w:top w:type="dxa" w:w="70"/>
              <w:left w:type="dxa" w:w="110"/>
              <w:bottom w:type="dxa" w:w="70"/>
              <w:right w:type="dxa" w:w="110"/>
            </w:tcMar>
          </w:tcPr>
          <w:p>
            <w:pPr>
              <w:spacing w:after="0"/>
            </w:pPr>
            <w:r>
              <w:rPr>
                <w:sz w:val="18"/>
                <w:szCs w:val="18"/>
              </w:rPr>
              <w:t xml:space="preserve">100%</w:t>
            </w:r>
          </w:p>
        </w:tc>
        <w:tc>
          <w:tcPr>
            <w:tcW w:type="dxa" w:w="1260"/>
            <w:tcMar>
              <w:top w:type="dxa" w:w="70"/>
              <w:left w:type="dxa" w:w="110"/>
              <w:bottom w:type="dxa" w:w="70"/>
              <w:right w:type="dxa" w:w="110"/>
            </w:tcMar>
          </w:tcPr>
          <w:p>
            <w:pPr>
              <w:spacing w:after="0"/>
            </w:pPr>
            <w:r>
              <w:rPr>
                <w:sz w:val="18"/>
                <w:szCs w:val="18"/>
              </w:rPr>
              <w:t xml:space="preserve"/>
            </w:r>
          </w:p>
        </w:tc>
      </w:tr>
      <w:tr>
        <w:trPr>
          <w:tblHeader w:val="false"/>
        </w:trPr>
        <w:tc>
          <w:tcPr>
            <w:tcW w:type="dxa" w:w="520"/>
            <w:tcMar>
              <w:top w:type="dxa" w:w="70"/>
              <w:left w:type="dxa" w:w="110"/>
              <w:bottom w:type="dxa" w:w="70"/>
              <w:right w:type="dxa" w:w="110"/>
            </w:tcMar>
          </w:tcPr>
          <w:p>
            <w:pPr>
              <w:spacing w:after="0"/>
            </w:pPr>
            <w:r>
              <w:rPr>
                <w:sz w:val="18"/>
                <w:szCs w:val="18"/>
              </w:rPr>
              <w:t xml:space="preserve">19</w:t>
            </w:r>
          </w:p>
        </w:tc>
        <w:tc>
          <w:tcPr>
            <w:tcW w:type="dxa" w:w="1700"/>
            <w:tcMar>
              <w:top w:type="dxa" w:w="70"/>
              <w:left w:type="dxa" w:w="110"/>
              <w:bottom w:type="dxa" w:w="70"/>
              <w:right w:type="dxa" w:w="110"/>
            </w:tcMar>
          </w:tcPr>
          <w:p>
            <w:pPr>
              <w:spacing w:after="0"/>
            </w:pPr>
            <w:r>
              <w:rPr>
                <w:sz w:val="18"/>
                <w:szCs w:val="18"/>
              </w:rPr>
              <w:t xml:space="preserve">Drawings carrying more than five outstanding changes</w:t>
            </w:r>
          </w:p>
        </w:tc>
        <w:tc>
          <w:tcPr>
            <w:tcW w:type="dxa" w:w="4700"/>
            <w:tcMar>
              <w:top w:type="dxa" w:w="70"/>
              <w:left w:type="dxa" w:w="110"/>
              <w:bottom w:type="dxa" w:w="70"/>
              <w:right w:type="dxa" w:w="110"/>
            </w:tcMar>
          </w:tcPr>
          <w:p>
            <w:pPr>
              <w:spacing w:after="0"/>
            </w:pPr>
            <w:r>
              <w:rPr>
                <w:sz w:val="18"/>
                <w:szCs w:val="18"/>
              </w:rPr>
              <w:t xml:space="preserve">Each drawing or CAD presentation in the review scope, counted for the number of outstanding changes attached to it. The count is recorded, drawing by drawing, in the minutes.</w:t>
            </w:r>
          </w:p>
        </w:tc>
        <w:tc>
          <w:tcPr>
            <w:tcW w:type="dxa" w:w="3900"/>
            <w:tcMar>
              <w:top w:type="dxa" w:w="70"/>
              <w:left w:type="dxa" w:w="110"/>
              <w:bottom w:type="dxa" w:w="70"/>
              <w:right w:type="dxa" w:w="110"/>
            </w:tcMar>
          </w:tcPr>
          <w:p>
            <w:pPr>
              <w:spacing w:after="0"/>
            </w:pPr>
            <w:r>
              <w:rPr>
                <w:sz w:val="18"/>
                <w:szCs w:val="18"/>
              </w:rPr>
              <w:t xml:space="preserve">The count itself is the record, not the finding. A drawing carrying more than five outstanding changes is reported. Where the count is high across the sample, that is a systematic finding against the documentation release process. A drawing carrying six loose changes is a drawing the shop floor has to reassemble in its head.</w:t>
            </w:r>
          </w:p>
        </w:tc>
        <w:tc>
          <w:tcPr>
            <w:tcW w:type="dxa" w:w="1600"/>
            <w:tcMar>
              <w:top w:type="dxa" w:w="70"/>
              <w:left w:type="dxa" w:w="110"/>
              <w:bottom w:type="dxa" w:w="70"/>
              <w:right w:type="dxa" w:w="110"/>
            </w:tcMar>
          </w:tcPr>
          <w:p>
            <w:pPr>
              <w:spacing w:after="0"/>
            </w:pPr>
            <w:r>
              <w:rPr>
                <w:sz w:val="18"/>
                <w:szCs w:val="18"/>
              </w:rPr>
              <w:t xml:space="preserve">100% of drawings in the review scope</w:t>
            </w:r>
          </w:p>
        </w:tc>
        <w:tc>
          <w:tcPr>
            <w:tcW w:type="dxa" w:w="1260"/>
            <w:tcMar>
              <w:top w:type="dxa" w:w="70"/>
              <w:left w:type="dxa" w:w="110"/>
              <w:bottom w:type="dxa" w:w="70"/>
              <w:right w:type="dxa" w:w="110"/>
            </w:tcMar>
          </w:tcPr>
          <w:p>
            <w:pPr>
              <w:spacing w:after="0"/>
            </w:pPr>
            <w:r>
              <w:rPr>
                <w:sz w:val="18"/>
                <w:szCs w:val="18"/>
              </w:rPr>
              <w:t xml:space="preserve"/>
            </w:r>
          </w:p>
        </w:tc>
      </w:tr>
      <w:tr>
        <w:trPr>
          <w:tblHeader w:val="false"/>
        </w:trPr>
        <w:tc>
          <w:tcPr>
            <w:tcW w:type="dxa" w:w="520"/>
            <w:tcMar>
              <w:top w:type="dxa" w:w="70"/>
              <w:left w:type="dxa" w:w="110"/>
              <w:bottom w:type="dxa" w:w="70"/>
              <w:right w:type="dxa" w:w="110"/>
            </w:tcMar>
          </w:tcPr>
          <w:p>
            <w:pPr>
              <w:spacing w:after="0"/>
            </w:pPr>
            <w:r>
              <w:rPr>
                <w:sz w:val="18"/>
                <w:szCs w:val="18"/>
              </w:rPr>
              <w:t xml:space="preserve">20</w:t>
            </w:r>
          </w:p>
        </w:tc>
        <w:tc>
          <w:tcPr>
            <w:tcW w:type="dxa" w:w="1700"/>
            <w:tcMar>
              <w:top w:type="dxa" w:w="70"/>
              <w:left w:type="dxa" w:w="110"/>
              <w:bottom w:type="dxa" w:w="70"/>
              <w:right w:type="dxa" w:w="110"/>
            </w:tcMar>
          </w:tcPr>
          <w:p>
            <w:pPr>
              <w:spacing w:after="0"/>
            </w:pPr>
            <w:r>
              <w:rPr>
                <w:sz w:val="18"/>
                <w:szCs w:val="18"/>
              </w:rPr>
              <w:t xml:space="preserve">Top drawing to piece-part continuity</w:t>
            </w:r>
          </w:p>
        </w:tc>
        <w:tc>
          <w:tcPr>
            <w:tcW w:type="dxa" w:w="4700"/>
            <w:tcMar>
              <w:top w:type="dxa" w:w="70"/>
              <w:left w:type="dxa" w:w="110"/>
              <w:bottom w:type="dxa" w:w="70"/>
              <w:right w:type="dxa" w:w="110"/>
            </w:tcMar>
          </w:tcPr>
          <w:p>
            <w:pPr>
              <w:spacing w:after="0"/>
            </w:pPr>
            <w:r>
              <w:rPr>
                <w:sz w:val="18"/>
                <w:szCs w:val="18"/>
              </w:rPr>
              <w:t xml:space="preserve">For a major assembly or black box of hardware, the drawings and CAD presentations checked for continuity from the top drawing down to the piece-part drawing, together with the concession requests raised against them.</w:t>
            </w:r>
          </w:p>
        </w:tc>
        <w:tc>
          <w:tcPr>
            <w:tcW w:type="dxa" w:w="3900"/>
            <w:tcMar>
              <w:top w:type="dxa" w:w="70"/>
              <w:left w:type="dxa" w:w="110"/>
              <w:bottom w:type="dxa" w:w="70"/>
              <w:right w:type="dxa" w:w="110"/>
            </w:tcMar>
          </w:tcPr>
          <w:p>
            <w:pPr>
              <w:spacing w:after="0"/>
            </w:pPr>
            <w:r>
              <w:rPr>
                <w:sz w:val="18"/>
                <w:szCs w:val="18"/>
              </w:rPr>
              <w:t xml:space="preserve">A break in the drawing tree. A piece-part drawing reachable from no parent. A concession raised against a level that the tree does not connect to the item.</w:t>
            </w:r>
          </w:p>
        </w:tc>
        <w:tc>
          <w:tcPr>
            <w:tcW w:type="dxa" w:w="1600"/>
            <w:tcMar>
              <w:top w:type="dxa" w:w="70"/>
              <w:left w:type="dxa" w:w="110"/>
              <w:bottom w:type="dxa" w:w="70"/>
              <w:right w:type="dxa" w:w="110"/>
            </w:tcMar>
          </w:tcPr>
          <w:p>
            <w:pPr>
              <w:spacing w:after="0"/>
            </w:pPr>
            <w:r>
              <w:rPr>
                <w:sz w:val="18"/>
                <w:szCs w:val="18"/>
              </w:rPr>
              <w:t xml:space="preserve">At least one major assembly or black box per item audited. Selection: [ ]</w:t>
            </w:r>
          </w:p>
        </w:tc>
        <w:tc>
          <w:tcPr>
            <w:tcW w:type="dxa" w:w="1260"/>
            <w:tcMar>
              <w:top w:type="dxa" w:w="70"/>
              <w:left w:type="dxa" w:w="110"/>
              <w:bottom w:type="dxa" w:w="70"/>
              <w:right w:type="dxa" w:w="110"/>
            </w:tcMar>
          </w:tcPr>
          <w:p>
            <w:pPr>
              <w:spacing w:after="0"/>
            </w:pPr>
            <w:r>
              <w:rPr>
                <w:sz w:val="18"/>
                <w:szCs w:val="18"/>
              </w:rPr>
              <w:t xml:space="preserve"/>
            </w:r>
          </w:p>
        </w:tc>
      </w:tr>
      <w:tr>
        <w:trPr>
          <w:tblHeader w:val="false"/>
        </w:trPr>
        <w:tc>
          <w:tcPr>
            <w:tcW w:type="dxa" w:w="520"/>
            <w:tcMar>
              <w:top w:type="dxa" w:w="70"/>
              <w:left w:type="dxa" w:w="110"/>
              <w:bottom w:type="dxa" w:w="70"/>
              <w:right w:type="dxa" w:w="110"/>
            </w:tcMar>
          </w:tcPr>
          <w:p>
            <w:pPr>
              <w:spacing w:after="0"/>
            </w:pPr>
            <w:r>
              <w:rPr>
                <w:sz w:val="18"/>
                <w:szCs w:val="18"/>
              </w:rPr>
              <w:t xml:space="preserve">21</w:t>
            </w:r>
          </w:p>
        </w:tc>
        <w:tc>
          <w:tcPr>
            <w:tcW w:type="dxa" w:w="1700"/>
            <w:tcMar>
              <w:top w:type="dxa" w:w="70"/>
              <w:left w:type="dxa" w:w="110"/>
              <w:bottom w:type="dxa" w:w="70"/>
              <w:right w:type="dxa" w:w="110"/>
            </w:tcMar>
          </w:tcPr>
          <w:p>
            <w:pPr>
              <w:spacing w:after="0"/>
            </w:pPr>
            <w:r>
              <w:rPr>
                <w:sz w:val="18"/>
                <w:szCs w:val="18"/>
              </w:rPr>
              <w:t xml:space="preserve">Parts Catalogue against Design Standard and Bill of Materials</w:t>
            </w:r>
          </w:p>
        </w:tc>
        <w:tc>
          <w:tcPr>
            <w:tcW w:type="dxa" w:w="4700"/>
            <w:tcMar>
              <w:top w:type="dxa" w:w="70"/>
              <w:left w:type="dxa" w:w="110"/>
              <w:bottom w:type="dxa" w:w="70"/>
              <w:right w:type="dxa" w:w="110"/>
            </w:tcMar>
          </w:tcPr>
          <w:p>
            <w:pPr>
              <w:spacing w:after="0"/>
            </w:pPr>
            <w:r>
              <w:rPr>
                <w:sz w:val="18"/>
                <w:szCs w:val="18"/>
              </w:rPr>
              <w:t xml:space="preserve">The Parts Catalogue compared to the hardware configuration item, the Design Standard and the Bill of Materials, to confirm that only approved parts are listed.</w:t>
            </w:r>
          </w:p>
        </w:tc>
        <w:tc>
          <w:tcPr>
            <w:tcW w:type="dxa" w:w="3900"/>
            <w:tcMar>
              <w:top w:type="dxa" w:w="70"/>
              <w:left w:type="dxa" w:w="110"/>
              <w:bottom w:type="dxa" w:w="70"/>
              <w:right w:type="dxa" w:w="110"/>
            </w:tcMar>
          </w:tcPr>
          <w:p>
            <w:pPr>
              <w:spacing w:after="0"/>
            </w:pPr>
            <w:r>
              <w:rPr>
                <w:sz w:val="18"/>
                <w:szCs w:val="18"/>
              </w:rPr>
              <w:t xml:space="preserve">A part listed in the catalogue that was never approved. A part approved and installed that the catalogue does not list. Check 13 asks what is in the unit. This asks what the documentation permits.</w:t>
            </w:r>
          </w:p>
        </w:tc>
        <w:tc>
          <w:tcPr>
            <w:tcW w:type="dxa" w:w="1600"/>
            <w:tcMar>
              <w:top w:type="dxa" w:w="70"/>
              <w:left w:type="dxa" w:w="110"/>
              <w:bottom w:type="dxa" w:w="70"/>
              <w:right w:type="dxa" w:w="110"/>
            </w:tcMar>
          </w:tcPr>
          <w:p>
            <w:pPr>
              <w:spacing w:after="0"/>
            </w:pPr>
            <w:r>
              <w:rPr>
                <w:sz w:val="18"/>
                <w:szCs w:val="18"/>
              </w:rPr>
              <w:t xml:space="preserve">100%</w:t>
            </w:r>
          </w:p>
        </w:tc>
        <w:tc>
          <w:tcPr>
            <w:tcW w:type="dxa" w:w="1260"/>
            <w:tcMar>
              <w:top w:type="dxa" w:w="70"/>
              <w:left w:type="dxa" w:w="110"/>
              <w:bottom w:type="dxa" w:w="70"/>
              <w:right w:type="dxa" w:w="110"/>
            </w:tcMar>
          </w:tcPr>
          <w:p>
            <w:pPr>
              <w:spacing w:after="0"/>
            </w:pPr>
            <w:r>
              <w:rPr>
                <w:sz w:val="18"/>
                <w:szCs w:val="18"/>
              </w:rPr>
              <w:t xml:space="preserve"/>
            </w:r>
          </w:p>
        </w:tc>
      </w:tr>
      <w:tr>
        <w:trPr>
          <w:tblHeader w:val="false"/>
        </w:trPr>
        <w:tc>
          <w:tcPr>
            <w:tcW w:type="dxa" w:w="520"/>
            <w:tcMar>
              <w:top w:type="dxa" w:w="70"/>
              <w:left w:type="dxa" w:w="110"/>
              <w:bottom w:type="dxa" w:w="70"/>
              <w:right w:type="dxa" w:w="110"/>
            </w:tcMar>
          </w:tcPr>
          <w:p>
            <w:pPr>
              <w:spacing w:after="0"/>
            </w:pPr>
            <w:r>
              <w:rPr>
                <w:sz w:val="18"/>
                <w:szCs w:val="18"/>
              </w:rPr>
              <w:t xml:space="preserve">22</w:t>
            </w:r>
          </w:p>
        </w:tc>
        <w:tc>
          <w:tcPr>
            <w:tcW w:type="dxa" w:w="1700"/>
            <w:tcMar>
              <w:top w:type="dxa" w:w="70"/>
              <w:left w:type="dxa" w:w="110"/>
              <w:bottom w:type="dxa" w:w="70"/>
              <w:right w:type="dxa" w:w="110"/>
            </w:tcMar>
          </w:tcPr>
          <w:p>
            <w:pPr>
              <w:spacing w:after="0"/>
            </w:pPr>
            <w:r>
              <w:rPr>
                <w:sz w:val="18"/>
                <w:szCs w:val="18"/>
              </w:rPr>
              <w:t xml:space="preserve">Configuration records against the release system</w:t>
            </w:r>
          </w:p>
        </w:tc>
        <w:tc>
          <w:tcPr>
            <w:tcW w:type="dxa" w:w="4700"/>
            <w:tcMar>
              <w:top w:type="dxa" w:w="70"/>
              <w:left w:type="dxa" w:w="110"/>
              <w:bottom w:type="dxa" w:w="70"/>
              <w:right w:type="dxa" w:w="110"/>
            </w:tcMar>
          </w:tcPr>
          <w:p>
            <w:pPr>
              <w:spacing w:after="0"/>
            </w:pPr>
            <w:r>
              <w:rPr>
                <w:sz w:val="18"/>
                <w:szCs w:val="18"/>
              </w:rPr>
              <w:t xml:space="preserve">All records of the configuration for the item, compared directly against the release system and the configuration change management procedures, to verify that the configuration being produced accurately reflects released data. Includes the interim release of spares and repair parts provisioned before the audit.</w:t>
            </w:r>
          </w:p>
        </w:tc>
        <w:tc>
          <w:tcPr>
            <w:tcW w:type="dxa" w:w="3900"/>
            <w:tcMar>
              <w:top w:type="dxa" w:w="70"/>
              <w:left w:type="dxa" w:w="110"/>
              <w:bottom w:type="dxa" w:w="70"/>
              <w:right w:type="dxa" w:w="110"/>
            </w:tcMar>
          </w:tcPr>
          <w:p>
            <w:pPr>
              <w:spacing w:after="0"/>
            </w:pPr>
            <w:r>
              <w:rPr>
                <w:sz w:val="18"/>
                <w:szCs w:val="18"/>
              </w:rPr>
              <w:t xml:space="preserve">A configuration being produced that the release system does not support. A release that no configuration record reflects.</w:t>
            </w:r>
          </w:p>
        </w:tc>
        <w:tc>
          <w:tcPr>
            <w:tcW w:type="dxa" w:w="1600"/>
            <w:tcMar>
              <w:top w:type="dxa" w:w="70"/>
              <w:left w:type="dxa" w:w="110"/>
              <w:bottom w:type="dxa" w:w="70"/>
              <w:right w:type="dxa" w:w="110"/>
            </w:tcMar>
          </w:tcPr>
          <w:p>
            <w:pPr>
              <w:spacing w:after="0"/>
            </w:pPr>
            <w:r>
              <w:rPr>
                <w:sz w:val="18"/>
                <w:szCs w:val="18"/>
              </w:rPr>
              <w:t xml:space="preserve">100%</w:t>
            </w:r>
          </w:p>
        </w:tc>
        <w:tc>
          <w:tcPr>
            <w:tcW w:type="dxa" w:w="1260"/>
            <w:tcMar>
              <w:top w:type="dxa" w:w="70"/>
              <w:left w:type="dxa" w:w="110"/>
              <w:bottom w:type="dxa" w:w="70"/>
              <w:right w:type="dxa" w:w="110"/>
            </w:tcMar>
          </w:tcPr>
          <w:p>
            <w:pPr>
              <w:spacing w:after="0"/>
            </w:pPr>
            <w:r>
              <w:rPr>
                <w:sz w:val="18"/>
                <w:szCs w:val="18"/>
              </w:rPr>
              <w:t xml:space="preserve"/>
            </w:r>
          </w:p>
        </w:tc>
      </w:tr>
      <w:tr>
        <w:trPr>
          <w:tblHeader w:val="false"/>
        </w:trPr>
        <w:tc>
          <w:tcPr>
            <w:tcW w:type="dxa" w:w="520"/>
            <w:tcMar>
              <w:top w:type="dxa" w:w="70"/>
              <w:left w:type="dxa" w:w="110"/>
              <w:bottom w:type="dxa" w:w="70"/>
              <w:right w:type="dxa" w:w="110"/>
            </w:tcMar>
          </w:tcPr>
          <w:p>
            <w:pPr>
              <w:spacing w:after="0"/>
            </w:pPr>
            <w:r>
              <w:rPr>
                <w:sz w:val="18"/>
                <w:szCs w:val="18"/>
              </w:rPr>
              <w:t xml:space="preserve">23</w:t>
            </w:r>
          </w:p>
        </w:tc>
        <w:tc>
          <w:tcPr>
            <w:tcW w:type="dxa" w:w="1700"/>
            <w:tcMar>
              <w:top w:type="dxa" w:w="70"/>
              <w:left w:type="dxa" w:w="110"/>
              <w:bottom w:type="dxa" w:w="70"/>
              <w:right w:type="dxa" w:w="110"/>
            </w:tcMar>
          </w:tcPr>
          <w:p>
            <w:pPr>
              <w:spacing w:after="0"/>
            </w:pPr>
            <w:r>
              <w:rPr>
                <w:sz w:val="18"/>
                <w:szCs w:val="18"/>
              </w:rPr>
              <w:t xml:space="preserve">Software library audit</w:t>
            </w:r>
          </w:p>
        </w:tc>
        <w:tc>
          <w:tcPr>
            <w:tcW w:type="dxa" w:w="4700"/>
            <w:tcMar>
              <w:top w:type="dxa" w:w="70"/>
              <w:left w:type="dxa" w:w="110"/>
              <w:bottom w:type="dxa" w:w="70"/>
              <w:right w:type="dxa" w:w="110"/>
            </w:tcMar>
          </w:tcPr>
          <w:p>
            <w:pPr>
              <w:spacing w:after="0"/>
            </w:pPr>
            <w:r>
              <w:rPr>
                <w:sz w:val="18"/>
                <w:szCs w:val="18"/>
              </w:rPr>
              <w:t xml:space="preserve">The software library, or the equivalent internal support activity, examined for how it identifies, controls and tracks changes to the software and its documentation.</w:t>
            </w:r>
          </w:p>
        </w:tc>
        <w:tc>
          <w:tcPr>
            <w:tcW w:type="dxa" w:w="3900"/>
            <w:tcMar>
              <w:top w:type="dxa" w:w="70"/>
              <w:left w:type="dxa" w:w="110"/>
              <w:bottom w:type="dxa" w:w="70"/>
              <w:right w:type="dxa" w:w="110"/>
            </w:tcMar>
          </w:tcPr>
          <w:p>
            <w:pPr>
              <w:spacing w:after="0"/>
            </w:pPr>
            <w:r>
              <w:rPr>
                <w:sz w:val="18"/>
                <w:szCs w:val="18"/>
              </w:rPr>
              <w:t xml:space="preserve">A version held in the library with no identification. A change to software or documentation with no tracking record. Access control that does not prevent unauthorised change.</w:t>
            </w:r>
          </w:p>
        </w:tc>
        <w:tc>
          <w:tcPr>
            <w:tcW w:type="dxa" w:w="1600"/>
            <w:tcMar>
              <w:top w:type="dxa" w:w="70"/>
              <w:left w:type="dxa" w:w="110"/>
              <w:bottom w:type="dxa" w:w="70"/>
              <w:right w:type="dxa" w:w="110"/>
            </w:tcMar>
          </w:tcPr>
          <w:p>
            <w:pPr>
              <w:spacing w:after="0"/>
            </w:pPr>
            <w:r>
              <w:rPr>
                <w:sz w:val="18"/>
                <w:szCs w:val="18"/>
              </w:rPr>
              <w:t xml:space="preserve">100%</w:t>
            </w:r>
          </w:p>
        </w:tc>
        <w:tc>
          <w:tcPr>
            <w:tcW w:type="dxa" w:w="1260"/>
            <w:tcMar>
              <w:top w:type="dxa" w:w="70"/>
              <w:left w:type="dxa" w:w="110"/>
              <w:bottom w:type="dxa" w:w="70"/>
              <w:right w:type="dxa" w:w="110"/>
            </w:tcMar>
          </w:tcPr>
          <w:p>
            <w:pPr>
              <w:spacing w:after="0"/>
            </w:pPr>
            <w:r>
              <w:rPr>
                <w:sz w:val="18"/>
                <w:szCs w:val="18"/>
              </w:rPr>
              <w:t xml:space="preserve"/>
            </w:r>
          </w:p>
        </w:tc>
      </w:tr>
      <w:tr>
        <w:trPr>
          <w:tblHeader w:val="false"/>
        </w:trPr>
        <w:tc>
          <w:tcPr>
            <w:tcW w:type="dxa" w:w="520"/>
            <w:tcMar>
              <w:top w:type="dxa" w:w="70"/>
              <w:left w:type="dxa" w:w="110"/>
              <w:bottom w:type="dxa" w:w="70"/>
              <w:right w:type="dxa" w:w="110"/>
            </w:tcMar>
          </w:tcPr>
          <w:p>
            <w:pPr>
              <w:spacing w:after="0"/>
            </w:pPr>
            <w:r>
              <w:rPr>
                <w:sz w:val="18"/>
                <w:szCs w:val="18"/>
              </w:rPr>
              <w:t xml:space="preserve">24</w:t>
            </w:r>
          </w:p>
        </w:tc>
        <w:tc>
          <w:tcPr>
            <w:tcW w:type="dxa" w:w="1700"/>
            <w:tcMar>
              <w:top w:type="dxa" w:w="70"/>
              <w:left w:type="dxa" w:w="110"/>
              <w:bottom w:type="dxa" w:w="70"/>
              <w:right w:type="dxa" w:w="110"/>
            </w:tcMar>
          </w:tcPr>
          <w:p>
            <w:pPr>
              <w:spacing w:after="0"/>
            </w:pPr>
            <w:r>
              <w:rPr>
                <w:sz w:val="18"/>
                <w:szCs w:val="18"/>
              </w:rPr>
              <w:t xml:space="preserve">Change audit trail, concept to implementation</w:t>
            </w:r>
          </w:p>
        </w:tc>
        <w:tc>
          <w:tcPr>
            <w:tcW w:type="dxa" w:w="4700"/>
            <w:tcMar>
              <w:top w:type="dxa" w:w="70"/>
              <w:left w:type="dxa" w:w="110"/>
              <w:bottom w:type="dxa" w:w="70"/>
              <w:right w:type="dxa" w:w="110"/>
            </w:tcMar>
          </w:tcPr>
          <w:p>
            <w:pPr>
              <w:spacing w:after="0"/>
            </w:pPr>
            <w:r>
              <w:rPr>
                <w:sz w:val="18"/>
                <w:szCs w:val="18"/>
              </w:rPr>
              <w:t xml:space="preserve">One internal change and one external change, audit trailed from concept through to implementation on the configuration item, to confirm the change management mechanisms control both.</w:t>
            </w:r>
          </w:p>
        </w:tc>
        <w:tc>
          <w:tcPr>
            <w:tcW w:type="dxa" w:w="3900"/>
            <w:tcMar>
              <w:top w:type="dxa" w:w="70"/>
              <w:left w:type="dxa" w:w="110"/>
              <w:bottom w:type="dxa" w:w="70"/>
              <w:right w:type="dxa" w:w="110"/>
            </w:tcMar>
          </w:tcPr>
          <w:p>
            <w:pPr>
              <w:spacing w:after="0"/>
            </w:pPr>
            <w:r>
              <w:rPr>
                <w:sz w:val="18"/>
                <w:szCs w:val="18"/>
              </w:rPr>
              <w:t xml:space="preserve">A break at any step. Initiation with no record. Evaluation with no recorded impact assessment. Approval by the wrong authority. Implementation with no verification. This is a check on the machinery, not on the article. A correct unit produced by an uncontrolled process is still a finding.</w:t>
            </w:r>
          </w:p>
        </w:tc>
        <w:tc>
          <w:tcPr>
            <w:tcW w:type="dxa" w:w="1600"/>
            <w:tcMar>
              <w:top w:type="dxa" w:w="70"/>
              <w:left w:type="dxa" w:w="110"/>
              <w:bottom w:type="dxa" w:w="70"/>
              <w:right w:type="dxa" w:w="110"/>
            </w:tcMar>
          </w:tcPr>
          <w:p>
            <w:pPr>
              <w:spacing w:after="0"/>
            </w:pPr>
            <w:r>
              <w:rPr>
                <w:sz w:val="18"/>
                <w:szCs w:val="18"/>
              </w:rPr>
              <w:t xml:space="preserve">One internal and one external change per item audited. Selected at the audit, not in advance.</w:t>
            </w:r>
          </w:p>
        </w:tc>
        <w:tc>
          <w:tcPr>
            <w:tcW w:type="dxa" w:w="1260"/>
            <w:tcMar>
              <w:top w:type="dxa" w:w="70"/>
              <w:left w:type="dxa" w:w="110"/>
              <w:bottom w:type="dxa" w:w="70"/>
              <w:right w:type="dxa" w:w="110"/>
            </w:tcMar>
          </w:tcPr>
          <w:p>
            <w:pPr>
              <w:spacing w:after="0"/>
            </w:pPr>
            <w:r>
              <w:rPr>
                <w:sz w:val="18"/>
                <w:szCs w:val="18"/>
              </w:rPr>
              <w:t xml:space="preserve"/>
            </w:r>
          </w:p>
        </w:tc>
      </w:tr>
      <w:tr>
        <w:trPr>
          <w:tblHeader w:val="false"/>
        </w:trPr>
        <w:tc>
          <w:tcPr>
            <w:tcW w:type="dxa" w:w="520"/>
            <w:tcMar>
              <w:top w:type="dxa" w:w="70"/>
              <w:left w:type="dxa" w:w="110"/>
              <w:bottom w:type="dxa" w:w="70"/>
              <w:right w:type="dxa" w:w="110"/>
            </w:tcMar>
          </w:tcPr>
          <w:p>
            <w:pPr>
              <w:spacing w:after="0"/>
            </w:pPr>
            <w:r>
              <w:rPr>
                <w:sz w:val="18"/>
                <w:szCs w:val="18"/>
              </w:rPr>
              <w:t xml:space="preserve">25</w:t>
            </w:r>
          </w:p>
        </w:tc>
        <w:tc>
          <w:tcPr>
            <w:tcW w:type="dxa" w:w="1700"/>
            <w:tcMar>
              <w:top w:type="dxa" w:w="70"/>
              <w:left w:type="dxa" w:w="110"/>
              <w:bottom w:type="dxa" w:w="70"/>
              <w:right w:type="dxa" w:w="110"/>
            </w:tcMar>
          </w:tcPr>
          <w:p>
            <w:pPr>
              <w:spacing w:after="0"/>
            </w:pPr>
            <w:r>
              <w:rPr>
                <w:sz w:val="18"/>
                <w:szCs w:val="18"/>
              </w:rPr>
              <w:t xml:space="preserve">Acceptance test data and procedures</w:t>
            </w:r>
          </w:p>
        </w:tc>
        <w:tc>
          <w:tcPr>
            <w:tcW w:type="dxa" w:w="4700"/>
            <w:tcMar>
              <w:top w:type="dxa" w:w="70"/>
              <w:left w:type="dxa" w:w="110"/>
              <w:bottom w:type="dxa" w:w="70"/>
              <w:right w:type="dxa" w:w="110"/>
            </w:tcMar>
          </w:tcPr>
          <w:p>
            <w:pPr>
              <w:spacing w:after="0"/>
            </w:pPr>
            <w:r>
              <w:rPr>
                <w:sz w:val="18"/>
                <w:szCs w:val="18"/>
              </w:rPr>
              <w:t xml:space="preserve">The acceptance test data and procedures for the item, audited against the product specification. The audit team determines whether any acceptance test is to be re-accomplished.</w:t>
            </w:r>
          </w:p>
        </w:tc>
        <w:tc>
          <w:tcPr>
            <w:tcW w:type="dxa" w:w="3900"/>
            <w:tcMar>
              <w:top w:type="dxa" w:w="70"/>
              <w:left w:type="dxa" w:w="110"/>
              <w:bottom w:type="dxa" w:w="70"/>
              <w:right w:type="dxa" w:w="110"/>
            </w:tcMar>
          </w:tcPr>
          <w:p>
            <w:pPr>
              <w:spacing w:after="0"/>
            </w:pPr>
            <w:r>
              <w:rPr>
                <w:sz w:val="18"/>
                <w:szCs w:val="18"/>
              </w:rPr>
              <w:t xml:space="preserve">Acceptance data that does not support the product specification. A procedure that tests something other than what the specification requires. Where re-accomplishment is determined, the Authority is invited to witness.</w:t>
            </w:r>
          </w:p>
        </w:tc>
        <w:tc>
          <w:tcPr>
            <w:tcW w:type="dxa" w:w="1600"/>
            <w:tcMar>
              <w:top w:type="dxa" w:w="70"/>
              <w:left w:type="dxa" w:w="110"/>
              <w:bottom w:type="dxa" w:w="70"/>
              <w:right w:type="dxa" w:w="110"/>
            </w:tcMar>
          </w:tcPr>
          <w:p>
            <w:pPr>
              <w:spacing w:after="0"/>
            </w:pPr>
            <w:r>
              <w:rPr>
                <w:sz w:val="18"/>
                <w:szCs w:val="18"/>
              </w:rPr>
              <w:t xml:space="preserve">100%</w:t>
            </w:r>
          </w:p>
        </w:tc>
        <w:tc>
          <w:tcPr>
            <w:tcW w:type="dxa" w:w="1260"/>
            <w:tcMar>
              <w:top w:type="dxa" w:w="70"/>
              <w:left w:type="dxa" w:w="110"/>
              <w:bottom w:type="dxa" w:w="70"/>
              <w:right w:type="dxa" w:w="110"/>
            </w:tcMar>
          </w:tcPr>
          <w:p>
            <w:pPr>
              <w:spacing w:after="0"/>
            </w:pPr>
            <w:r>
              <w:rPr>
                <w:sz w:val="18"/>
                <w:szCs w:val="18"/>
              </w:rPr>
              <w:t xml:space="preserve"/>
            </w:r>
          </w:p>
        </w:tc>
      </w:tr>
      <w:tr>
        <w:trPr>
          <w:tblHeader w:val="false"/>
        </w:trPr>
        <w:tc>
          <w:tcPr>
            <w:tcW w:type="dxa" w:w="520"/>
            <w:tcMar>
              <w:top w:type="dxa" w:w="70"/>
              <w:left w:type="dxa" w:w="110"/>
              <w:bottom w:type="dxa" w:w="70"/>
              <w:right w:type="dxa" w:w="110"/>
            </w:tcMar>
          </w:tcPr>
          <w:p>
            <w:pPr>
              <w:spacing w:after="0"/>
            </w:pPr>
            <w:r>
              <w:rPr>
                <w:sz w:val="18"/>
                <w:szCs w:val="18"/>
              </w:rPr>
              <w:t xml:space="preserve">26</w:t>
            </w:r>
          </w:p>
        </w:tc>
        <w:tc>
          <w:tcPr>
            <w:tcW w:type="dxa" w:w="1700"/>
            <w:tcMar>
              <w:top w:type="dxa" w:w="70"/>
              <w:left w:type="dxa" w:w="110"/>
              <w:bottom w:type="dxa" w:w="70"/>
              <w:right w:type="dxa" w:w="110"/>
            </w:tcMar>
          </w:tcPr>
          <w:p>
            <w:pPr>
              <w:spacing w:after="0"/>
            </w:pPr>
            <w:r>
              <w:rPr>
                <w:sz w:val="18"/>
                <w:szCs w:val="18"/>
              </w:rPr>
              <w:t xml:space="preserve">CSCI documentation and coding standards</w:t>
            </w:r>
          </w:p>
        </w:tc>
        <w:tc>
          <w:tcPr>
            <w:tcW w:type="dxa" w:w="4700"/>
            <w:tcMar>
              <w:top w:type="dxa" w:w="70"/>
              <w:left w:type="dxa" w:w="110"/>
              <w:bottom w:type="dxa" w:w="70"/>
              <w:right w:type="dxa" w:w="110"/>
            </w:tcMar>
          </w:tcPr>
          <w:p>
            <w:pPr>
              <w:spacing w:after="0"/>
            </w:pPr>
            <w:r>
              <w:rPr>
                <w:sz w:val="18"/>
                <w:szCs w:val="18"/>
              </w:rPr>
              <w:t xml:space="preserve">Design descriptions reviewed for proper entries, symbols, labels, tags, references and data descriptions. Detailed design descriptions compared with the software listing for accuracy and completeness. Annotated listings reviewed for compliance with the approved coding standards. Operation and support documents reviewed for completeness, correctness, incorporation of Critical Design Review comments, and adequacy to operate and support the CSCI.</w:t>
            </w:r>
          </w:p>
        </w:tc>
        <w:tc>
          <w:tcPr>
            <w:tcW w:type="dxa" w:w="3900"/>
            <w:tcMar>
              <w:top w:type="dxa" w:w="70"/>
              <w:left w:type="dxa" w:w="110"/>
              <w:bottom w:type="dxa" w:w="70"/>
              <w:right w:type="dxa" w:w="110"/>
            </w:tcMar>
          </w:tcPr>
          <w:p>
            <w:pPr>
              <w:spacing w:after="0"/>
            </w:pPr>
            <w:r>
              <w:rPr>
                <w:sz w:val="18"/>
                <w:szCs w:val="18"/>
              </w:rPr>
              <w:t xml:space="preserve">A design description that does not match the listing. Code departing from the approved coding standards. A Critical Design Review comment with no evidence of incorporation or of a recorded decision not to incorporate.</w:t>
            </w:r>
          </w:p>
        </w:tc>
        <w:tc>
          <w:tcPr>
            <w:tcW w:type="dxa" w:w="1600"/>
            <w:tcMar>
              <w:top w:type="dxa" w:w="70"/>
              <w:left w:type="dxa" w:w="110"/>
              <w:bottom w:type="dxa" w:w="70"/>
              <w:right w:type="dxa" w:w="110"/>
            </w:tcMar>
          </w:tcPr>
          <w:p>
            <w:pPr>
              <w:spacing w:after="0"/>
            </w:pPr>
            <w:r>
              <w:rPr>
                <w:sz w:val="18"/>
                <w:szCs w:val="18"/>
              </w:rPr>
              <w:t xml:space="preserve">100% of documents. Listings sampled. Sample: [ ]</w:t>
            </w:r>
          </w:p>
        </w:tc>
        <w:tc>
          <w:tcPr>
            <w:tcW w:type="dxa" w:w="1260"/>
            <w:tcMar>
              <w:top w:type="dxa" w:w="70"/>
              <w:left w:type="dxa" w:w="110"/>
              <w:bottom w:type="dxa" w:w="70"/>
              <w:right w:type="dxa" w:w="110"/>
            </w:tcMar>
          </w:tcPr>
          <w:p>
            <w:pPr>
              <w:spacing w:after="0"/>
            </w:pPr>
            <w:r>
              <w:rPr>
                <w:sz w:val="18"/>
                <w:szCs w:val="18"/>
              </w:rPr>
              <w:t xml:space="preserve"/>
            </w:r>
          </w:p>
        </w:tc>
      </w:tr>
      <w:tr>
        <w:trPr>
          <w:tblHeader w:val="false"/>
        </w:trPr>
        <w:tc>
          <w:tcPr>
            <w:tcW w:type="dxa" w:w="520"/>
            <w:tcMar>
              <w:top w:type="dxa" w:w="70"/>
              <w:left w:type="dxa" w:w="110"/>
              <w:bottom w:type="dxa" w:w="70"/>
              <w:right w:type="dxa" w:w="110"/>
            </w:tcMar>
          </w:tcPr>
          <w:p>
            <w:pPr>
              <w:spacing w:after="0"/>
            </w:pPr>
            <w:r>
              <w:rPr>
                <w:sz w:val="18"/>
                <w:szCs w:val="18"/>
              </w:rPr>
              <w:t xml:space="preserve">27</w:t>
            </w:r>
          </w:p>
        </w:tc>
        <w:tc>
          <w:tcPr>
            <w:tcW w:type="dxa" w:w="1700"/>
            <w:tcMar>
              <w:top w:type="dxa" w:w="70"/>
              <w:left w:type="dxa" w:w="110"/>
              <w:bottom w:type="dxa" w:w="70"/>
              <w:right w:type="dxa" w:w="110"/>
            </w:tcMar>
          </w:tcPr>
          <w:p>
            <w:pPr>
              <w:spacing w:after="0"/>
            </w:pPr>
            <w:r>
              <w:rPr>
                <w:sz w:val="18"/>
                <w:szCs w:val="18"/>
              </w:rPr>
              <w:t xml:space="preserve">CSCI delivery media and interface documentation</w:t>
            </w:r>
          </w:p>
        </w:tc>
        <w:tc>
          <w:tcPr>
            <w:tcW w:type="dxa" w:w="4700"/>
            <w:tcMar>
              <w:top w:type="dxa" w:w="70"/>
              <w:left w:type="dxa" w:w="110"/>
              <w:bottom w:type="dxa" w:w="70"/>
              <w:right w:type="dxa" w:w="110"/>
            </w:tcMar>
          </w:tcPr>
          <w:p>
            <w:pPr>
              <w:spacing w:after="0"/>
            </w:pPr>
            <w:r>
              <w:rPr>
                <w:sz w:val="18"/>
                <w:szCs w:val="18"/>
              </w:rPr>
              <w:t xml:space="preserve">The CSCI delivery media examined for conformance with the software requirements specifications. Identification and marking of all deliverable media, per contract or best commercial practice. The Interface Design Document and the software product specification as part of the audit.</w:t>
            </w:r>
          </w:p>
        </w:tc>
        <w:tc>
          <w:tcPr>
            <w:tcW w:type="dxa" w:w="3900"/>
            <w:tcMar>
              <w:top w:type="dxa" w:w="70"/>
              <w:left w:type="dxa" w:w="110"/>
              <w:bottom w:type="dxa" w:w="70"/>
              <w:right w:type="dxa" w:w="110"/>
            </w:tcMar>
          </w:tcPr>
          <w:p>
            <w:pPr>
              <w:spacing w:after="0"/>
            </w:pPr>
            <w:r>
              <w:rPr>
                <w:sz w:val="18"/>
                <w:szCs w:val="18"/>
              </w:rPr>
              <w:t xml:space="preserve">Media that does not conform to the software requirements specification. Media identification or marking absent or wrong. An Interface Design Document that does not describe the delivered interface. For commercial off-the-shelf software, documentation that does not support the versions actually being delivered.</w:t>
            </w:r>
          </w:p>
        </w:tc>
        <w:tc>
          <w:tcPr>
            <w:tcW w:type="dxa" w:w="1600"/>
            <w:tcMar>
              <w:top w:type="dxa" w:w="70"/>
              <w:left w:type="dxa" w:w="110"/>
              <w:bottom w:type="dxa" w:w="70"/>
              <w:right w:type="dxa" w:w="110"/>
            </w:tcMar>
          </w:tcPr>
          <w:p>
            <w:pPr>
              <w:spacing w:after="0"/>
            </w:pPr>
            <w:r>
              <w:rPr>
                <w:sz w:val="18"/>
                <w:szCs w:val="18"/>
              </w:rPr>
              <w:t xml:space="preserve">100%</w:t>
            </w:r>
          </w:p>
        </w:tc>
        <w:tc>
          <w:tcPr>
            <w:tcW w:type="dxa" w:w="1260"/>
            <w:tcMar>
              <w:top w:type="dxa" w:w="70"/>
              <w:left w:type="dxa" w:w="110"/>
              <w:bottom w:type="dxa" w:w="70"/>
              <w:right w:type="dxa" w:w="110"/>
            </w:tcMar>
          </w:tcPr>
          <w:p>
            <w:pPr>
              <w:spacing w:after="0"/>
            </w:pPr>
            <w:r>
              <w:rPr>
                <w:sz w:val="18"/>
                <w:szCs w:val="18"/>
              </w:rPr>
              <w:t xml:space="preserve"/>
            </w:r>
          </w:p>
        </w:tc>
      </w:tr>
      <w:tr>
        <w:trPr>
          <w:tblHeader w:val="false"/>
        </w:trPr>
        <w:tc>
          <w:tcPr>
            <w:tcW w:type="dxa" w:w="520"/>
            <w:tcMar>
              <w:top w:type="dxa" w:w="70"/>
              <w:left w:type="dxa" w:w="110"/>
              <w:bottom w:type="dxa" w:w="70"/>
              <w:right w:type="dxa" w:w="110"/>
            </w:tcMar>
          </w:tcPr>
          <w:p>
            <w:pPr>
              <w:spacing w:after="0"/>
            </w:pPr>
            <w:r>
              <w:rPr>
                <w:sz w:val="18"/>
                <w:szCs w:val="18"/>
              </w:rPr>
              <w:t xml:space="preserve">28</w:t>
            </w:r>
          </w:p>
        </w:tc>
        <w:tc>
          <w:tcPr>
            <w:tcW w:type="dxa" w:w="1700"/>
            <w:tcMar>
              <w:top w:type="dxa" w:w="70"/>
              <w:left w:type="dxa" w:w="110"/>
              <w:bottom w:type="dxa" w:w="70"/>
              <w:right w:type="dxa" w:w="110"/>
            </w:tcMar>
          </w:tcPr>
          <w:p>
            <w:pPr>
              <w:spacing w:after="0"/>
            </w:pPr>
            <w:r>
              <w:rPr>
                <w:sz w:val="18"/>
                <w:szCs w:val="18"/>
              </w:rPr>
              <w:t xml:space="preserve">CSCI regeneration against delivery media</w:t>
            </w:r>
          </w:p>
        </w:tc>
        <w:tc>
          <w:tcPr>
            <w:tcW w:type="dxa" w:w="4700"/>
            <w:tcMar>
              <w:top w:type="dxa" w:w="70"/>
              <w:left w:type="dxa" w:w="110"/>
              <w:bottom w:type="dxa" w:w="70"/>
              <w:right w:type="dxa" w:w="110"/>
            </w:tcMar>
          </w:tcPr>
          <w:p>
            <w:pPr>
              <w:spacing w:after="0"/>
            </w:pPr>
            <w:r>
              <w:rPr>
                <w:sz w:val="18"/>
                <w:szCs w:val="18"/>
              </w:rPr>
              <w:t xml:space="preserve">Each CSCI regenerated using deliverable or Authority-owned support software, and the regenerated CSCI compared to the actual delivery media.</w:t>
            </w:r>
          </w:p>
        </w:tc>
        <w:tc>
          <w:tcPr>
            <w:tcW w:type="dxa" w:w="3900"/>
            <w:tcMar>
              <w:top w:type="dxa" w:w="70"/>
              <w:left w:type="dxa" w:w="110"/>
              <w:bottom w:type="dxa" w:w="70"/>
              <w:right w:type="dxa" w:w="110"/>
            </w:tcMar>
          </w:tcPr>
          <w:p>
            <w:pPr>
              <w:spacing w:after="0"/>
            </w:pPr>
            <w:r>
              <w:rPr>
                <w:sz w:val="18"/>
                <w:szCs w:val="18"/>
              </w:rPr>
              <w:t xml:space="preserve">A regenerated CSCI that is not identical to the delivery media. A CSCI that cannot be generated from the deliverable support software at all. The build verified against the version description and never compared to the media that ships is a half-check.</w:t>
            </w:r>
          </w:p>
        </w:tc>
        <w:tc>
          <w:tcPr>
            <w:tcW w:type="dxa" w:w="1600"/>
            <w:tcMar>
              <w:top w:type="dxa" w:w="70"/>
              <w:left w:type="dxa" w:w="110"/>
              <w:bottom w:type="dxa" w:w="70"/>
              <w:right w:type="dxa" w:w="110"/>
            </w:tcMar>
          </w:tcPr>
          <w:p>
            <w:pPr>
              <w:spacing w:after="0"/>
            </w:pPr>
            <w:r>
              <w:rPr>
                <w:sz w:val="18"/>
                <w:szCs w:val="18"/>
              </w:rPr>
              <w:t xml:space="preserve">100%</w:t>
            </w:r>
          </w:p>
        </w:tc>
        <w:tc>
          <w:tcPr>
            <w:tcW w:type="dxa" w:w="1260"/>
            <w:tcMar>
              <w:top w:type="dxa" w:w="70"/>
              <w:left w:type="dxa" w:w="110"/>
              <w:bottom w:type="dxa" w:w="70"/>
              <w:right w:type="dxa" w:w="110"/>
            </w:tcMar>
          </w:tcPr>
          <w:p>
            <w:pPr>
              <w:spacing w:after="0"/>
            </w:pPr>
            <w:r>
              <w:rPr>
                <w:sz w:val="18"/>
                <w:szCs w:val="18"/>
              </w:rPr>
              <w:t xml:space="preserve"/>
            </w:r>
          </w:p>
        </w:tc>
      </w:tr>
    </w:tbl>
    <w:p>
      <w:pPr>
        <w:spacing w:after="120" w:before="0"/>
      </w:pPr>
      <w:r>
        <w:rPr>
          <w:b/>
          <w:bCs/>
          <w:sz w:val="20"/>
          <w:szCs w:val="20"/>
        </w:rPr>
        <w:t xml:space="preserve">Completed by: </w:t>
      </w:r>
      <w:r>
        <w:rPr>
          <w:sz w:val="20"/>
          <w:szCs w:val="20"/>
        </w:rPr>
        <w:t xml:space="preserve">__________________________</w:t>
      </w:r>
      <w:r>
        <w:rPr>
          <w:b/>
          <w:bCs/>
          <w:sz w:val="20"/>
          <w:szCs w:val="20"/>
        </w:rPr>
        <w:t xml:space="preserve">  Date: </w:t>
      </w:r>
      <w:r>
        <w:rPr>
          <w:sz w:val="20"/>
          <w:szCs w:val="20"/>
        </w:rPr>
        <w:t xml:space="preserve">________________</w:t>
      </w:r>
      <w:r>
        <w:rPr>
          <w:b/>
          <w:bCs/>
          <w:sz w:val="20"/>
          <w:szCs w:val="20"/>
        </w:rPr>
        <w:t xml:space="preserve">  CM review: </w:t>
      </w:r>
      <w:r>
        <w:rPr>
          <w:sz w:val="20"/>
          <w:szCs w:val="20"/>
        </w:rPr>
        <w:t xml:space="preserve">__________________________</w:t>
      </w:r>
      <w:r>
        <w:rPr>
          <w:b/>
          <w:bCs/>
          <w:sz w:val="20"/>
          <w:szCs w:val="20"/>
        </w:rPr>
        <w:t xml:space="preserve">  Date: </w:t>
      </w:r>
      <w:r>
        <w:rPr>
          <w:sz w:val="20"/>
          <w:szCs w:val="20"/>
        </w:rPr>
        <w:t xml:space="preserve">________________</w:t>
      </w:r>
    </w:p>
    <w:p>
      <w:pPr>
        <w:sectPr>
          <w:pgSz w:w="15840" w:h="12240" w:orient="landscape"/>
          <w:pgMar w:top="1080" w:right="1080" w:bottom="1080" w:left="1080" w:header="708" w:footer="708" w:gutter="0"/>
          <w:pgNumType/>
          <w:docGrid w:linePitch="360"/>
        </w:sectPr>
      </w:pPr>
    </w:p>
    <w:p>
      <w:pPr>
        <w:pStyle w:val="Heading1"/>
      </w:pPr>
      <w:r>
        <w:t xml:space="preserve">Appendix C: Finding Record</w:t>
      </w:r>
    </w:p>
    <w:p>
      <w:pPr>
        <w:pBdr>
          <w:left w:val="single" w:color="9A9A9A" w:sz="12" w:space="10"/>
        </w:pBdr>
        <w:spacing w:after="120" w:before="120"/>
        <w:ind w:left="280"/>
      </w:pPr>
      <w:r>
        <w:rPr>
          <w:b/>
          <w:bCs/>
          <w:i/>
          <w:iCs/>
          <w:sz w:val="18"/>
          <w:szCs w:val="18"/>
        </w:rPr>
        <w:t xml:space="preserve">Guidance: </w:t>
      </w:r>
      <w:r>
        <w:rPr>
          <w:i/>
          <w:iCs/>
          <w:sz w:val="18"/>
          <w:szCs w:val="18"/>
        </w:rPr>
        <w:t xml:space="preserve">One per finding. Copy this page as required, or use the program’s finding record form where the contract specifies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6780"/>
      </w:tblGrid>
      <w:tr>
        <w:trPr>
          <w:tblHeader/>
        </w:trPr>
        <w:tc>
          <w:tcPr>
            <w:tcW w:type="dxa" w:w="3300"/>
            <w:shd w:fill="E4E4E4" w:color="auto" w:val="clear"/>
            <w:tcMar>
              <w:top w:type="dxa" w:w="70"/>
              <w:left w:type="dxa" w:w="110"/>
              <w:bottom w:type="dxa" w:w="70"/>
              <w:right w:type="dxa" w:w="110"/>
            </w:tcMar>
          </w:tcPr>
          <w:p>
            <w:pPr>
              <w:spacing w:after="0"/>
            </w:pPr>
            <w:r>
              <w:rPr>
                <w:b/>
                <w:bCs/>
                <w:sz w:val="18"/>
                <w:szCs w:val="18"/>
              </w:rPr>
              <w:t xml:space="preserve">Field</w:t>
            </w:r>
          </w:p>
        </w:tc>
        <w:tc>
          <w:tcPr>
            <w:tcW w:type="dxa" w:w="6780"/>
            <w:shd w:fill="E4E4E4" w:color="auto" w:val="clear"/>
            <w:tcMar>
              <w:top w:type="dxa" w:w="70"/>
              <w:left w:type="dxa" w:w="110"/>
              <w:bottom w:type="dxa" w:w="70"/>
              <w:right w:type="dxa" w:w="110"/>
            </w:tcMar>
          </w:tcPr>
          <w:p>
            <w:pPr>
              <w:spacing w:after="0"/>
            </w:pPr>
            <w:r>
              <w:rPr>
                <w:b/>
                <w:bCs/>
                <w:sz w:val="18"/>
                <w:szCs w:val="18"/>
              </w:rPr>
              <w:t xml:space="preserve">Entry</w:t>
            </w:r>
          </w:p>
        </w:tc>
      </w:tr>
      <w:tr>
        <w:trPr>
          <w:tblHeader w:val="false"/>
        </w:trPr>
        <w:tc>
          <w:tcPr>
            <w:tcW w:type="dxa" w:w="3300"/>
            <w:tcMar>
              <w:top w:type="dxa" w:w="70"/>
              <w:left w:type="dxa" w:w="110"/>
              <w:bottom w:type="dxa" w:w="70"/>
              <w:right w:type="dxa" w:w="110"/>
            </w:tcMar>
          </w:tcPr>
          <w:p>
            <w:pPr>
              <w:spacing w:after="0"/>
            </w:pPr>
            <w:r>
              <w:rPr>
                <w:sz w:val="18"/>
                <w:szCs w:val="18"/>
              </w:rPr>
              <w:t xml:space="preserve">Finding number</w:t>
            </w:r>
          </w:p>
        </w:tc>
        <w:tc>
          <w:tcPr>
            <w:tcW w:type="dxa" w:w="6780"/>
            <w:tcMar>
              <w:top w:type="dxa" w:w="70"/>
              <w:left w:type="dxa" w:w="110"/>
              <w:bottom w:type="dxa" w:w="70"/>
              <w:right w:type="dxa" w:w="110"/>
            </w:tcMar>
          </w:tcPr>
          <w:p>
            <w:pPr>
              <w:spacing w:after="0"/>
            </w:pPr>
            <w:r>
              <w:rPr>
                <w:sz w:val="18"/>
                <w:szCs w:val="18"/>
              </w:rPr>
              <w:t xml:space="preserve"/>
            </w:r>
          </w:p>
        </w:tc>
      </w:tr>
      <w:tr>
        <w:trPr>
          <w:tblHeader w:val="false"/>
        </w:trPr>
        <w:tc>
          <w:tcPr>
            <w:tcW w:type="dxa" w:w="3300"/>
            <w:tcMar>
              <w:top w:type="dxa" w:w="70"/>
              <w:left w:type="dxa" w:w="110"/>
              <w:bottom w:type="dxa" w:w="70"/>
              <w:right w:type="dxa" w:w="110"/>
            </w:tcMar>
          </w:tcPr>
          <w:p>
            <w:pPr>
              <w:spacing w:after="0"/>
            </w:pPr>
            <w:r>
              <w:rPr>
                <w:sz w:val="18"/>
                <w:szCs w:val="18"/>
              </w:rPr>
              <w:t xml:space="preserve">Audit and configuration item</w:t>
            </w:r>
          </w:p>
        </w:tc>
        <w:tc>
          <w:tcPr>
            <w:tcW w:type="dxa" w:w="6780"/>
            <w:tcMar>
              <w:top w:type="dxa" w:w="70"/>
              <w:left w:type="dxa" w:w="110"/>
              <w:bottom w:type="dxa" w:w="70"/>
              <w:right w:type="dxa" w:w="110"/>
            </w:tcMar>
          </w:tcPr>
          <w:p>
            <w:pPr>
              <w:spacing w:after="0"/>
            </w:pPr>
            <w:r>
              <w:rPr>
                <w:sz w:val="18"/>
                <w:szCs w:val="18"/>
              </w:rPr>
              <w:t xml:space="preserve"/>
            </w:r>
          </w:p>
        </w:tc>
      </w:tr>
      <w:tr>
        <w:trPr>
          <w:tblHeader w:val="false"/>
        </w:trPr>
        <w:tc>
          <w:tcPr>
            <w:tcW w:type="dxa" w:w="3300"/>
            <w:tcMar>
              <w:top w:type="dxa" w:w="70"/>
              <w:left w:type="dxa" w:w="110"/>
              <w:bottom w:type="dxa" w:w="70"/>
              <w:right w:type="dxa" w:w="110"/>
            </w:tcMar>
          </w:tcPr>
          <w:p>
            <w:pPr>
              <w:spacing w:after="0"/>
            </w:pPr>
            <w:r>
              <w:rPr>
                <w:sz w:val="18"/>
                <w:szCs w:val="18"/>
              </w:rPr>
              <w:t xml:space="preserve">Date raised</w:t>
            </w:r>
          </w:p>
        </w:tc>
        <w:tc>
          <w:tcPr>
            <w:tcW w:type="dxa" w:w="6780"/>
            <w:tcMar>
              <w:top w:type="dxa" w:w="70"/>
              <w:left w:type="dxa" w:w="110"/>
              <w:bottom w:type="dxa" w:w="70"/>
              <w:right w:type="dxa" w:w="110"/>
            </w:tcMar>
          </w:tcPr>
          <w:p>
            <w:pPr>
              <w:spacing w:after="0"/>
            </w:pPr>
            <w:r>
              <w:rPr>
                <w:sz w:val="18"/>
                <w:szCs w:val="18"/>
              </w:rPr>
              <w:t xml:space="preserve"/>
            </w:r>
          </w:p>
        </w:tc>
      </w:tr>
      <w:tr>
        <w:trPr>
          <w:tblHeader w:val="false"/>
        </w:trPr>
        <w:tc>
          <w:tcPr>
            <w:tcW w:type="dxa" w:w="3300"/>
            <w:tcMar>
              <w:top w:type="dxa" w:w="70"/>
              <w:left w:type="dxa" w:w="110"/>
              <w:bottom w:type="dxa" w:w="70"/>
              <w:right w:type="dxa" w:w="110"/>
            </w:tcMar>
          </w:tcPr>
          <w:p>
            <w:pPr>
              <w:spacing w:after="0"/>
            </w:pPr>
            <w:r>
              <w:rPr>
                <w:sz w:val="18"/>
                <w:szCs w:val="18"/>
              </w:rPr>
              <w:t xml:space="preserve">Raised by</w:t>
            </w:r>
          </w:p>
        </w:tc>
        <w:tc>
          <w:tcPr>
            <w:tcW w:type="dxa" w:w="6780"/>
            <w:tcMar>
              <w:top w:type="dxa" w:w="70"/>
              <w:left w:type="dxa" w:w="110"/>
              <w:bottom w:type="dxa" w:w="70"/>
              <w:right w:type="dxa" w:w="110"/>
            </w:tcMar>
          </w:tcPr>
          <w:p>
            <w:pPr>
              <w:spacing w:after="0"/>
            </w:pPr>
            <w:r>
              <w:rPr>
                <w:sz w:val="18"/>
                <w:szCs w:val="18"/>
              </w:rPr>
              <w:t xml:space="preserve"/>
            </w:r>
          </w:p>
        </w:tc>
      </w:tr>
      <w:tr>
        <w:trPr>
          <w:tblHeader w:val="false"/>
        </w:trPr>
        <w:tc>
          <w:tcPr>
            <w:tcW w:type="dxa" w:w="3300"/>
            <w:tcMar>
              <w:top w:type="dxa" w:w="70"/>
              <w:left w:type="dxa" w:w="110"/>
              <w:bottom w:type="dxa" w:w="70"/>
              <w:right w:type="dxa" w:w="110"/>
            </w:tcMar>
          </w:tcPr>
          <w:p>
            <w:pPr>
              <w:spacing w:after="0"/>
            </w:pPr>
            <w:r>
              <w:rPr>
                <w:sz w:val="18"/>
                <w:szCs w:val="18"/>
              </w:rPr>
              <w:t xml:space="preserve">Classification</w:t>
            </w:r>
          </w:p>
        </w:tc>
        <w:tc>
          <w:tcPr>
            <w:tcW w:type="dxa" w:w="6780"/>
            <w:tcMar>
              <w:top w:type="dxa" w:w="70"/>
              <w:left w:type="dxa" w:w="110"/>
              <w:bottom w:type="dxa" w:w="70"/>
              <w:right w:type="dxa" w:w="110"/>
            </w:tcMar>
          </w:tcPr>
          <w:p>
            <w:pPr>
              <w:spacing w:after="0"/>
            </w:pPr>
            <w:r>
              <w:rPr>
                <w:sz w:val="18"/>
                <w:szCs w:val="18"/>
              </w:rPr>
              <w:t xml:space="preserve">Major / Minor</w:t>
            </w:r>
          </w:p>
        </w:tc>
      </w:tr>
      <w:tr>
        <w:trPr>
          <w:tblHeader w:val="false"/>
        </w:trPr>
        <w:tc>
          <w:tcPr>
            <w:tcW w:type="dxa" w:w="3300"/>
            <w:tcMar>
              <w:top w:type="dxa" w:w="70"/>
              <w:left w:type="dxa" w:w="110"/>
              <w:bottom w:type="dxa" w:w="70"/>
              <w:right w:type="dxa" w:w="110"/>
            </w:tcMar>
          </w:tcPr>
          <w:p>
            <w:pPr>
              <w:spacing w:after="0"/>
            </w:pPr>
            <w:r>
              <w:rPr>
                <w:sz w:val="18"/>
                <w:szCs w:val="18"/>
              </w:rPr>
              <w:t xml:space="preserve">Mechanism that produced the classification</w:t>
            </w:r>
          </w:p>
        </w:tc>
        <w:tc>
          <w:tcPr>
            <w:tcW w:type="dxa" w:w="6780"/>
            <w:tcMar>
              <w:top w:type="dxa" w:w="70"/>
              <w:left w:type="dxa" w:w="110"/>
              <w:bottom w:type="dxa" w:w="70"/>
              <w:right w:type="dxa" w:w="110"/>
            </w:tcMar>
          </w:tcPr>
          <w:p>
            <w:pPr>
              <w:spacing w:after="0"/>
            </w:pPr>
            <w:r>
              <w:rPr>
                <w:sz w:val="18"/>
                <w:szCs w:val="18"/>
              </w:rPr>
              <w:t xml:space="preserve"/>
            </w:r>
          </w:p>
        </w:tc>
      </w:tr>
      <w:tr>
        <w:trPr>
          <w:tblHeader w:val="false"/>
        </w:trPr>
        <w:tc>
          <w:tcPr>
            <w:tcW w:type="dxa" w:w="3300"/>
            <w:tcMar>
              <w:top w:type="dxa" w:w="70"/>
              <w:left w:type="dxa" w:w="110"/>
              <w:bottom w:type="dxa" w:w="70"/>
              <w:right w:type="dxa" w:w="110"/>
            </w:tcMar>
          </w:tcPr>
          <w:p>
            <w:pPr>
              <w:spacing w:after="0"/>
            </w:pPr>
            <w:r>
              <w:rPr>
                <w:sz w:val="18"/>
                <w:szCs w:val="18"/>
              </w:rPr>
              <w:t xml:space="preserve">Issue</w:t>
            </w:r>
          </w:p>
        </w:tc>
        <w:tc>
          <w:tcPr>
            <w:tcW w:type="dxa" w:w="6780"/>
            <w:tcMar>
              <w:top w:type="dxa" w:w="70"/>
              <w:left w:type="dxa" w:w="110"/>
              <w:bottom w:type="dxa" w:w="70"/>
              <w:right w:type="dxa" w:w="110"/>
            </w:tcMar>
          </w:tcPr>
          <w:p>
            <w:pPr>
              <w:spacing w:after="0"/>
            </w:pPr>
            <w:r>
              <w:rPr>
                <w:sz w:val="18"/>
                <w:szCs w:val="18"/>
              </w:rPr>
              <w:t xml:space="preserve">Stated so that someone who was not present can understand it</w:t>
            </w:r>
          </w:p>
        </w:tc>
      </w:tr>
      <w:tr>
        <w:trPr>
          <w:tblHeader w:val="false"/>
        </w:trPr>
        <w:tc>
          <w:tcPr>
            <w:tcW w:type="dxa" w:w="3300"/>
            <w:tcMar>
              <w:top w:type="dxa" w:w="70"/>
              <w:left w:type="dxa" w:w="110"/>
              <w:bottom w:type="dxa" w:w="70"/>
              <w:right w:type="dxa" w:w="110"/>
            </w:tcMar>
          </w:tcPr>
          <w:p>
            <w:pPr>
              <w:spacing w:after="0"/>
            </w:pPr>
            <w:r>
              <w:rPr>
                <w:sz w:val="18"/>
                <w:szCs w:val="18"/>
              </w:rPr>
              <w:t xml:space="preserve">Check or activity that found it</w:t>
            </w:r>
          </w:p>
        </w:tc>
        <w:tc>
          <w:tcPr>
            <w:tcW w:type="dxa" w:w="6780"/>
            <w:tcMar>
              <w:top w:type="dxa" w:w="70"/>
              <w:left w:type="dxa" w:w="110"/>
              <w:bottom w:type="dxa" w:w="70"/>
              <w:right w:type="dxa" w:w="110"/>
            </w:tcMar>
          </w:tcPr>
          <w:p>
            <w:pPr>
              <w:spacing w:after="0"/>
            </w:pPr>
            <w:r>
              <w:rPr>
                <w:sz w:val="18"/>
                <w:szCs w:val="18"/>
              </w:rPr>
              <w:t xml:space="preserve">Appendix B check number, or the section of this plan</w:t>
            </w:r>
          </w:p>
        </w:tc>
      </w:tr>
      <w:tr>
        <w:trPr>
          <w:tblHeader w:val="false"/>
        </w:trPr>
        <w:tc>
          <w:tcPr>
            <w:tcW w:type="dxa" w:w="3300"/>
            <w:tcMar>
              <w:top w:type="dxa" w:w="70"/>
              <w:left w:type="dxa" w:w="110"/>
              <w:bottom w:type="dxa" w:w="70"/>
              <w:right w:type="dxa" w:w="110"/>
            </w:tcMar>
          </w:tcPr>
          <w:p>
            <w:pPr>
              <w:spacing w:after="0"/>
            </w:pPr>
            <w:r>
              <w:rPr>
                <w:sz w:val="18"/>
                <w:szCs w:val="18"/>
              </w:rPr>
              <w:t xml:space="preserve">Safety consequence</w:t>
            </w:r>
          </w:p>
        </w:tc>
        <w:tc>
          <w:tcPr>
            <w:tcW w:type="dxa" w:w="6780"/>
            <w:tcMar>
              <w:top w:type="dxa" w:w="70"/>
              <w:left w:type="dxa" w:w="110"/>
              <w:bottom w:type="dxa" w:w="70"/>
              <w:right w:type="dxa" w:w="110"/>
            </w:tcMar>
          </w:tcPr>
          <w:p>
            <w:pPr>
              <w:spacing w:after="0"/>
            </w:pPr>
            <w:r>
              <w:rPr>
                <w:sz w:val="18"/>
                <w:szCs w:val="18"/>
              </w:rPr>
              <w:t xml:space="preserve">Yes / No. If yes, System Safety disposition reference</w:t>
            </w:r>
          </w:p>
        </w:tc>
      </w:tr>
      <w:tr>
        <w:trPr>
          <w:tblHeader w:val="false"/>
        </w:trPr>
        <w:tc>
          <w:tcPr>
            <w:tcW w:type="dxa" w:w="3300"/>
            <w:tcMar>
              <w:top w:type="dxa" w:w="70"/>
              <w:left w:type="dxa" w:w="110"/>
              <w:bottom w:type="dxa" w:w="70"/>
              <w:right w:type="dxa" w:w="110"/>
            </w:tcMar>
          </w:tcPr>
          <w:p>
            <w:pPr>
              <w:spacing w:after="0"/>
            </w:pPr>
            <w:r>
              <w:rPr>
                <w:sz w:val="18"/>
                <w:szCs w:val="18"/>
              </w:rPr>
              <w:t xml:space="preserve">Modification required</w:t>
            </w:r>
          </w:p>
        </w:tc>
        <w:tc>
          <w:tcPr>
            <w:tcW w:type="dxa" w:w="6780"/>
            <w:tcMar>
              <w:top w:type="dxa" w:w="70"/>
              <w:left w:type="dxa" w:w="110"/>
              <w:bottom w:type="dxa" w:w="70"/>
              <w:right w:type="dxa" w:w="110"/>
            </w:tcMar>
          </w:tcPr>
          <w:p>
            <w:pPr>
              <w:spacing w:after="0"/>
            </w:pPr>
            <w:r>
              <w:rPr>
                <w:sz w:val="18"/>
                <w:szCs w:val="18"/>
              </w:rPr>
              <w:t xml:space="preserve">Yes / No. If yes, the Def Stan Annex E modification classification</w:t>
            </w:r>
          </w:p>
        </w:tc>
      </w:tr>
      <w:tr>
        <w:trPr>
          <w:tblHeader w:val="false"/>
        </w:trPr>
        <w:tc>
          <w:tcPr>
            <w:tcW w:type="dxa" w:w="3300"/>
            <w:tcMar>
              <w:top w:type="dxa" w:w="70"/>
              <w:left w:type="dxa" w:w="110"/>
              <w:bottom w:type="dxa" w:w="70"/>
              <w:right w:type="dxa" w:w="110"/>
            </w:tcMar>
          </w:tcPr>
          <w:p>
            <w:pPr>
              <w:spacing w:after="0"/>
            </w:pPr>
            <w:r>
              <w:rPr>
                <w:sz w:val="18"/>
                <w:szCs w:val="18"/>
              </w:rPr>
              <w:t xml:space="preserve">Concession involved</w:t>
            </w:r>
          </w:p>
        </w:tc>
        <w:tc>
          <w:tcPr>
            <w:tcW w:type="dxa" w:w="6780"/>
            <w:tcMar>
              <w:top w:type="dxa" w:w="70"/>
              <w:left w:type="dxa" w:w="110"/>
              <w:bottom w:type="dxa" w:w="70"/>
              <w:right w:type="dxa" w:w="110"/>
            </w:tcMar>
          </w:tcPr>
          <w:p>
            <w:pPr>
              <w:spacing w:after="0"/>
            </w:pPr>
            <w:r>
              <w:rPr>
                <w:sz w:val="18"/>
                <w:szCs w:val="18"/>
              </w:rPr>
              <w:t xml:space="preserve">Yes / No. If yes, the concession reference and its limits</w:t>
            </w:r>
          </w:p>
        </w:tc>
      </w:tr>
      <w:tr>
        <w:trPr>
          <w:tblHeader w:val="false"/>
        </w:trPr>
        <w:tc>
          <w:tcPr>
            <w:tcW w:type="dxa" w:w="3300"/>
            <w:tcMar>
              <w:top w:type="dxa" w:w="70"/>
              <w:left w:type="dxa" w:w="110"/>
              <w:bottom w:type="dxa" w:w="70"/>
              <w:right w:type="dxa" w:w="110"/>
            </w:tcMar>
          </w:tcPr>
          <w:p>
            <w:pPr>
              <w:spacing w:after="0"/>
            </w:pPr>
            <w:r>
              <w:rPr>
                <w:sz w:val="18"/>
                <w:szCs w:val="18"/>
              </w:rPr>
              <w:t xml:space="preserve">Extent check required</w:t>
            </w:r>
          </w:p>
        </w:tc>
        <w:tc>
          <w:tcPr>
            <w:tcW w:type="dxa" w:w="6780"/>
            <w:tcMar>
              <w:top w:type="dxa" w:w="70"/>
              <w:left w:type="dxa" w:w="110"/>
              <w:bottom w:type="dxa" w:w="70"/>
              <w:right w:type="dxa" w:w="110"/>
            </w:tcMar>
          </w:tcPr>
          <w:p>
            <w:pPr>
              <w:spacing w:after="0"/>
            </w:pPr>
            <w:r>
              <w:rPr>
                <w:sz w:val="18"/>
                <w:szCs w:val="18"/>
              </w:rPr>
              <w:t xml:space="preserve">Yes / No, with the reason</w:t>
            </w:r>
          </w:p>
        </w:tc>
      </w:tr>
      <w:tr>
        <w:trPr>
          <w:tblHeader w:val="false"/>
        </w:trPr>
        <w:tc>
          <w:tcPr>
            <w:tcW w:type="dxa" w:w="3300"/>
            <w:tcMar>
              <w:top w:type="dxa" w:w="70"/>
              <w:left w:type="dxa" w:w="110"/>
              <w:bottom w:type="dxa" w:w="70"/>
              <w:right w:type="dxa" w:w="110"/>
            </w:tcMar>
          </w:tcPr>
          <w:p>
            <w:pPr>
              <w:spacing w:after="0"/>
            </w:pPr>
            <w:r>
              <w:rPr>
                <w:sz w:val="18"/>
                <w:szCs w:val="18"/>
              </w:rPr>
              <w:t xml:space="preserve">Extent check result</w:t>
            </w:r>
          </w:p>
        </w:tc>
        <w:tc>
          <w:tcPr>
            <w:tcW w:type="dxa" w:w="6780"/>
            <w:tcMar>
              <w:top w:type="dxa" w:w="70"/>
              <w:left w:type="dxa" w:w="110"/>
              <w:bottom w:type="dxa" w:w="70"/>
              <w:right w:type="dxa" w:w="110"/>
            </w:tcMar>
          </w:tcPr>
          <w:p>
            <w:pPr>
              <w:spacing w:after="0"/>
            </w:pPr>
            <w:r>
              <w:rPr>
                <w:sz w:val="18"/>
                <w:szCs w:val="18"/>
              </w:rPr>
              <w:t xml:space="preserve">Units or records examined, and what was found</w:t>
            </w:r>
          </w:p>
        </w:tc>
      </w:tr>
      <w:tr>
        <w:trPr>
          <w:tblHeader w:val="false"/>
        </w:trPr>
        <w:tc>
          <w:tcPr>
            <w:tcW w:type="dxa" w:w="3300"/>
            <w:tcMar>
              <w:top w:type="dxa" w:w="70"/>
              <w:left w:type="dxa" w:w="110"/>
              <w:bottom w:type="dxa" w:w="70"/>
              <w:right w:type="dxa" w:w="110"/>
            </w:tcMar>
          </w:tcPr>
          <w:p>
            <w:pPr>
              <w:spacing w:after="0"/>
            </w:pPr>
            <w:r>
              <w:rPr>
                <w:sz w:val="18"/>
                <w:szCs w:val="18"/>
              </w:rPr>
              <w:t xml:space="preserve">Agreed closure plan</w:t>
            </w:r>
          </w:p>
        </w:tc>
        <w:tc>
          <w:tcPr>
            <w:tcW w:type="dxa" w:w="6780"/>
            <w:tcMar>
              <w:top w:type="dxa" w:w="70"/>
              <w:left w:type="dxa" w:w="110"/>
              <w:bottom w:type="dxa" w:w="70"/>
              <w:right w:type="dxa" w:w="110"/>
            </w:tcMar>
          </w:tcPr>
          <w:p>
            <w:pPr>
              <w:spacing w:after="0"/>
            </w:pPr>
            <w:r>
              <w:rPr>
                <w:sz w:val="18"/>
                <w:szCs w:val="18"/>
              </w:rPr>
              <w:t xml:space="preserve"/>
            </w:r>
          </w:p>
        </w:tc>
      </w:tr>
      <w:tr>
        <w:trPr>
          <w:tblHeader w:val="false"/>
        </w:trPr>
        <w:tc>
          <w:tcPr>
            <w:tcW w:type="dxa" w:w="3300"/>
            <w:tcMar>
              <w:top w:type="dxa" w:w="70"/>
              <w:left w:type="dxa" w:w="110"/>
              <w:bottom w:type="dxa" w:w="70"/>
              <w:right w:type="dxa" w:w="110"/>
            </w:tcMar>
          </w:tcPr>
          <w:p>
            <w:pPr>
              <w:spacing w:after="0"/>
            </w:pPr>
            <w:r>
              <w:rPr>
                <w:sz w:val="18"/>
                <w:szCs w:val="18"/>
              </w:rPr>
              <w:t xml:space="preserve">Responsible individual</w:t>
            </w:r>
          </w:p>
        </w:tc>
        <w:tc>
          <w:tcPr>
            <w:tcW w:type="dxa" w:w="6780"/>
            <w:tcMar>
              <w:top w:type="dxa" w:w="70"/>
              <w:left w:type="dxa" w:w="110"/>
              <w:bottom w:type="dxa" w:w="70"/>
              <w:right w:type="dxa" w:w="110"/>
            </w:tcMar>
          </w:tcPr>
          <w:p>
            <w:pPr>
              <w:spacing w:after="0"/>
            </w:pPr>
            <w:r>
              <w:rPr>
                <w:sz w:val="18"/>
                <w:szCs w:val="18"/>
              </w:rPr>
              <w:t xml:space="preserve">A named person</w:t>
            </w:r>
          </w:p>
        </w:tc>
      </w:tr>
      <w:tr>
        <w:trPr>
          <w:tblHeader w:val="false"/>
        </w:trPr>
        <w:tc>
          <w:tcPr>
            <w:tcW w:type="dxa" w:w="3300"/>
            <w:tcMar>
              <w:top w:type="dxa" w:w="70"/>
              <w:left w:type="dxa" w:w="110"/>
              <w:bottom w:type="dxa" w:w="70"/>
              <w:right w:type="dxa" w:w="110"/>
            </w:tcMar>
          </w:tcPr>
          <w:p>
            <w:pPr>
              <w:spacing w:after="0"/>
            </w:pPr>
            <w:r>
              <w:rPr>
                <w:sz w:val="18"/>
                <w:szCs w:val="18"/>
              </w:rPr>
              <w:t xml:space="preserve">Agreed suspense date</w:t>
            </w:r>
          </w:p>
        </w:tc>
        <w:tc>
          <w:tcPr>
            <w:tcW w:type="dxa" w:w="6780"/>
            <w:tcMar>
              <w:top w:type="dxa" w:w="70"/>
              <w:left w:type="dxa" w:w="110"/>
              <w:bottom w:type="dxa" w:w="70"/>
              <w:right w:type="dxa" w:w="110"/>
            </w:tcMar>
          </w:tcPr>
          <w:p>
            <w:pPr>
              <w:spacing w:after="0"/>
            </w:pPr>
            <w:r>
              <w:rPr>
                <w:sz w:val="18"/>
                <w:szCs w:val="18"/>
              </w:rPr>
              <w:t xml:space="preserve"/>
            </w:r>
          </w:p>
        </w:tc>
      </w:tr>
      <w:tr>
        <w:trPr>
          <w:tblHeader w:val="false"/>
        </w:trPr>
        <w:tc>
          <w:tcPr>
            <w:tcW w:type="dxa" w:w="3300"/>
            <w:tcMar>
              <w:top w:type="dxa" w:w="70"/>
              <w:left w:type="dxa" w:w="110"/>
              <w:bottom w:type="dxa" w:w="70"/>
              <w:right w:type="dxa" w:w="110"/>
            </w:tcMar>
          </w:tcPr>
          <w:p>
            <w:pPr>
              <w:spacing w:after="0"/>
            </w:pPr>
            <w:r>
              <w:rPr>
                <w:sz w:val="18"/>
                <w:szCs w:val="18"/>
              </w:rPr>
              <w:t xml:space="preserve">Closure evidence</w:t>
            </w:r>
          </w:p>
        </w:tc>
        <w:tc>
          <w:tcPr>
            <w:tcW w:type="dxa" w:w="6780"/>
            <w:tcMar>
              <w:top w:type="dxa" w:w="70"/>
              <w:left w:type="dxa" w:w="110"/>
              <w:bottom w:type="dxa" w:w="70"/>
              <w:right w:type="dxa" w:w="110"/>
            </w:tcMar>
          </w:tcPr>
          <w:p>
            <w:pPr>
              <w:spacing w:after="0"/>
            </w:pPr>
            <w:r>
              <w:rPr>
                <w:sz w:val="18"/>
                <w:szCs w:val="18"/>
              </w:rPr>
              <w:t xml:space="preserve"/>
            </w:r>
          </w:p>
        </w:tc>
      </w:tr>
      <w:tr>
        <w:trPr>
          <w:tblHeader w:val="false"/>
        </w:trPr>
        <w:tc>
          <w:tcPr>
            <w:tcW w:type="dxa" w:w="3300"/>
            <w:tcMar>
              <w:top w:type="dxa" w:w="70"/>
              <w:left w:type="dxa" w:w="110"/>
              <w:bottom w:type="dxa" w:w="70"/>
              <w:right w:type="dxa" w:w="110"/>
            </w:tcMar>
          </w:tcPr>
          <w:p>
            <w:pPr>
              <w:spacing w:after="0"/>
            </w:pPr>
            <w:r>
              <w:rPr>
                <w:sz w:val="18"/>
                <w:szCs w:val="18"/>
              </w:rPr>
              <w:t xml:space="preserve">Verified by / date</w:t>
            </w:r>
          </w:p>
        </w:tc>
        <w:tc>
          <w:tcPr>
            <w:tcW w:type="dxa" w:w="6780"/>
            <w:tcMar>
              <w:top w:type="dxa" w:w="70"/>
              <w:left w:type="dxa" w:w="110"/>
              <w:bottom w:type="dxa" w:w="70"/>
              <w:right w:type="dxa" w:w="110"/>
            </w:tcMar>
          </w:tcPr>
          <w:p>
            <w:pPr>
              <w:spacing w:after="0"/>
            </w:pPr>
            <w:r>
              <w:rPr>
                <w:sz w:val="18"/>
                <w:szCs w:val="18"/>
              </w:rPr>
              <w:t xml:space="preserve"/>
            </w:r>
          </w:p>
        </w:tc>
      </w:tr>
    </w:tbl>
    <w:p>
      <w:r>
        <w:br w:type="page"/>
      </w:r>
    </w:p>
    <w:p>
      <w:pPr>
        <w:pStyle w:val="Heading1"/>
      </w:pPr>
      <w:r>
        <w:t xml:space="preserve">Appendix D: Physical Configuration Audit Certificate</w:t>
      </w:r>
    </w:p>
    <w:p>
      <w:pPr>
        <w:spacing w:after="120" w:before="0"/>
      </w:pPr>
      <w:r>
        <w:rPr>
          <w:sz w:val="20"/>
          <w:szCs w:val="20"/>
        </w:rPr>
        <w:t xml:space="preserve">Issued for each configuration item audited, as required by the Contract. Def Stan 05-057 clause 3.14.15.</w:t>
      </w:r>
    </w:p>
    <w:p>
      <w:pPr>
        <w:spacing w:after="120" w:before="160"/>
      </w:pPr>
      <w:r>
        <w:rPr>
          <w:b/>
          <w:bCs/>
          <w:sz w:val="20"/>
          <w:szCs w:val="20"/>
        </w:rPr>
        <w:t xml:space="preserve">Configuration item identification (Section 2.1)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E4E4E4" w:color="auto" w:val="clear"/>
            <w:tcMar>
              <w:top w:type="dxa" w:w="70"/>
              <w:left w:type="dxa" w:w="110"/>
              <w:bottom w:type="dxa" w:w="70"/>
              <w:right w:type="dxa" w:w="110"/>
            </w:tcMar>
          </w:tcPr>
          <w:p>
            <w:pPr>
              <w:spacing w:after="0"/>
            </w:pPr>
            <w:r>
              <w:rPr>
                <w:b/>
                <w:bCs/>
                <w:sz w:val="18"/>
                <w:szCs w:val="18"/>
              </w:rPr>
              <w:t xml:space="preserve">Attribute</w:t>
            </w:r>
          </w:p>
        </w:tc>
        <w:tc>
          <w:tcPr>
            <w:tcW w:type="dxa" w:w="7080"/>
            <w:shd w:fill="E4E4E4" w:color="auto" w:val="clear"/>
            <w:tcMar>
              <w:top w:type="dxa" w:w="70"/>
              <w:left w:type="dxa" w:w="110"/>
              <w:bottom w:type="dxa" w:w="70"/>
              <w:right w:type="dxa" w:w="110"/>
            </w:tcMar>
          </w:tcPr>
          <w:p>
            <w:pPr>
              <w:spacing w:after="0"/>
            </w:pPr>
            <w:r>
              <w:rPr>
                <w:b/>
                <w:bCs/>
                <w:sz w:val="18"/>
                <w:szCs w:val="18"/>
              </w:rPr>
              <w:t xml:space="preserve">Entry</w:t>
            </w:r>
          </w:p>
        </w:tc>
      </w:tr>
      <w:tr>
        <w:trPr>
          <w:tblHeader w:val="false"/>
        </w:trPr>
        <w:tc>
          <w:tcPr>
            <w:tcW w:type="dxa" w:w="3000"/>
            <w:tcMar>
              <w:top w:type="dxa" w:w="70"/>
              <w:left w:type="dxa" w:w="110"/>
              <w:bottom w:type="dxa" w:w="70"/>
              <w:right w:type="dxa" w:w="110"/>
            </w:tcMar>
          </w:tcPr>
          <w:p>
            <w:pPr>
              <w:spacing w:after="0"/>
            </w:pPr>
            <w:r>
              <w:rPr>
                <w:sz w:val="18"/>
                <w:szCs w:val="18"/>
              </w:rPr>
              <w:t xml:space="preserve">Nomenclature</w:t>
            </w:r>
          </w:p>
        </w:tc>
        <w:tc>
          <w:tcPr>
            <w:tcW w:type="dxa" w:w="7080"/>
            <w:tcMar>
              <w:top w:type="dxa" w:w="70"/>
              <w:left w:type="dxa" w:w="110"/>
              <w:bottom w:type="dxa" w:w="70"/>
              <w:right w:type="dxa" w:w="110"/>
            </w:tcMar>
          </w:tcPr>
          <w:p>
            <w:pPr>
              <w:spacing w:after="0"/>
            </w:pPr>
            <w:r>
              <w:rPr>
                <w:sz w:val="18"/>
                <w:szCs w:val="18"/>
              </w:rPr>
              <w:t xml:space="preserve"/>
            </w:r>
          </w:p>
        </w:tc>
      </w:tr>
      <w:tr>
        <w:trPr>
          <w:tblHeader w:val="false"/>
        </w:trPr>
        <w:tc>
          <w:tcPr>
            <w:tcW w:type="dxa" w:w="3000"/>
            <w:tcMar>
              <w:top w:type="dxa" w:w="70"/>
              <w:left w:type="dxa" w:w="110"/>
              <w:bottom w:type="dxa" w:w="70"/>
              <w:right w:type="dxa" w:w="110"/>
            </w:tcMar>
          </w:tcPr>
          <w:p>
            <w:pPr>
              <w:spacing w:after="0"/>
            </w:pPr>
            <w:r>
              <w:rPr>
                <w:sz w:val="18"/>
                <w:szCs w:val="18"/>
              </w:rPr>
              <w:t xml:space="preserve">Specification identification number</w:t>
            </w:r>
          </w:p>
        </w:tc>
        <w:tc>
          <w:tcPr>
            <w:tcW w:type="dxa" w:w="7080"/>
            <w:tcMar>
              <w:top w:type="dxa" w:w="70"/>
              <w:left w:type="dxa" w:w="110"/>
              <w:bottom w:type="dxa" w:w="70"/>
              <w:right w:type="dxa" w:w="110"/>
            </w:tcMar>
          </w:tcPr>
          <w:p>
            <w:pPr>
              <w:spacing w:after="0"/>
            </w:pPr>
            <w:r>
              <w:rPr>
                <w:sz w:val="18"/>
                <w:szCs w:val="18"/>
              </w:rPr>
              <w:t xml:space="preserve"/>
            </w:r>
          </w:p>
        </w:tc>
      </w:tr>
      <w:tr>
        <w:trPr>
          <w:tblHeader w:val="false"/>
        </w:trPr>
        <w:tc>
          <w:tcPr>
            <w:tcW w:type="dxa" w:w="3000"/>
            <w:tcMar>
              <w:top w:type="dxa" w:w="70"/>
              <w:left w:type="dxa" w:w="110"/>
              <w:bottom w:type="dxa" w:w="70"/>
              <w:right w:type="dxa" w:w="110"/>
            </w:tcMar>
          </w:tcPr>
          <w:p>
            <w:pPr>
              <w:spacing w:after="0"/>
            </w:pPr>
            <w:r>
              <w:rPr>
                <w:sz w:val="18"/>
                <w:szCs w:val="18"/>
              </w:rPr>
              <w:t xml:space="preserve">Configuration item identifiers</w:t>
            </w:r>
          </w:p>
        </w:tc>
        <w:tc>
          <w:tcPr>
            <w:tcW w:type="dxa" w:w="7080"/>
            <w:tcMar>
              <w:top w:type="dxa" w:w="70"/>
              <w:left w:type="dxa" w:w="110"/>
              <w:bottom w:type="dxa" w:w="70"/>
              <w:right w:type="dxa" w:w="110"/>
            </w:tcMar>
          </w:tcPr>
          <w:p>
            <w:pPr>
              <w:spacing w:after="0"/>
            </w:pPr>
            <w:r>
              <w:rPr>
                <w:sz w:val="18"/>
                <w:szCs w:val="18"/>
              </w:rPr>
              <w:t xml:space="preserve"/>
            </w:r>
          </w:p>
        </w:tc>
      </w:tr>
      <w:tr>
        <w:trPr>
          <w:tblHeader w:val="false"/>
        </w:trPr>
        <w:tc>
          <w:tcPr>
            <w:tcW w:type="dxa" w:w="3000"/>
            <w:tcMar>
              <w:top w:type="dxa" w:w="70"/>
              <w:left w:type="dxa" w:w="110"/>
              <w:bottom w:type="dxa" w:w="70"/>
              <w:right w:type="dxa" w:w="110"/>
            </w:tcMar>
          </w:tcPr>
          <w:p>
            <w:pPr>
              <w:spacing w:after="0"/>
            </w:pPr>
            <w:r>
              <w:rPr>
                <w:sz w:val="18"/>
                <w:szCs w:val="18"/>
              </w:rPr>
              <w:t xml:space="preserve">Serial numbers</w:t>
            </w:r>
          </w:p>
        </w:tc>
        <w:tc>
          <w:tcPr>
            <w:tcW w:type="dxa" w:w="7080"/>
            <w:tcMar>
              <w:top w:type="dxa" w:w="70"/>
              <w:left w:type="dxa" w:w="110"/>
              <w:bottom w:type="dxa" w:w="70"/>
              <w:right w:type="dxa" w:w="110"/>
            </w:tcMar>
          </w:tcPr>
          <w:p>
            <w:pPr>
              <w:spacing w:after="0"/>
            </w:pPr>
            <w:r>
              <w:rPr>
                <w:sz w:val="18"/>
                <w:szCs w:val="18"/>
              </w:rPr>
              <w:t xml:space="preserve"/>
            </w:r>
          </w:p>
        </w:tc>
      </w:tr>
      <w:tr>
        <w:trPr>
          <w:tblHeader w:val="false"/>
        </w:trPr>
        <w:tc>
          <w:tcPr>
            <w:tcW w:type="dxa" w:w="3000"/>
            <w:tcMar>
              <w:top w:type="dxa" w:w="70"/>
              <w:left w:type="dxa" w:w="110"/>
              <w:bottom w:type="dxa" w:w="70"/>
              <w:right w:type="dxa" w:w="110"/>
            </w:tcMar>
          </w:tcPr>
          <w:p>
            <w:pPr>
              <w:spacing w:after="0"/>
            </w:pPr>
            <w:r>
              <w:rPr>
                <w:sz w:val="18"/>
                <w:szCs w:val="18"/>
              </w:rPr>
              <w:t xml:space="preserve">Drawing and part numbers</w:t>
            </w:r>
          </w:p>
        </w:tc>
        <w:tc>
          <w:tcPr>
            <w:tcW w:type="dxa" w:w="7080"/>
            <w:tcMar>
              <w:top w:type="dxa" w:w="70"/>
              <w:left w:type="dxa" w:w="110"/>
              <w:bottom w:type="dxa" w:w="70"/>
              <w:right w:type="dxa" w:w="110"/>
            </w:tcMar>
          </w:tcPr>
          <w:p>
            <w:pPr>
              <w:spacing w:after="0"/>
            </w:pPr>
            <w:r>
              <w:rPr>
                <w:sz w:val="18"/>
                <w:szCs w:val="18"/>
              </w:rPr>
              <w:t xml:space="preserve"/>
            </w:r>
          </w:p>
        </w:tc>
      </w:tr>
      <w:tr>
        <w:trPr>
          <w:tblHeader w:val="false"/>
        </w:trPr>
        <w:tc>
          <w:tcPr>
            <w:tcW w:type="dxa" w:w="3000"/>
            <w:tcMar>
              <w:top w:type="dxa" w:w="70"/>
              <w:left w:type="dxa" w:w="110"/>
              <w:bottom w:type="dxa" w:w="70"/>
              <w:right w:type="dxa" w:w="110"/>
            </w:tcMar>
          </w:tcPr>
          <w:p>
            <w:pPr>
              <w:spacing w:after="0"/>
            </w:pPr>
            <w:r>
              <w:rPr>
                <w:sz w:val="18"/>
                <w:szCs w:val="18"/>
              </w:rPr>
              <w:t xml:space="preserve">Concessions against the item</w:t>
            </w:r>
          </w:p>
        </w:tc>
        <w:tc>
          <w:tcPr>
            <w:tcW w:type="dxa" w:w="7080"/>
            <w:tcMar>
              <w:top w:type="dxa" w:w="70"/>
              <w:left w:type="dxa" w:w="110"/>
              <w:bottom w:type="dxa" w:w="70"/>
              <w:right w:type="dxa" w:w="110"/>
            </w:tcMar>
          </w:tcPr>
          <w:p>
            <w:pPr>
              <w:spacing w:after="0"/>
            </w:pPr>
            <w:r>
              <w:rPr>
                <w:sz w:val="18"/>
                <w:szCs w:val="18"/>
              </w:rPr>
              <w:t xml:space="preserve"/>
            </w:r>
          </w:p>
        </w:tc>
      </w:tr>
    </w:tbl>
    <w:p>
      <w:pPr>
        <w:spacing w:after="120" w:before="140"/>
      </w:pPr>
      <w:r>
        <w:rPr>
          <w:b/>
          <w:bCs/>
          <w:sz w:val="20"/>
          <w:szCs w:val="20"/>
        </w:rPr>
        <w:t xml:space="preserve">Audit type: </w:t>
      </w:r>
      <w:r>
        <w:rPr>
          <w:sz w:val="20"/>
          <w:szCs w:val="20"/>
        </w:rPr>
        <w:t xml:space="preserve">Physical ☐   Physical, incremental ☐   Physical, delta ☐   System-level physical ☐</w:t>
      </w:r>
    </w:p>
    <w:p>
      <w:pPr>
        <w:spacing w:after="120" w:before="0"/>
      </w:pPr>
      <w:r>
        <w:rPr>
          <w:b/>
          <w:bCs/>
          <w:sz w:val="20"/>
          <w:szCs w:val="20"/>
        </w:rPr>
        <w:t xml:space="preserve">Audit dates: </w:t>
      </w:r>
      <w:r>
        <w:rPr>
          <w:sz w:val="20"/>
          <w:szCs w:val="20"/>
        </w:rPr>
        <w:t xml:space="preserve">______________________________</w:t>
      </w:r>
      <w:r>
        <w:rPr>
          <w:b/>
          <w:bCs/>
          <w:sz w:val="20"/>
          <w:szCs w:val="20"/>
        </w:rPr>
        <w:t xml:space="preserve">   Location: </w:t>
      </w:r>
      <w:r>
        <w:rPr>
          <w:sz w:val="20"/>
          <w:szCs w:val="20"/>
        </w:rPr>
        <w:t xml:space="preserve">______________________________</w:t>
      </w:r>
    </w:p>
    <w:p>
      <w:pPr>
        <w:spacing w:after="120" w:before="160"/>
      </w:pPr>
      <w:r>
        <w:rPr>
          <w:b/>
          <w:bCs/>
          <w:sz w:val="20"/>
          <w:szCs w:val="20"/>
        </w:rPr>
        <w:t xml:space="preserve">Certification</w:t>
      </w:r>
    </w:p>
    <w:p>
      <w:pPr>
        <w:spacing w:after="120" w:before="0"/>
      </w:pPr>
      <w:r>
        <w:rPr>
          <w:sz w:val="20"/>
          <w:szCs w:val="20"/>
        </w:rPr>
        <w:t xml:space="preserve">The audit team certifies that the configuration item identified above has been built in accordance with the drawings and specifications at the agreed baseline, and that the product configuration documentation is a clear, complete and accurate representation of the item.</w:t>
      </w:r>
    </w:p>
    <w:p>
      <w:pPr>
        <w:spacing w:after="120" w:before="0"/>
      </w:pPr>
      <w:r>
        <w:rPr>
          <w:b/>
          <w:bCs/>
          <w:sz w:val="20"/>
          <w:szCs w:val="20"/>
        </w:rPr>
        <w:t xml:space="preserve">Complete and successful ☐    Conditional ☐ </w:t>
      </w:r>
      <w:r>
        <w:rPr>
          <w:sz w:val="20"/>
          <w:szCs w:val="20"/>
        </w:rPr>
        <w:t xml:space="preserve">(resolutions agreed, tasks remaining as listed in the minutes)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2800"/>
        <w:gridCol w:w="1680"/>
      </w:tblGrid>
      <w:tr>
        <w:trPr>
          <w:tblHeader/>
        </w:trPr>
        <w:tc>
          <w:tcPr>
            <w:tcW w:type="dxa" w:w="3000"/>
            <w:shd w:fill="E4E4E4" w:color="auto" w:val="clear"/>
            <w:tcMar>
              <w:top w:type="dxa" w:w="70"/>
              <w:left w:type="dxa" w:w="110"/>
              <w:bottom w:type="dxa" w:w="70"/>
              <w:right w:type="dxa" w:w="110"/>
            </w:tcMar>
          </w:tcPr>
          <w:p>
            <w:pPr>
              <w:spacing w:after="0"/>
            </w:pPr>
            <w:r>
              <w:rPr>
                <w:b/>
                <w:bCs/>
                <w:sz w:val="18"/>
                <w:szCs w:val="18"/>
              </w:rPr>
              <w:t xml:space="preserve">Role</w:t>
            </w:r>
          </w:p>
        </w:tc>
        <w:tc>
          <w:tcPr>
            <w:tcW w:type="dxa" w:w="2600"/>
            <w:shd w:fill="E4E4E4" w:color="auto" w:val="clear"/>
            <w:tcMar>
              <w:top w:type="dxa" w:w="70"/>
              <w:left w:type="dxa" w:w="110"/>
              <w:bottom w:type="dxa" w:w="70"/>
              <w:right w:type="dxa" w:w="110"/>
            </w:tcMar>
          </w:tcPr>
          <w:p>
            <w:pPr>
              <w:spacing w:after="0"/>
            </w:pPr>
            <w:r>
              <w:rPr>
                <w:b/>
                <w:bCs/>
                <w:sz w:val="18"/>
                <w:szCs w:val="18"/>
              </w:rPr>
              <w:t xml:space="preserve">Name</w:t>
            </w:r>
          </w:p>
        </w:tc>
        <w:tc>
          <w:tcPr>
            <w:tcW w:type="dxa" w:w="2800"/>
            <w:shd w:fill="E4E4E4" w:color="auto" w:val="clear"/>
            <w:tcMar>
              <w:top w:type="dxa" w:w="70"/>
              <w:left w:type="dxa" w:w="110"/>
              <w:bottom w:type="dxa" w:w="70"/>
              <w:right w:type="dxa" w:w="110"/>
            </w:tcMar>
          </w:tcPr>
          <w:p>
            <w:pPr>
              <w:spacing w:after="0"/>
            </w:pPr>
            <w:r>
              <w:rPr>
                <w:b/>
                <w:bCs/>
                <w:sz w:val="18"/>
                <w:szCs w:val="18"/>
              </w:rPr>
              <w:t xml:space="preserve">Signature</w:t>
            </w:r>
          </w:p>
        </w:tc>
        <w:tc>
          <w:tcPr>
            <w:tcW w:type="dxa" w:w="1680"/>
            <w:shd w:fill="E4E4E4" w:color="auto" w:val="clear"/>
            <w:tcMar>
              <w:top w:type="dxa" w:w="70"/>
              <w:left w:type="dxa" w:w="110"/>
              <w:bottom w:type="dxa" w:w="70"/>
              <w:right w:type="dxa" w:w="110"/>
            </w:tcMar>
          </w:tcPr>
          <w:p>
            <w:pPr>
              <w:spacing w:after="0"/>
            </w:pPr>
            <w:r>
              <w:rPr>
                <w:b/>
                <w:bCs/>
                <w:sz w:val="18"/>
                <w:szCs w:val="18"/>
              </w:rPr>
              <w:t xml:space="preserve">Date</w:t>
            </w:r>
          </w:p>
        </w:tc>
      </w:tr>
      <w:tr>
        <w:trPr>
          <w:tblHeader w:val="false"/>
        </w:trPr>
        <w:tc>
          <w:tcPr>
            <w:tcW w:type="dxa" w:w="3000"/>
            <w:tcMar>
              <w:top w:type="dxa" w:w="70"/>
              <w:left w:type="dxa" w:w="110"/>
              <w:bottom w:type="dxa" w:w="70"/>
              <w:right w:type="dxa" w:w="110"/>
            </w:tcMar>
          </w:tcPr>
          <w:p>
            <w:pPr>
              <w:spacing w:after="0"/>
            </w:pPr>
            <w:r>
              <w:rPr>
                <w:sz w:val="18"/>
                <w:szCs w:val="18"/>
              </w:rPr>
              <w:t xml:space="preserve">Contractor audit lead</w:t>
            </w:r>
          </w:p>
        </w:tc>
        <w:tc>
          <w:tcPr>
            <w:tcW w:type="dxa" w:w="2600"/>
            <w:tcMar>
              <w:top w:type="dxa" w:w="70"/>
              <w:left w:type="dxa" w:w="110"/>
              <w:bottom w:type="dxa" w:w="70"/>
              <w:right w:type="dxa" w:w="110"/>
            </w:tcMar>
          </w:tcPr>
          <w:p>
            <w:pPr>
              <w:spacing w:after="0"/>
            </w:pPr>
            <w:r>
              <w:rPr>
                <w:sz w:val="18"/>
                <w:szCs w:val="18"/>
              </w:rPr>
              <w:t xml:space="preserve"/>
            </w:r>
          </w:p>
        </w:tc>
        <w:tc>
          <w:tcPr>
            <w:tcW w:type="dxa" w:w="2800"/>
            <w:tcMar>
              <w:top w:type="dxa" w:w="70"/>
              <w:left w:type="dxa" w:w="110"/>
              <w:bottom w:type="dxa" w:w="70"/>
              <w:right w:type="dxa" w:w="110"/>
            </w:tcMar>
          </w:tcPr>
          <w:p>
            <w:pPr>
              <w:spacing w:after="0"/>
            </w:pPr>
            <w:r>
              <w:rPr>
                <w:sz w:val="18"/>
                <w:szCs w:val="18"/>
              </w:rPr>
              <w:t xml:space="preserve"/>
            </w:r>
          </w:p>
        </w:tc>
        <w:tc>
          <w:tcPr>
            <w:tcW w:type="dxa" w:w="1680"/>
            <w:tcMar>
              <w:top w:type="dxa" w:w="70"/>
              <w:left w:type="dxa" w:w="110"/>
              <w:bottom w:type="dxa" w:w="70"/>
              <w:right w:type="dxa" w:w="110"/>
            </w:tcMar>
          </w:tcPr>
          <w:p>
            <w:pPr>
              <w:spacing w:after="0"/>
            </w:pPr>
            <w:r>
              <w:rPr>
                <w:sz w:val="18"/>
                <w:szCs w:val="18"/>
              </w:rPr>
              <w:t xml:space="preserve"/>
            </w:r>
          </w:p>
        </w:tc>
      </w:tr>
      <w:tr>
        <w:trPr>
          <w:tblHeader w:val="false"/>
        </w:trPr>
        <w:tc>
          <w:tcPr>
            <w:tcW w:type="dxa" w:w="3000"/>
            <w:tcMar>
              <w:top w:type="dxa" w:w="70"/>
              <w:left w:type="dxa" w:w="110"/>
              <w:bottom w:type="dxa" w:w="70"/>
              <w:right w:type="dxa" w:w="110"/>
            </w:tcMar>
          </w:tcPr>
          <w:p>
            <w:pPr>
              <w:spacing w:after="0"/>
            </w:pPr>
            <w:r>
              <w:rPr>
                <w:sz w:val="18"/>
                <w:szCs w:val="18"/>
              </w:rPr>
              <w:t xml:space="preserve">Contractor program manager</w:t>
            </w:r>
          </w:p>
        </w:tc>
        <w:tc>
          <w:tcPr>
            <w:tcW w:type="dxa" w:w="2600"/>
            <w:tcMar>
              <w:top w:type="dxa" w:w="70"/>
              <w:left w:type="dxa" w:w="110"/>
              <w:bottom w:type="dxa" w:w="70"/>
              <w:right w:type="dxa" w:w="110"/>
            </w:tcMar>
          </w:tcPr>
          <w:p>
            <w:pPr>
              <w:spacing w:after="0"/>
            </w:pPr>
            <w:r>
              <w:rPr>
                <w:sz w:val="18"/>
                <w:szCs w:val="18"/>
              </w:rPr>
              <w:t xml:space="preserve"/>
            </w:r>
          </w:p>
        </w:tc>
        <w:tc>
          <w:tcPr>
            <w:tcW w:type="dxa" w:w="2800"/>
            <w:tcMar>
              <w:top w:type="dxa" w:w="70"/>
              <w:left w:type="dxa" w:w="110"/>
              <w:bottom w:type="dxa" w:w="70"/>
              <w:right w:type="dxa" w:w="110"/>
            </w:tcMar>
          </w:tcPr>
          <w:p>
            <w:pPr>
              <w:spacing w:after="0"/>
            </w:pPr>
            <w:r>
              <w:rPr>
                <w:sz w:val="18"/>
                <w:szCs w:val="18"/>
              </w:rPr>
              <w:t xml:space="preserve"/>
            </w:r>
          </w:p>
        </w:tc>
        <w:tc>
          <w:tcPr>
            <w:tcW w:type="dxa" w:w="1680"/>
            <w:tcMar>
              <w:top w:type="dxa" w:w="70"/>
              <w:left w:type="dxa" w:w="110"/>
              <w:bottom w:type="dxa" w:w="70"/>
              <w:right w:type="dxa" w:w="110"/>
            </w:tcMar>
          </w:tcPr>
          <w:p>
            <w:pPr>
              <w:spacing w:after="0"/>
            </w:pPr>
            <w:r>
              <w:rPr>
                <w:sz w:val="18"/>
                <w:szCs w:val="18"/>
              </w:rPr>
              <w:t xml:space="preserve"/>
            </w:r>
          </w:p>
        </w:tc>
      </w:tr>
      <w:tr>
        <w:trPr>
          <w:tblHeader w:val="false"/>
        </w:trPr>
        <w:tc>
          <w:tcPr>
            <w:tcW w:type="dxa" w:w="3000"/>
            <w:tcMar>
              <w:top w:type="dxa" w:w="70"/>
              <w:left w:type="dxa" w:w="110"/>
              <w:bottom w:type="dxa" w:w="70"/>
              <w:right w:type="dxa" w:w="110"/>
            </w:tcMar>
          </w:tcPr>
          <w:p>
            <w:pPr>
              <w:spacing w:after="0"/>
            </w:pPr>
            <w:r>
              <w:rPr>
                <w:sz w:val="18"/>
                <w:szCs w:val="18"/>
              </w:rPr>
              <w:t xml:space="preserve">Design Organisation</w:t>
            </w:r>
          </w:p>
        </w:tc>
        <w:tc>
          <w:tcPr>
            <w:tcW w:type="dxa" w:w="2600"/>
            <w:tcMar>
              <w:top w:type="dxa" w:w="70"/>
              <w:left w:type="dxa" w:w="110"/>
              <w:bottom w:type="dxa" w:w="70"/>
              <w:right w:type="dxa" w:w="110"/>
            </w:tcMar>
          </w:tcPr>
          <w:p>
            <w:pPr>
              <w:spacing w:after="0"/>
            </w:pPr>
            <w:r>
              <w:rPr>
                <w:sz w:val="18"/>
                <w:szCs w:val="18"/>
              </w:rPr>
              <w:t xml:space="preserve"/>
            </w:r>
          </w:p>
        </w:tc>
        <w:tc>
          <w:tcPr>
            <w:tcW w:type="dxa" w:w="2800"/>
            <w:tcMar>
              <w:top w:type="dxa" w:w="70"/>
              <w:left w:type="dxa" w:w="110"/>
              <w:bottom w:type="dxa" w:w="70"/>
              <w:right w:type="dxa" w:w="110"/>
            </w:tcMar>
          </w:tcPr>
          <w:p>
            <w:pPr>
              <w:spacing w:after="0"/>
            </w:pPr>
            <w:r>
              <w:rPr>
                <w:sz w:val="18"/>
                <w:szCs w:val="18"/>
              </w:rPr>
              <w:t xml:space="preserve"/>
            </w:r>
          </w:p>
        </w:tc>
        <w:tc>
          <w:tcPr>
            <w:tcW w:type="dxa" w:w="1680"/>
            <w:tcMar>
              <w:top w:type="dxa" w:w="70"/>
              <w:left w:type="dxa" w:w="110"/>
              <w:bottom w:type="dxa" w:w="70"/>
              <w:right w:type="dxa" w:w="110"/>
            </w:tcMar>
          </w:tcPr>
          <w:p>
            <w:pPr>
              <w:spacing w:after="0"/>
            </w:pPr>
            <w:r>
              <w:rPr>
                <w:sz w:val="18"/>
                <w:szCs w:val="18"/>
              </w:rPr>
              <w:t xml:space="preserve"/>
            </w:r>
          </w:p>
        </w:tc>
      </w:tr>
      <w:tr>
        <w:trPr>
          <w:tblHeader w:val="false"/>
        </w:trPr>
        <w:tc>
          <w:tcPr>
            <w:tcW w:type="dxa" w:w="3000"/>
            <w:tcMar>
              <w:top w:type="dxa" w:w="70"/>
              <w:left w:type="dxa" w:w="110"/>
              <w:bottom w:type="dxa" w:w="70"/>
              <w:right w:type="dxa" w:w="110"/>
            </w:tcMar>
          </w:tcPr>
          <w:p>
            <w:pPr>
              <w:spacing w:after="0"/>
            </w:pPr>
            <w:r>
              <w:rPr>
                <w:sz w:val="18"/>
                <w:szCs w:val="18"/>
              </w:rPr>
              <w:t xml:space="preserve">Authority representative</w:t>
            </w:r>
          </w:p>
        </w:tc>
        <w:tc>
          <w:tcPr>
            <w:tcW w:type="dxa" w:w="2600"/>
            <w:tcMar>
              <w:top w:type="dxa" w:w="70"/>
              <w:left w:type="dxa" w:w="110"/>
              <w:bottom w:type="dxa" w:w="70"/>
              <w:right w:type="dxa" w:w="110"/>
            </w:tcMar>
          </w:tcPr>
          <w:p>
            <w:pPr>
              <w:spacing w:after="0"/>
            </w:pPr>
            <w:r>
              <w:rPr>
                <w:sz w:val="18"/>
                <w:szCs w:val="18"/>
              </w:rPr>
              <w:t xml:space="preserve"/>
            </w:r>
          </w:p>
        </w:tc>
        <w:tc>
          <w:tcPr>
            <w:tcW w:type="dxa" w:w="2800"/>
            <w:tcMar>
              <w:top w:type="dxa" w:w="70"/>
              <w:left w:type="dxa" w:w="110"/>
              <w:bottom w:type="dxa" w:w="70"/>
              <w:right w:type="dxa" w:w="110"/>
            </w:tcMar>
          </w:tcPr>
          <w:p>
            <w:pPr>
              <w:spacing w:after="0"/>
            </w:pPr>
            <w:r>
              <w:rPr>
                <w:sz w:val="18"/>
                <w:szCs w:val="18"/>
              </w:rPr>
              <w:t xml:space="preserve"/>
            </w:r>
          </w:p>
        </w:tc>
        <w:tc>
          <w:tcPr>
            <w:tcW w:type="dxa" w:w="1680"/>
            <w:tcMar>
              <w:top w:type="dxa" w:w="70"/>
              <w:left w:type="dxa" w:w="110"/>
              <w:bottom w:type="dxa" w:w="70"/>
              <w:right w:type="dxa" w:w="110"/>
            </w:tcMar>
          </w:tcPr>
          <w:p>
            <w:pPr>
              <w:spacing w:after="0"/>
            </w:pPr>
            <w:r>
              <w:rPr>
                <w:sz w:val="18"/>
                <w:szCs w:val="18"/>
              </w:rPr>
              <w:t xml:space="preserve"/>
            </w:r>
          </w:p>
        </w:tc>
      </w:tr>
      <w:tr>
        <w:trPr>
          <w:tblHeader w:val="false"/>
        </w:trPr>
        <w:tc>
          <w:tcPr>
            <w:tcW w:type="dxa" w:w="3000"/>
            <w:tcMar>
              <w:top w:type="dxa" w:w="70"/>
              <w:left w:type="dxa" w:w="110"/>
              <w:bottom w:type="dxa" w:w="70"/>
              <w:right w:type="dxa" w:w="110"/>
            </w:tcMar>
          </w:tcPr>
          <w:p>
            <w:pPr>
              <w:spacing w:after="0"/>
            </w:pPr>
            <w:r>
              <w:rPr>
                <w:sz w:val="18"/>
                <w:szCs w:val="18"/>
              </w:rPr>
              <w:t xml:space="preserve">Authority representative</w:t>
            </w:r>
          </w:p>
        </w:tc>
        <w:tc>
          <w:tcPr>
            <w:tcW w:type="dxa" w:w="2600"/>
            <w:tcMar>
              <w:top w:type="dxa" w:w="70"/>
              <w:left w:type="dxa" w:w="110"/>
              <w:bottom w:type="dxa" w:w="70"/>
              <w:right w:type="dxa" w:w="110"/>
            </w:tcMar>
          </w:tcPr>
          <w:p>
            <w:pPr>
              <w:spacing w:after="0"/>
            </w:pPr>
            <w:r>
              <w:rPr>
                <w:sz w:val="18"/>
                <w:szCs w:val="18"/>
              </w:rPr>
              <w:t xml:space="preserve"/>
            </w:r>
          </w:p>
        </w:tc>
        <w:tc>
          <w:tcPr>
            <w:tcW w:type="dxa" w:w="2800"/>
            <w:tcMar>
              <w:top w:type="dxa" w:w="70"/>
              <w:left w:type="dxa" w:w="110"/>
              <w:bottom w:type="dxa" w:w="70"/>
              <w:right w:type="dxa" w:w="110"/>
            </w:tcMar>
          </w:tcPr>
          <w:p>
            <w:pPr>
              <w:spacing w:after="0"/>
            </w:pPr>
            <w:r>
              <w:rPr>
                <w:sz w:val="18"/>
                <w:szCs w:val="18"/>
              </w:rPr>
              <w:t xml:space="preserve"/>
            </w:r>
          </w:p>
        </w:tc>
        <w:tc>
          <w:tcPr>
            <w:tcW w:type="dxa" w:w="1680"/>
            <w:tcMar>
              <w:top w:type="dxa" w:w="70"/>
              <w:left w:type="dxa" w:w="110"/>
              <w:bottom w:type="dxa" w:w="70"/>
              <w:right w:type="dxa" w:w="110"/>
            </w:tcMar>
          </w:tcPr>
          <w:p>
            <w:pPr>
              <w:spacing w:after="0"/>
            </w:pPr>
            <w:r>
              <w:rPr>
                <w:sz w:val="18"/>
                <w:szCs w:val="18"/>
              </w:rPr>
              <w:t xml:space="preserve"/>
            </w:r>
          </w:p>
        </w:tc>
      </w:tr>
    </w:tbl>
    <w:p>
      <w:pPr>
        <w:spacing w:after="120" w:before="140"/>
      </w:pPr>
      <w:r>
        <w:rPr>
          <w:b/>
          <w:bCs/>
          <w:sz w:val="20"/>
          <w:szCs w:val="20"/>
        </w:rPr>
        <w:t xml:space="preserve">Authority disposition: </w:t>
      </w:r>
      <w:r>
        <w:rPr>
          <w:sz w:val="20"/>
          <w:szCs w:val="20"/>
        </w:rPr>
        <w:t xml:space="preserve">Approval ☐   Contingent approval ☐ (pending completion of action items)   Disapproval ☐</w:t>
      </w:r>
    </w:p>
    <w:p>
      <w:pPr>
        <w:spacing w:after="120" w:before="0"/>
      </w:pPr>
      <w:r>
        <w:rPr>
          <w:b/>
          <w:bCs/>
          <w:sz w:val="20"/>
          <w:szCs w:val="20"/>
        </w:rPr>
        <w:t xml:space="preserve">Product Baseline established: </w:t>
      </w:r>
      <w:r>
        <w:rPr>
          <w:sz w:val="20"/>
          <w:szCs w:val="20"/>
        </w:rPr>
        <w:t xml:space="preserve">Yes ☐  Date: ______________   Not yet ☐</w:t>
      </w:r>
    </w:p>
    <w:p>
      <w:pPr>
        <w:spacing w:after="120" w:before="0"/>
      </w:pPr>
      <w:r>
        <w:rPr>
          <w:b/>
          <w:bCs/>
          <w:sz w:val="20"/>
          <w:szCs w:val="20"/>
        </w:rPr>
        <w:t xml:space="preserve">PBL Configuration Status Record certified by the Design Organisation: </w:t>
      </w:r>
      <w:r>
        <w:rPr>
          <w:sz w:val="20"/>
          <w:szCs w:val="20"/>
        </w:rPr>
        <w:t xml:space="preserve">Yes ☐  Date: ______________</w:t>
      </w:r>
    </w:p>
    <w:p>
      <w:pPr>
        <w:spacing w:after="120" w:before="0"/>
      </w:pPr>
      <w:r>
        <w:rPr>
          <w:b/>
          <w:bCs/>
          <w:sz w:val="20"/>
          <w:szCs w:val="20"/>
        </w:rPr>
        <w:t xml:space="preserve">Configuration Status Record sealed for production initiation: </w:t>
      </w:r>
      <w:r>
        <w:rPr>
          <w:sz w:val="20"/>
          <w:szCs w:val="20"/>
        </w:rPr>
        <w:t xml:space="preserve">Yes ☐  Date: ______________</w:t>
      </w:r>
    </w:p>
    <w:p>
      <w:pPr>
        <w:spacing w:after="120" w:before="160"/>
      </w:pPr>
      <w:r>
        <w:rPr>
          <w:b/>
          <w:bCs/>
          <w:sz w:val="20"/>
          <w:szCs w:val="20"/>
        </w:rPr>
        <w:t xml:space="preserve">Open action items at certification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1900"/>
        <w:gridCol w:w="1780"/>
      </w:tblGrid>
      <w:tr>
        <w:trPr>
          <w:tblHeader/>
        </w:trPr>
        <w:tc>
          <w:tcPr>
            <w:tcW w:type="dxa" w:w="1400"/>
            <w:shd w:fill="E4E4E4" w:color="auto" w:val="clear"/>
            <w:tcMar>
              <w:top w:type="dxa" w:w="70"/>
              <w:left w:type="dxa" w:w="110"/>
              <w:bottom w:type="dxa" w:w="70"/>
              <w:right w:type="dxa" w:w="110"/>
            </w:tcMar>
          </w:tcPr>
          <w:p>
            <w:pPr>
              <w:spacing w:after="0"/>
            </w:pPr>
            <w:r>
              <w:rPr>
                <w:b/>
                <w:bCs/>
                <w:sz w:val="18"/>
                <w:szCs w:val="18"/>
              </w:rPr>
              <w:t xml:space="preserve">Finding no.</w:t>
            </w:r>
          </w:p>
        </w:tc>
        <w:tc>
          <w:tcPr>
            <w:tcW w:type="dxa" w:w="5000"/>
            <w:shd w:fill="E4E4E4" w:color="auto" w:val="clear"/>
            <w:tcMar>
              <w:top w:type="dxa" w:w="70"/>
              <w:left w:type="dxa" w:w="110"/>
              <w:bottom w:type="dxa" w:w="70"/>
              <w:right w:type="dxa" w:w="110"/>
            </w:tcMar>
          </w:tcPr>
          <w:p>
            <w:pPr>
              <w:spacing w:after="0"/>
            </w:pPr>
            <w:r>
              <w:rPr>
                <w:b/>
                <w:bCs/>
                <w:sz w:val="18"/>
                <w:szCs w:val="18"/>
              </w:rPr>
              <w:t xml:space="preserve">Issue</w:t>
            </w:r>
          </w:p>
        </w:tc>
        <w:tc>
          <w:tcPr>
            <w:tcW w:type="dxa" w:w="1900"/>
            <w:shd w:fill="E4E4E4" w:color="auto" w:val="clear"/>
            <w:tcMar>
              <w:top w:type="dxa" w:w="70"/>
              <w:left w:type="dxa" w:w="110"/>
              <w:bottom w:type="dxa" w:w="70"/>
              <w:right w:type="dxa" w:w="110"/>
            </w:tcMar>
          </w:tcPr>
          <w:p>
            <w:pPr>
              <w:spacing w:after="0"/>
            </w:pPr>
            <w:r>
              <w:rPr>
                <w:b/>
                <w:bCs/>
                <w:sz w:val="18"/>
                <w:szCs w:val="18"/>
              </w:rPr>
              <w:t xml:space="preserve">Responsible</w:t>
            </w:r>
          </w:p>
        </w:tc>
        <w:tc>
          <w:tcPr>
            <w:tcW w:type="dxa" w:w="1780"/>
            <w:shd w:fill="E4E4E4" w:color="auto" w:val="clear"/>
            <w:tcMar>
              <w:top w:type="dxa" w:w="70"/>
              <w:left w:type="dxa" w:w="110"/>
              <w:bottom w:type="dxa" w:w="70"/>
              <w:right w:type="dxa" w:w="110"/>
            </w:tcMar>
          </w:tcPr>
          <w:p>
            <w:pPr>
              <w:spacing w:after="0"/>
            </w:pPr>
            <w:r>
              <w:rPr>
                <w:b/>
                <w:bCs/>
                <w:sz w:val="18"/>
                <w:szCs w:val="18"/>
              </w:rPr>
              <w:t xml:space="preserve">Suspense</w:t>
            </w:r>
          </w:p>
        </w:tc>
      </w:tr>
      <w:tr>
        <w:trPr>
          <w:tblHeader w:val="false"/>
        </w:trPr>
        <w:tc>
          <w:tcPr>
            <w:tcW w:type="dxa" w:w="1400"/>
            <w:tcMar>
              <w:top w:type="dxa" w:w="70"/>
              <w:left w:type="dxa" w:w="110"/>
              <w:bottom w:type="dxa" w:w="70"/>
              <w:right w:type="dxa" w:w="110"/>
            </w:tcMar>
          </w:tcPr>
          <w:p>
            <w:pPr>
              <w:spacing w:after="0"/>
            </w:pPr>
            <w:r>
              <w:rPr>
                <w:sz w:val="18"/>
                <w:szCs w:val="18"/>
              </w:rPr>
              <w:t xml:space="preserve"/>
            </w:r>
          </w:p>
        </w:tc>
        <w:tc>
          <w:tcPr>
            <w:tcW w:type="dxa" w:w="5000"/>
            <w:tcMar>
              <w:top w:type="dxa" w:w="70"/>
              <w:left w:type="dxa" w:w="110"/>
              <w:bottom w:type="dxa" w:w="70"/>
              <w:right w:type="dxa" w:w="110"/>
            </w:tcMar>
          </w:tcPr>
          <w:p>
            <w:pPr>
              <w:spacing w:after="0"/>
            </w:pPr>
            <w:r>
              <w:rPr>
                <w:sz w:val="18"/>
                <w:szCs w:val="18"/>
              </w:rPr>
              <w:t xml:space="preserve"/>
            </w:r>
          </w:p>
        </w:tc>
        <w:tc>
          <w:tcPr>
            <w:tcW w:type="dxa" w:w="1900"/>
            <w:tcMar>
              <w:top w:type="dxa" w:w="70"/>
              <w:left w:type="dxa" w:w="110"/>
              <w:bottom w:type="dxa" w:w="70"/>
              <w:right w:type="dxa" w:w="110"/>
            </w:tcMar>
          </w:tcPr>
          <w:p>
            <w:pPr>
              <w:spacing w:after="0"/>
            </w:pPr>
            <w:r>
              <w:rPr>
                <w:sz w:val="18"/>
                <w:szCs w:val="18"/>
              </w:rPr>
              <w:t xml:space="preserve"/>
            </w:r>
          </w:p>
        </w:tc>
        <w:tc>
          <w:tcPr>
            <w:tcW w:type="dxa" w:w="1780"/>
            <w:tcMar>
              <w:top w:type="dxa" w:w="70"/>
              <w:left w:type="dxa" w:w="110"/>
              <w:bottom w:type="dxa" w:w="70"/>
              <w:right w:type="dxa" w:w="110"/>
            </w:tcMar>
          </w:tcPr>
          <w:p>
            <w:pPr>
              <w:spacing w:after="0"/>
            </w:pPr>
            <w:r>
              <w:rPr>
                <w:sz w:val="18"/>
                <w:szCs w:val="18"/>
              </w:rPr>
              <w:t xml:space="preserve"/>
            </w:r>
          </w:p>
        </w:tc>
      </w:tr>
      <w:tr>
        <w:trPr>
          <w:tblHeader w:val="false"/>
        </w:trPr>
        <w:tc>
          <w:tcPr>
            <w:tcW w:type="dxa" w:w="1400"/>
            <w:tcMar>
              <w:top w:type="dxa" w:w="70"/>
              <w:left w:type="dxa" w:w="110"/>
              <w:bottom w:type="dxa" w:w="70"/>
              <w:right w:type="dxa" w:w="110"/>
            </w:tcMar>
          </w:tcPr>
          <w:p>
            <w:pPr>
              <w:spacing w:after="0"/>
            </w:pPr>
            <w:r>
              <w:rPr>
                <w:sz w:val="18"/>
                <w:szCs w:val="18"/>
              </w:rPr>
              <w:t xml:space="preserve"/>
            </w:r>
          </w:p>
        </w:tc>
        <w:tc>
          <w:tcPr>
            <w:tcW w:type="dxa" w:w="5000"/>
            <w:tcMar>
              <w:top w:type="dxa" w:w="70"/>
              <w:left w:type="dxa" w:w="110"/>
              <w:bottom w:type="dxa" w:w="70"/>
              <w:right w:type="dxa" w:w="110"/>
            </w:tcMar>
          </w:tcPr>
          <w:p>
            <w:pPr>
              <w:spacing w:after="0"/>
            </w:pPr>
            <w:r>
              <w:rPr>
                <w:sz w:val="18"/>
                <w:szCs w:val="18"/>
              </w:rPr>
              <w:t xml:space="preserve"/>
            </w:r>
          </w:p>
        </w:tc>
        <w:tc>
          <w:tcPr>
            <w:tcW w:type="dxa" w:w="1900"/>
            <w:tcMar>
              <w:top w:type="dxa" w:w="70"/>
              <w:left w:type="dxa" w:w="110"/>
              <w:bottom w:type="dxa" w:w="70"/>
              <w:right w:type="dxa" w:w="110"/>
            </w:tcMar>
          </w:tcPr>
          <w:p>
            <w:pPr>
              <w:spacing w:after="0"/>
            </w:pPr>
            <w:r>
              <w:rPr>
                <w:sz w:val="18"/>
                <w:szCs w:val="18"/>
              </w:rPr>
              <w:t xml:space="preserve"/>
            </w:r>
          </w:p>
        </w:tc>
        <w:tc>
          <w:tcPr>
            <w:tcW w:type="dxa" w:w="1780"/>
            <w:tcMar>
              <w:top w:type="dxa" w:w="70"/>
              <w:left w:type="dxa" w:w="110"/>
              <w:bottom w:type="dxa" w:w="70"/>
              <w:right w:type="dxa" w:w="110"/>
            </w:tcMar>
          </w:tcPr>
          <w:p>
            <w:pPr>
              <w:spacing w:after="0"/>
            </w:pPr>
            <w:r>
              <w:rPr>
                <w:sz w:val="18"/>
                <w:szCs w:val="18"/>
              </w:rPr>
              <w:t xml:space="preserve"/>
            </w:r>
          </w:p>
        </w:tc>
      </w:tr>
      <w:tr>
        <w:trPr>
          <w:tblHeader w:val="false"/>
        </w:trPr>
        <w:tc>
          <w:tcPr>
            <w:tcW w:type="dxa" w:w="1400"/>
            <w:tcMar>
              <w:top w:type="dxa" w:w="70"/>
              <w:left w:type="dxa" w:w="110"/>
              <w:bottom w:type="dxa" w:w="70"/>
              <w:right w:type="dxa" w:w="110"/>
            </w:tcMar>
          </w:tcPr>
          <w:p>
            <w:pPr>
              <w:spacing w:after="0"/>
            </w:pPr>
            <w:r>
              <w:rPr>
                <w:sz w:val="18"/>
                <w:szCs w:val="18"/>
              </w:rPr>
              <w:t xml:space="preserve"/>
            </w:r>
          </w:p>
        </w:tc>
        <w:tc>
          <w:tcPr>
            <w:tcW w:type="dxa" w:w="5000"/>
            <w:tcMar>
              <w:top w:type="dxa" w:w="70"/>
              <w:left w:type="dxa" w:w="110"/>
              <w:bottom w:type="dxa" w:w="70"/>
              <w:right w:type="dxa" w:w="110"/>
            </w:tcMar>
          </w:tcPr>
          <w:p>
            <w:pPr>
              <w:spacing w:after="0"/>
            </w:pPr>
            <w:r>
              <w:rPr>
                <w:sz w:val="18"/>
                <w:szCs w:val="18"/>
              </w:rPr>
              <w:t xml:space="preserve"/>
            </w:r>
          </w:p>
        </w:tc>
        <w:tc>
          <w:tcPr>
            <w:tcW w:type="dxa" w:w="1900"/>
            <w:tcMar>
              <w:top w:type="dxa" w:w="70"/>
              <w:left w:type="dxa" w:w="110"/>
              <w:bottom w:type="dxa" w:w="70"/>
              <w:right w:type="dxa" w:w="110"/>
            </w:tcMar>
          </w:tcPr>
          <w:p>
            <w:pPr>
              <w:spacing w:after="0"/>
            </w:pPr>
            <w:r>
              <w:rPr>
                <w:sz w:val="18"/>
                <w:szCs w:val="18"/>
              </w:rPr>
              <w:t xml:space="preserve"/>
            </w:r>
          </w:p>
        </w:tc>
        <w:tc>
          <w:tcPr>
            <w:tcW w:type="dxa" w:w="1780"/>
            <w:tcMar>
              <w:top w:type="dxa" w:w="70"/>
              <w:left w:type="dxa" w:w="110"/>
              <w:bottom w:type="dxa" w:w="70"/>
              <w:right w:type="dxa" w:w="110"/>
            </w:tcMar>
          </w:tcPr>
          <w:p>
            <w:pPr>
              <w:spacing w:after="0"/>
            </w:pPr>
            <w:r>
              <w:rPr>
                <w:sz w:val="18"/>
                <w:szCs w:val="18"/>
              </w:rPr>
              <w:t xml:space="preserve"/>
            </w:r>
          </w:p>
        </w:tc>
      </w:tr>
      <w:tr>
        <w:trPr>
          <w:tblHeader w:val="false"/>
        </w:trPr>
        <w:tc>
          <w:tcPr>
            <w:tcW w:type="dxa" w:w="1400"/>
            <w:tcMar>
              <w:top w:type="dxa" w:w="70"/>
              <w:left w:type="dxa" w:w="110"/>
              <w:bottom w:type="dxa" w:w="70"/>
              <w:right w:type="dxa" w:w="110"/>
            </w:tcMar>
          </w:tcPr>
          <w:p>
            <w:pPr>
              <w:spacing w:after="0"/>
            </w:pPr>
            <w:r>
              <w:rPr>
                <w:sz w:val="18"/>
                <w:szCs w:val="18"/>
              </w:rPr>
              <w:t xml:space="preserve"/>
            </w:r>
          </w:p>
        </w:tc>
        <w:tc>
          <w:tcPr>
            <w:tcW w:type="dxa" w:w="5000"/>
            <w:tcMar>
              <w:top w:type="dxa" w:w="70"/>
              <w:left w:type="dxa" w:w="110"/>
              <w:bottom w:type="dxa" w:w="70"/>
              <w:right w:type="dxa" w:w="110"/>
            </w:tcMar>
          </w:tcPr>
          <w:p>
            <w:pPr>
              <w:spacing w:after="0"/>
            </w:pPr>
            <w:r>
              <w:rPr>
                <w:sz w:val="18"/>
                <w:szCs w:val="18"/>
              </w:rPr>
              <w:t xml:space="preserve"/>
            </w:r>
          </w:p>
        </w:tc>
        <w:tc>
          <w:tcPr>
            <w:tcW w:type="dxa" w:w="1900"/>
            <w:tcMar>
              <w:top w:type="dxa" w:w="70"/>
              <w:left w:type="dxa" w:w="110"/>
              <w:bottom w:type="dxa" w:w="70"/>
              <w:right w:type="dxa" w:w="110"/>
            </w:tcMar>
          </w:tcPr>
          <w:p>
            <w:pPr>
              <w:spacing w:after="0"/>
            </w:pPr>
            <w:r>
              <w:rPr>
                <w:sz w:val="18"/>
                <w:szCs w:val="18"/>
              </w:rPr>
              <w:t xml:space="preserve"/>
            </w:r>
          </w:p>
        </w:tc>
        <w:tc>
          <w:tcPr>
            <w:tcW w:type="dxa" w:w="1780"/>
            <w:tcMar>
              <w:top w:type="dxa" w:w="70"/>
              <w:left w:type="dxa" w:w="110"/>
              <w:bottom w:type="dxa" w:w="70"/>
              <w:right w:type="dxa" w:w="110"/>
            </w:tcMar>
          </w:tcPr>
          <w:p>
            <w:pPr>
              <w:spacing w:after="0"/>
            </w:pPr>
            <w:r>
              <w:rPr>
                <w:sz w:val="18"/>
                <w:szCs w:val="18"/>
              </w:rPr>
              <w:t xml:space="preserve"/>
            </w:r>
          </w:p>
        </w:tc>
      </w:tr>
    </w:tbl>
    <w:p>
      <w:r>
        <w:br w:type="page"/>
      </w:r>
    </w:p>
    <w:p>
      <w:pPr>
        <w:pStyle w:val="Heading1"/>
      </w:pPr>
      <w:r>
        <w:t xml:space="preserve">Appendix E: Def Stan 05-057 Issue 7 Compliance Matrix</w:t>
      </w:r>
    </w:p>
    <w:p>
      <w:pPr>
        <w:spacing w:after="120" w:before="0"/>
      </w:pPr>
      <w:r>
        <w:rPr>
          <w:sz w:val="20"/>
          <w:szCs w:val="20"/>
        </w:rPr>
        <w:t xml:space="preserve">Traces every physical audit requirement in the Def Stan to the section of this plan that satisfies it. Completed at plan approval. A row with no entry is a gap, not an omission.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5100"/>
        <w:gridCol w:w="2200"/>
        <w:gridCol w:w="1180"/>
      </w:tblGrid>
      <w:tr>
        <w:trPr>
          <w:tblHeader/>
        </w:trPr>
        <w:tc>
          <w:tcPr>
            <w:tcW w:type="dxa" w:w="1600"/>
            <w:shd w:fill="E4E4E4" w:color="auto" w:val="clear"/>
            <w:tcMar>
              <w:top w:type="dxa" w:w="70"/>
              <w:left w:type="dxa" w:w="110"/>
              <w:bottom w:type="dxa" w:w="70"/>
              <w:right w:type="dxa" w:w="110"/>
            </w:tcMar>
          </w:tcPr>
          <w:p>
            <w:pPr>
              <w:spacing w:after="0"/>
            </w:pPr>
            <w:r>
              <w:rPr>
                <w:b/>
                <w:bCs/>
                <w:sz w:val="18"/>
                <w:szCs w:val="18"/>
              </w:rPr>
              <w:t xml:space="preserve">Def Stan clause</w:t>
            </w:r>
          </w:p>
        </w:tc>
        <w:tc>
          <w:tcPr>
            <w:tcW w:type="dxa" w:w="5100"/>
            <w:shd w:fill="E4E4E4" w:color="auto" w:val="clear"/>
            <w:tcMar>
              <w:top w:type="dxa" w:w="70"/>
              <w:left w:type="dxa" w:w="110"/>
              <w:bottom w:type="dxa" w:w="70"/>
              <w:right w:type="dxa" w:w="110"/>
            </w:tcMar>
          </w:tcPr>
          <w:p>
            <w:pPr>
              <w:spacing w:after="0"/>
            </w:pPr>
            <w:r>
              <w:rPr>
                <w:b/>
                <w:bCs/>
                <w:sz w:val="18"/>
                <w:szCs w:val="18"/>
              </w:rPr>
              <w:t xml:space="preserve">Requirement</w:t>
            </w:r>
          </w:p>
        </w:tc>
        <w:tc>
          <w:tcPr>
            <w:tcW w:type="dxa" w:w="2200"/>
            <w:shd w:fill="E4E4E4" w:color="auto" w:val="clear"/>
            <w:tcMar>
              <w:top w:type="dxa" w:w="70"/>
              <w:left w:type="dxa" w:w="110"/>
              <w:bottom w:type="dxa" w:w="70"/>
              <w:right w:type="dxa" w:w="110"/>
            </w:tcMar>
          </w:tcPr>
          <w:p>
            <w:pPr>
              <w:spacing w:after="0"/>
            </w:pPr>
            <w:r>
              <w:rPr>
                <w:b/>
                <w:bCs/>
                <w:sz w:val="18"/>
                <w:szCs w:val="18"/>
              </w:rPr>
              <w:t xml:space="preserve">Where satisfied</w:t>
            </w:r>
          </w:p>
        </w:tc>
        <w:tc>
          <w:tcPr>
            <w:tcW w:type="dxa" w:w="1180"/>
            <w:shd w:fill="E4E4E4" w:color="auto" w:val="clear"/>
            <w:tcMar>
              <w:top w:type="dxa" w:w="70"/>
              <w:left w:type="dxa" w:w="110"/>
              <w:bottom w:type="dxa" w:w="70"/>
              <w:right w:type="dxa" w:w="110"/>
            </w:tcMar>
          </w:tcPr>
          <w:p>
            <w:pPr>
              <w:spacing w:after="0"/>
            </w:pPr>
            <w:r>
              <w:rPr>
                <w:b/>
                <w:bCs/>
                <w:sz w:val="18"/>
                <w:szCs w:val="18"/>
              </w:rPr>
              <w:t xml:space="preserve">Confirmed</w:t>
            </w:r>
          </w:p>
        </w:tc>
      </w:tr>
      <w:tr>
        <w:trPr>
          <w:tblHeader w:val="false"/>
        </w:trPr>
        <w:tc>
          <w:tcPr>
            <w:tcW w:type="dxa" w:w="1600"/>
            <w:tcMar>
              <w:top w:type="dxa" w:w="70"/>
              <w:left w:type="dxa" w:w="110"/>
              <w:bottom w:type="dxa" w:w="70"/>
              <w:right w:type="dxa" w:w="110"/>
            </w:tcMar>
          </w:tcPr>
          <w:p>
            <w:pPr>
              <w:spacing w:after="0"/>
            </w:pPr>
            <w:r>
              <w:rPr>
                <w:sz w:val="18"/>
                <w:szCs w:val="18"/>
              </w:rPr>
              <w:t xml:space="preserve">3.14.1</w:t>
            </w:r>
          </w:p>
        </w:tc>
        <w:tc>
          <w:tcPr>
            <w:tcW w:type="dxa" w:w="5100"/>
            <w:tcMar>
              <w:top w:type="dxa" w:w="70"/>
              <w:left w:type="dxa" w:w="110"/>
              <w:bottom w:type="dxa" w:w="70"/>
              <w:right w:type="dxa" w:w="110"/>
            </w:tcMar>
          </w:tcPr>
          <w:p>
            <w:pPr>
              <w:spacing w:after="0"/>
            </w:pPr>
            <w:r>
              <w:rPr>
                <w:sz w:val="18"/>
                <w:szCs w:val="18"/>
              </w:rPr>
              <w:t xml:space="preserve">Contractor conducts the PCA. Arrangements identified in CM planning</w:t>
            </w:r>
          </w:p>
        </w:tc>
        <w:tc>
          <w:tcPr>
            <w:tcW w:type="dxa" w:w="2200"/>
            <w:tcMar>
              <w:top w:type="dxa" w:w="70"/>
              <w:left w:type="dxa" w:w="110"/>
              <w:bottom w:type="dxa" w:w="70"/>
              <w:right w:type="dxa" w:w="110"/>
            </w:tcMar>
          </w:tcPr>
          <w:p>
            <w:pPr>
              <w:spacing w:after="0"/>
            </w:pPr>
            <w:r>
              <w:rPr>
                <w:sz w:val="18"/>
                <w:szCs w:val="18"/>
              </w:rPr>
              <w:t xml:space="preserve">§1.7</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3.14.8</w:t>
            </w:r>
          </w:p>
        </w:tc>
        <w:tc>
          <w:tcPr>
            <w:tcW w:type="dxa" w:w="5100"/>
            <w:tcMar>
              <w:top w:type="dxa" w:w="70"/>
              <w:left w:type="dxa" w:w="110"/>
              <w:bottom w:type="dxa" w:w="70"/>
              <w:right w:type="dxa" w:w="110"/>
            </w:tcMar>
          </w:tcPr>
          <w:p>
            <w:pPr>
              <w:spacing w:after="0"/>
            </w:pPr>
            <w:r>
              <w:rPr>
                <w:sz w:val="18"/>
                <w:szCs w:val="18"/>
              </w:rPr>
              <w:t xml:space="preserve">PCA is the formal examination of the as-built configuration against design documentation</w:t>
            </w:r>
          </w:p>
        </w:tc>
        <w:tc>
          <w:tcPr>
            <w:tcW w:type="dxa" w:w="2200"/>
            <w:tcMar>
              <w:top w:type="dxa" w:w="70"/>
              <w:left w:type="dxa" w:w="110"/>
              <w:bottom w:type="dxa" w:w="70"/>
              <w:right w:type="dxa" w:w="110"/>
            </w:tcMar>
          </w:tcPr>
          <w:p>
            <w:pPr>
              <w:spacing w:after="0"/>
            </w:pPr>
            <w:r>
              <w:rPr>
                <w:sz w:val="18"/>
                <w:szCs w:val="18"/>
              </w:rPr>
              <w:t xml:space="preserve">§1.6, §8</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3.14.9</w:t>
            </w:r>
          </w:p>
        </w:tc>
        <w:tc>
          <w:tcPr>
            <w:tcW w:type="dxa" w:w="5100"/>
            <w:tcMar>
              <w:top w:type="dxa" w:w="70"/>
              <w:left w:type="dxa" w:w="110"/>
              <w:bottom w:type="dxa" w:w="70"/>
              <w:right w:type="dxa" w:w="110"/>
            </w:tcMar>
          </w:tcPr>
          <w:p>
            <w:pPr>
              <w:spacing w:after="0"/>
            </w:pPr>
            <w:r>
              <w:rPr>
                <w:sz w:val="18"/>
                <w:szCs w:val="18"/>
              </w:rPr>
              <w:t xml:space="preserve">PCA ensures the CI meets its specified physical requirements. Not started unless the FCA is accomplished or concurrent</w:t>
            </w:r>
          </w:p>
        </w:tc>
        <w:tc>
          <w:tcPr>
            <w:tcW w:type="dxa" w:w="2200"/>
            <w:tcMar>
              <w:top w:type="dxa" w:w="70"/>
              <w:left w:type="dxa" w:w="110"/>
              <w:bottom w:type="dxa" w:w="70"/>
              <w:right w:type="dxa" w:w="110"/>
            </w:tcMar>
          </w:tcPr>
          <w:p>
            <w:pPr>
              <w:spacing w:after="0"/>
            </w:pPr>
            <w:r>
              <w:rPr>
                <w:sz w:val="18"/>
                <w:szCs w:val="18"/>
              </w:rPr>
              <w:t xml:space="preserve">§3.1, §7.1, §10.4</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3.14.10</w:t>
            </w:r>
          </w:p>
        </w:tc>
        <w:tc>
          <w:tcPr>
            <w:tcW w:type="dxa" w:w="5100"/>
            <w:tcMar>
              <w:top w:type="dxa" w:w="70"/>
              <w:left w:type="dxa" w:w="110"/>
              <w:bottom w:type="dxa" w:w="70"/>
              <w:right w:type="dxa" w:w="110"/>
            </w:tcMar>
          </w:tcPr>
          <w:p>
            <w:pPr>
              <w:spacing w:after="0"/>
            </w:pPr>
            <w:r>
              <w:rPr>
                <w:sz w:val="18"/>
                <w:szCs w:val="18"/>
              </w:rPr>
              <w:t xml:space="preserve">Approved configuration changes reviewed for incorporation and verification</w:t>
            </w:r>
          </w:p>
        </w:tc>
        <w:tc>
          <w:tcPr>
            <w:tcW w:type="dxa" w:w="2200"/>
            <w:tcMar>
              <w:top w:type="dxa" w:w="70"/>
              <w:left w:type="dxa" w:w="110"/>
              <w:bottom w:type="dxa" w:w="70"/>
              <w:right w:type="dxa" w:w="110"/>
            </w:tcMar>
          </w:tcPr>
          <w:p>
            <w:pPr>
              <w:spacing w:after="0"/>
            </w:pPr>
            <w:r>
              <w:rPr>
                <w:sz w:val="18"/>
                <w:szCs w:val="18"/>
              </w:rPr>
              <w:t xml:space="preserve">Check 4</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3.14.11</w:t>
            </w:r>
          </w:p>
        </w:tc>
        <w:tc>
          <w:tcPr>
            <w:tcW w:type="dxa" w:w="5100"/>
            <w:tcMar>
              <w:top w:type="dxa" w:w="70"/>
              <w:left w:type="dxa" w:w="110"/>
              <w:bottom w:type="dxa" w:w="70"/>
              <w:right w:type="dxa" w:w="110"/>
            </w:tcMar>
          </w:tcPr>
          <w:p>
            <w:pPr>
              <w:spacing w:after="0"/>
            </w:pPr>
            <w:r>
              <w:rPr>
                <w:sz w:val="18"/>
                <w:szCs w:val="18"/>
              </w:rPr>
              <w:t xml:space="preserve">Differences between the production CI and the FCA CI recorded and certified as non-degrading</w:t>
            </w:r>
          </w:p>
        </w:tc>
        <w:tc>
          <w:tcPr>
            <w:tcW w:type="dxa" w:w="2200"/>
            <w:tcMar>
              <w:top w:type="dxa" w:w="70"/>
              <w:left w:type="dxa" w:w="110"/>
              <w:bottom w:type="dxa" w:w="70"/>
              <w:right w:type="dxa" w:w="110"/>
            </w:tcMar>
          </w:tcPr>
          <w:p>
            <w:pPr>
              <w:spacing w:after="0"/>
            </w:pPr>
            <w:r>
              <w:rPr>
                <w:sz w:val="18"/>
                <w:szCs w:val="18"/>
              </w:rPr>
              <w:t xml:space="preserve">Check 10, §10.4</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3.14.12</w:t>
            </w:r>
          </w:p>
        </w:tc>
        <w:tc>
          <w:tcPr>
            <w:tcW w:type="dxa" w:w="5100"/>
            <w:tcMar>
              <w:top w:type="dxa" w:w="70"/>
              <w:left w:type="dxa" w:w="110"/>
              <w:bottom w:type="dxa" w:w="70"/>
              <w:right w:type="dxa" w:w="110"/>
            </w:tcMar>
          </w:tcPr>
          <w:p>
            <w:pPr>
              <w:spacing w:after="0"/>
            </w:pPr>
            <w:r>
              <w:rPr>
                <w:sz w:val="18"/>
                <w:szCs w:val="18"/>
              </w:rPr>
              <w:t xml:space="preserve">Facilities, resources and materiel provided</w:t>
            </w:r>
          </w:p>
        </w:tc>
        <w:tc>
          <w:tcPr>
            <w:tcW w:type="dxa" w:w="2200"/>
            <w:tcMar>
              <w:top w:type="dxa" w:w="70"/>
              <w:left w:type="dxa" w:w="110"/>
              <w:bottom w:type="dxa" w:w="70"/>
              <w:right w:type="dxa" w:w="110"/>
            </w:tcMar>
          </w:tcPr>
          <w:p>
            <w:pPr>
              <w:spacing w:after="0"/>
            </w:pPr>
            <w:r>
              <w:rPr>
                <w:sz w:val="18"/>
                <w:szCs w:val="18"/>
              </w:rPr>
              <w:t xml:space="preserve">§3.5, §14</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3.14.13</w:t>
            </w:r>
          </w:p>
        </w:tc>
        <w:tc>
          <w:tcPr>
            <w:tcW w:type="dxa" w:w="5100"/>
            <w:tcMar>
              <w:top w:type="dxa" w:w="70"/>
              <w:left w:type="dxa" w:w="110"/>
              <w:bottom w:type="dxa" w:w="70"/>
              <w:right w:type="dxa" w:w="110"/>
            </w:tcMar>
          </w:tcPr>
          <w:p>
            <w:pPr>
              <w:spacing w:after="0"/>
            </w:pPr>
            <w:r>
              <w:rPr>
                <w:sz w:val="18"/>
                <w:szCs w:val="18"/>
              </w:rPr>
              <w:t xml:space="preserve">Sub-contractor participation. Attendance by the Authority made possible</w:t>
            </w:r>
          </w:p>
        </w:tc>
        <w:tc>
          <w:tcPr>
            <w:tcW w:type="dxa" w:w="2200"/>
            <w:tcMar>
              <w:top w:type="dxa" w:w="70"/>
              <w:left w:type="dxa" w:w="110"/>
              <w:bottom w:type="dxa" w:w="70"/>
              <w:right w:type="dxa" w:w="110"/>
            </w:tcMar>
          </w:tcPr>
          <w:p>
            <w:pPr>
              <w:spacing w:after="0"/>
            </w:pPr>
            <w:r>
              <w:rPr>
                <w:sz w:val="18"/>
                <w:szCs w:val="18"/>
              </w:rPr>
              <w:t xml:space="preserve">§3.6, §5.3</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3.14.14</w:t>
            </w:r>
          </w:p>
        </w:tc>
        <w:tc>
          <w:tcPr>
            <w:tcW w:type="dxa" w:w="5100"/>
            <w:tcMar>
              <w:top w:type="dxa" w:w="70"/>
              <w:left w:type="dxa" w:w="110"/>
              <w:bottom w:type="dxa" w:w="70"/>
              <w:right w:type="dxa" w:w="110"/>
            </w:tcMar>
          </w:tcPr>
          <w:p>
            <w:pPr>
              <w:spacing w:after="0"/>
            </w:pPr>
            <w:r>
              <w:rPr>
                <w:sz w:val="18"/>
                <w:szCs w:val="18"/>
              </w:rPr>
              <w:t xml:space="preserve">Audit reports with evidence of closure, in a format agreed by the Authority</w:t>
            </w:r>
          </w:p>
        </w:tc>
        <w:tc>
          <w:tcPr>
            <w:tcW w:type="dxa" w:w="2200"/>
            <w:tcMar>
              <w:top w:type="dxa" w:w="70"/>
              <w:left w:type="dxa" w:w="110"/>
              <w:bottom w:type="dxa" w:w="70"/>
              <w:right w:type="dxa" w:w="110"/>
            </w:tcMar>
          </w:tcPr>
          <w:p>
            <w:pPr>
              <w:spacing w:after="0"/>
            </w:pPr>
            <w:r>
              <w:rPr>
                <w:sz w:val="18"/>
                <w:szCs w:val="18"/>
              </w:rPr>
              <w:t xml:space="preserve">§1.3, §12</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3.14.15</w:t>
            </w:r>
          </w:p>
        </w:tc>
        <w:tc>
          <w:tcPr>
            <w:tcW w:type="dxa" w:w="5100"/>
            <w:tcMar>
              <w:top w:type="dxa" w:w="70"/>
              <w:left w:type="dxa" w:w="110"/>
              <w:bottom w:type="dxa" w:w="70"/>
              <w:right w:type="dxa" w:w="110"/>
            </w:tcMar>
          </w:tcPr>
          <w:p>
            <w:pPr>
              <w:spacing w:after="0"/>
            </w:pPr>
            <w:r>
              <w:rPr>
                <w:sz w:val="18"/>
                <w:szCs w:val="18"/>
              </w:rPr>
              <w:t xml:space="preserve">PCA Certificate issued for each CI audited</w:t>
            </w:r>
          </w:p>
        </w:tc>
        <w:tc>
          <w:tcPr>
            <w:tcW w:type="dxa" w:w="2200"/>
            <w:tcMar>
              <w:top w:type="dxa" w:w="70"/>
              <w:left w:type="dxa" w:w="110"/>
              <w:bottom w:type="dxa" w:w="70"/>
              <w:right w:type="dxa" w:w="110"/>
            </w:tcMar>
          </w:tcPr>
          <w:p>
            <w:pPr>
              <w:spacing w:after="0"/>
            </w:pPr>
            <w:r>
              <w:rPr>
                <w:sz w:val="18"/>
                <w:szCs w:val="18"/>
              </w:rPr>
              <w:t xml:space="preserve">§13.1, Appendix D</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3.14.16</w:t>
            </w:r>
          </w:p>
        </w:tc>
        <w:tc>
          <w:tcPr>
            <w:tcW w:type="dxa" w:w="5100"/>
            <w:tcMar>
              <w:top w:type="dxa" w:w="70"/>
              <w:left w:type="dxa" w:w="110"/>
              <w:bottom w:type="dxa" w:w="70"/>
              <w:right w:type="dxa" w:w="110"/>
            </w:tcMar>
          </w:tcPr>
          <w:p>
            <w:pPr>
              <w:spacing w:after="0"/>
            </w:pPr>
            <w:r>
              <w:rPr>
                <w:sz w:val="18"/>
                <w:szCs w:val="18"/>
              </w:rPr>
              <w:t xml:space="preserve">Annex A additional requirements considered</w:t>
            </w:r>
          </w:p>
        </w:tc>
        <w:tc>
          <w:tcPr>
            <w:tcW w:type="dxa" w:w="2200"/>
            <w:tcMar>
              <w:top w:type="dxa" w:w="70"/>
              <w:left w:type="dxa" w:w="110"/>
              <w:bottom w:type="dxa" w:w="70"/>
              <w:right w:type="dxa" w:w="110"/>
            </w:tcMar>
          </w:tcPr>
          <w:p>
            <w:pPr>
              <w:spacing w:after="0"/>
            </w:pPr>
            <w:r>
              <w:rPr>
                <w:sz w:val="18"/>
                <w:szCs w:val="18"/>
              </w:rPr>
              <w:t xml:space="preserve">This matrix</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A.1.2 a to l</w:t>
            </w:r>
          </w:p>
        </w:tc>
        <w:tc>
          <w:tcPr>
            <w:tcW w:type="dxa" w:w="5100"/>
            <w:tcMar>
              <w:top w:type="dxa" w:w="70"/>
              <w:left w:type="dxa" w:w="110"/>
              <w:bottom w:type="dxa" w:w="70"/>
              <w:right w:type="dxa" w:w="110"/>
            </w:tcMar>
          </w:tcPr>
          <w:p>
            <w:pPr>
              <w:spacing w:after="0"/>
            </w:pPr>
            <w:r>
              <w:rPr>
                <w:sz w:val="18"/>
                <w:szCs w:val="18"/>
              </w:rPr>
              <w:t xml:space="preserve">Planning and conduct considerations, twelve items</w:t>
            </w:r>
          </w:p>
        </w:tc>
        <w:tc>
          <w:tcPr>
            <w:tcW w:type="dxa" w:w="2200"/>
            <w:tcMar>
              <w:top w:type="dxa" w:w="70"/>
              <w:left w:type="dxa" w:w="110"/>
              <w:bottom w:type="dxa" w:w="70"/>
              <w:right w:type="dxa" w:w="110"/>
            </w:tcMar>
          </w:tcPr>
          <w:p>
            <w:pPr>
              <w:spacing w:after="0"/>
            </w:pPr>
            <w:r>
              <w:rPr>
                <w:sz w:val="18"/>
                <w:szCs w:val="18"/>
              </w:rPr>
              <w:t xml:space="preserve">§3.5, §4.1, §5.2, §6, §7.1, §10.3</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A.2.2.1 a</w:t>
            </w:r>
          </w:p>
        </w:tc>
        <w:tc>
          <w:tcPr>
            <w:tcW w:type="dxa" w:w="5100"/>
            <w:tcMar>
              <w:top w:type="dxa" w:w="70"/>
              <w:left w:type="dxa" w:w="110"/>
              <w:bottom w:type="dxa" w:w="70"/>
              <w:right w:type="dxa" w:w="110"/>
            </w:tcMar>
          </w:tcPr>
          <w:p>
            <w:pPr>
              <w:spacing w:after="0"/>
            </w:pPr>
            <w:r>
              <w:rPr>
                <w:sz w:val="18"/>
                <w:szCs w:val="18"/>
              </w:rPr>
              <w:t xml:space="preserve">PCA established against the proposed production CI, first article, before the production baseline</w:t>
            </w:r>
          </w:p>
        </w:tc>
        <w:tc>
          <w:tcPr>
            <w:tcW w:type="dxa" w:w="2200"/>
            <w:tcMar>
              <w:top w:type="dxa" w:w="70"/>
              <w:left w:type="dxa" w:w="110"/>
              <w:bottom w:type="dxa" w:w="70"/>
              <w:right w:type="dxa" w:w="110"/>
            </w:tcMar>
          </w:tcPr>
          <w:p>
            <w:pPr>
              <w:spacing w:after="0"/>
            </w:pPr>
            <w:r>
              <w:rPr>
                <w:sz w:val="18"/>
                <w:szCs w:val="18"/>
              </w:rPr>
              <w:t xml:space="preserve">§3.1, §7.1</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A.2.2.1 b</w:t>
            </w:r>
          </w:p>
        </w:tc>
        <w:tc>
          <w:tcPr>
            <w:tcW w:type="dxa" w:w="5100"/>
            <w:tcMar>
              <w:top w:type="dxa" w:w="70"/>
              <w:left w:type="dxa" w:w="110"/>
              <w:bottom w:type="dxa" w:w="70"/>
              <w:right w:type="dxa" w:w="110"/>
            </w:tcMar>
          </w:tcPr>
          <w:p>
            <w:pPr>
              <w:spacing w:after="0"/>
            </w:pPr>
            <w:r>
              <w:rPr>
                <w:sz w:val="18"/>
                <w:szCs w:val="18"/>
              </w:rPr>
              <w:t xml:space="preserve">PCA not started unless the FCA is accomplished or concurrent</w:t>
            </w:r>
          </w:p>
        </w:tc>
        <w:tc>
          <w:tcPr>
            <w:tcW w:type="dxa" w:w="2200"/>
            <w:tcMar>
              <w:top w:type="dxa" w:w="70"/>
              <w:left w:type="dxa" w:w="110"/>
              <w:bottom w:type="dxa" w:w="70"/>
              <w:right w:type="dxa" w:w="110"/>
            </w:tcMar>
          </w:tcPr>
          <w:p>
            <w:pPr>
              <w:spacing w:after="0"/>
            </w:pPr>
            <w:r>
              <w:rPr>
                <w:sz w:val="18"/>
                <w:szCs w:val="18"/>
              </w:rPr>
              <w:t xml:space="preserve">§3.1</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A.2.2.1 c</w:t>
            </w:r>
          </w:p>
        </w:tc>
        <w:tc>
          <w:tcPr>
            <w:tcW w:type="dxa" w:w="5100"/>
            <w:tcMar>
              <w:top w:type="dxa" w:w="70"/>
              <w:left w:type="dxa" w:w="110"/>
              <w:bottom w:type="dxa" w:w="70"/>
              <w:right w:type="dxa" w:w="110"/>
            </w:tcMar>
          </w:tcPr>
          <w:p>
            <w:pPr>
              <w:spacing w:after="0"/>
            </w:pPr>
            <w:r>
              <w:rPr>
                <w:sz w:val="18"/>
                <w:szCs w:val="18"/>
              </w:rPr>
              <w:t xml:space="preserve">Acceptance testing requirements adequate for acceptance by quality assurance activities</w:t>
            </w:r>
          </w:p>
        </w:tc>
        <w:tc>
          <w:tcPr>
            <w:tcW w:type="dxa" w:w="2200"/>
            <w:tcMar>
              <w:top w:type="dxa" w:w="70"/>
              <w:left w:type="dxa" w:w="110"/>
              <w:bottom w:type="dxa" w:w="70"/>
              <w:right w:type="dxa" w:w="110"/>
            </w:tcMar>
          </w:tcPr>
          <w:p>
            <w:pPr>
              <w:spacing w:after="0"/>
            </w:pPr>
            <w:r>
              <w:rPr>
                <w:sz w:val="18"/>
                <w:szCs w:val="18"/>
              </w:rPr>
              <w:t xml:space="preserve">Check 9A, §8.8</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A.2.2.1 d</w:t>
            </w:r>
          </w:p>
        </w:tc>
        <w:tc>
          <w:tcPr>
            <w:tcW w:type="dxa" w:w="5100"/>
            <w:tcMar>
              <w:top w:type="dxa" w:w="70"/>
              <w:left w:type="dxa" w:w="110"/>
              <w:bottom w:type="dxa" w:w="70"/>
              <w:right w:type="dxa" w:w="110"/>
            </w:tcMar>
          </w:tcPr>
          <w:p>
            <w:pPr>
              <w:spacing w:after="0"/>
            </w:pPr>
            <w:r>
              <w:rPr>
                <w:sz w:val="18"/>
                <w:szCs w:val="18"/>
              </w:rPr>
              <w:t xml:space="preserve">Detailed audit of drawings, specifications, technical data, production tests, and CSCI documents</w:t>
            </w:r>
          </w:p>
        </w:tc>
        <w:tc>
          <w:tcPr>
            <w:tcW w:type="dxa" w:w="2200"/>
            <w:tcMar>
              <w:top w:type="dxa" w:w="70"/>
              <w:left w:type="dxa" w:w="110"/>
              <w:bottom w:type="dxa" w:w="70"/>
              <w:right w:type="dxa" w:w="110"/>
            </w:tcMar>
          </w:tcPr>
          <w:p>
            <w:pPr>
              <w:spacing w:after="0"/>
            </w:pPr>
            <w:r>
              <w:rPr>
                <w:sz w:val="18"/>
                <w:szCs w:val="18"/>
              </w:rPr>
              <w:t xml:space="preserve">§6, §8.3, Checks 11, 26</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A.2.2.1 e</w:t>
            </w:r>
          </w:p>
        </w:tc>
        <w:tc>
          <w:tcPr>
            <w:tcW w:type="dxa" w:w="5100"/>
            <w:tcMar>
              <w:top w:type="dxa" w:w="70"/>
              <w:left w:type="dxa" w:w="110"/>
              <w:bottom w:type="dxa" w:w="70"/>
              <w:right w:type="dxa" w:w="110"/>
            </w:tcMar>
          </w:tcPr>
          <w:p>
            <w:pPr>
              <w:spacing w:after="0"/>
            </w:pPr>
            <w:r>
              <w:rPr>
                <w:sz w:val="18"/>
                <w:szCs w:val="18"/>
              </w:rPr>
              <w:t xml:space="preserve">Released documentation and quality control records audited. Software product specification and Interface Design Document included</w:t>
            </w:r>
          </w:p>
        </w:tc>
        <w:tc>
          <w:tcPr>
            <w:tcW w:type="dxa" w:w="2200"/>
            <w:tcMar>
              <w:top w:type="dxa" w:w="70"/>
              <w:left w:type="dxa" w:w="110"/>
              <w:bottom w:type="dxa" w:w="70"/>
              <w:right w:type="dxa" w:w="110"/>
            </w:tcMar>
          </w:tcPr>
          <w:p>
            <w:pPr>
              <w:spacing w:after="0"/>
            </w:pPr>
            <w:r>
              <w:rPr>
                <w:sz w:val="18"/>
                <w:szCs w:val="18"/>
              </w:rPr>
              <w:t xml:space="preserve">§6.3, §6.5, Check 27</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A.2.2.2</w:t>
            </w:r>
          </w:p>
        </w:tc>
        <w:tc>
          <w:tcPr>
            <w:tcW w:type="dxa" w:w="5100"/>
            <w:tcMar>
              <w:top w:type="dxa" w:w="70"/>
              <w:left w:type="dxa" w:w="110"/>
              <w:bottom w:type="dxa" w:w="70"/>
              <w:right w:type="dxa" w:w="110"/>
            </w:tcMar>
          </w:tcPr>
          <w:p>
            <w:pPr>
              <w:spacing w:after="0"/>
            </w:pPr>
            <w:r>
              <w:rPr>
                <w:sz w:val="18"/>
                <w:szCs w:val="18"/>
              </w:rPr>
              <w:t xml:space="preserve">Scheduled and actual dates in CSA. Approved changes incorporated into revised documentation before the PCA. Final draft product specification available</w:t>
            </w:r>
          </w:p>
        </w:tc>
        <w:tc>
          <w:tcPr>
            <w:tcW w:type="dxa" w:w="2200"/>
            <w:tcMar>
              <w:top w:type="dxa" w:w="70"/>
              <w:left w:type="dxa" w:w="110"/>
              <w:bottom w:type="dxa" w:w="70"/>
              <w:right w:type="dxa" w:w="110"/>
            </w:tcMar>
          </w:tcPr>
          <w:p>
            <w:pPr>
              <w:spacing w:after="0"/>
            </w:pPr>
            <w:r>
              <w:rPr>
                <w:sz w:val="18"/>
                <w:szCs w:val="18"/>
              </w:rPr>
              <w:t xml:space="preserve">§4.1, §7.1</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A.2.2.3 a to f</w:t>
            </w:r>
          </w:p>
        </w:tc>
        <w:tc>
          <w:tcPr>
            <w:tcW w:type="dxa" w:w="5100"/>
            <w:tcMar>
              <w:top w:type="dxa" w:w="70"/>
              <w:left w:type="dxa" w:w="110"/>
              <w:bottom w:type="dxa" w:w="70"/>
              <w:right w:type="dxa" w:w="110"/>
            </w:tcMar>
          </w:tcPr>
          <w:p>
            <w:pPr>
              <w:spacing w:after="0"/>
            </w:pPr>
            <w:r>
              <w:rPr>
                <w:sz w:val="18"/>
                <w:szCs w:val="18"/>
              </w:rPr>
              <w:t xml:space="preserve">CI identified before the audit by six attributes, including the list of concessions</w:t>
            </w:r>
          </w:p>
        </w:tc>
        <w:tc>
          <w:tcPr>
            <w:tcW w:type="dxa" w:w="2200"/>
            <w:tcMar>
              <w:top w:type="dxa" w:w="70"/>
              <w:left w:type="dxa" w:w="110"/>
              <w:bottom w:type="dxa" w:w="70"/>
              <w:right w:type="dxa" w:w="110"/>
            </w:tcMar>
          </w:tcPr>
          <w:p>
            <w:pPr>
              <w:spacing w:after="0"/>
            </w:pPr>
            <w:r>
              <w:rPr>
                <w:sz w:val="18"/>
                <w:szCs w:val="18"/>
              </w:rPr>
              <w:t xml:space="preserve">§2.1, Appendix D</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A.2.2.4 a to l</w:t>
            </w:r>
          </w:p>
        </w:tc>
        <w:tc>
          <w:tcPr>
            <w:tcW w:type="dxa" w:w="5100"/>
            <w:tcMar>
              <w:top w:type="dxa" w:w="70"/>
              <w:left w:type="dxa" w:w="110"/>
              <w:bottom w:type="dxa" w:w="70"/>
              <w:right w:type="dxa" w:w="110"/>
            </w:tcMar>
          </w:tcPr>
          <w:p>
            <w:pPr>
              <w:spacing w:after="0"/>
            </w:pPr>
            <w:r>
              <w:rPr>
                <w:sz w:val="18"/>
                <w:szCs w:val="18"/>
              </w:rPr>
              <w:t xml:space="preserve">Reference information, twelve items</w:t>
            </w:r>
          </w:p>
        </w:tc>
        <w:tc>
          <w:tcPr>
            <w:tcW w:type="dxa" w:w="2200"/>
            <w:tcMar>
              <w:top w:type="dxa" w:w="70"/>
              <w:left w:type="dxa" w:w="110"/>
              <w:bottom w:type="dxa" w:w="70"/>
              <w:right w:type="dxa" w:w="110"/>
            </w:tcMar>
          </w:tcPr>
          <w:p>
            <w:pPr>
              <w:spacing w:after="0"/>
            </w:pPr>
            <w:r>
              <w:rPr>
                <w:sz w:val="18"/>
                <w:szCs w:val="18"/>
              </w:rPr>
              <w:t xml:space="preserve">§6.4</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A.2.2.5 a to f</w:t>
            </w:r>
          </w:p>
        </w:tc>
        <w:tc>
          <w:tcPr>
            <w:tcW w:type="dxa" w:w="5100"/>
            <w:tcMar>
              <w:top w:type="dxa" w:w="70"/>
              <w:left w:type="dxa" w:w="110"/>
              <w:bottom w:type="dxa" w:w="70"/>
              <w:right w:type="dxa" w:w="110"/>
            </w:tcMar>
          </w:tcPr>
          <w:p>
            <w:pPr>
              <w:spacing w:after="0"/>
            </w:pPr>
            <w:r>
              <w:rPr>
                <w:sz w:val="18"/>
                <w:szCs w:val="18"/>
              </w:rPr>
              <w:t xml:space="preserve">All data describing the CI configuration</w:t>
            </w:r>
          </w:p>
        </w:tc>
        <w:tc>
          <w:tcPr>
            <w:tcW w:type="dxa" w:w="2200"/>
            <w:tcMar>
              <w:top w:type="dxa" w:w="70"/>
              <w:left w:type="dxa" w:w="110"/>
              <w:bottom w:type="dxa" w:w="70"/>
              <w:right w:type="dxa" w:w="110"/>
            </w:tcMar>
          </w:tcPr>
          <w:p>
            <w:pPr>
              <w:spacing w:after="0"/>
            </w:pPr>
            <w:r>
              <w:rPr>
                <w:sz w:val="18"/>
                <w:szCs w:val="18"/>
              </w:rPr>
              <w:t xml:space="preserve">§6.1, §6.2, §6.3</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A.2.2.6 a</w:t>
            </w:r>
          </w:p>
        </w:tc>
        <w:tc>
          <w:tcPr>
            <w:tcW w:type="dxa" w:w="5100"/>
            <w:tcMar>
              <w:top w:type="dxa" w:w="70"/>
              <w:left w:type="dxa" w:w="110"/>
              <w:bottom w:type="dxa" w:w="70"/>
              <w:right w:type="dxa" w:w="110"/>
            </w:tcMar>
          </w:tcPr>
          <w:p>
            <w:pPr>
              <w:spacing w:after="0"/>
            </w:pPr>
            <w:r>
              <w:rPr>
                <w:sz w:val="18"/>
                <w:szCs w:val="18"/>
              </w:rPr>
              <w:t xml:space="preserve">Representative drawings and process sheets reviewed for each item of hardware</w:t>
            </w:r>
          </w:p>
        </w:tc>
        <w:tc>
          <w:tcPr>
            <w:tcW w:type="dxa" w:w="2200"/>
            <w:tcMar>
              <w:top w:type="dxa" w:w="70"/>
              <w:left w:type="dxa" w:w="110"/>
              <w:bottom w:type="dxa" w:w="70"/>
              <w:right w:type="dxa" w:w="110"/>
            </w:tcMar>
          </w:tcPr>
          <w:p>
            <w:pPr>
              <w:spacing w:after="0"/>
            </w:pPr>
            <w:r>
              <w:rPr>
                <w:sz w:val="18"/>
                <w:szCs w:val="18"/>
              </w:rPr>
              <w:t xml:space="preserve">§8.3, Check 11</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A.2.2.6 b</w:t>
            </w:r>
          </w:p>
        </w:tc>
        <w:tc>
          <w:tcPr>
            <w:tcW w:type="dxa" w:w="5100"/>
            <w:tcMar>
              <w:top w:type="dxa" w:w="70"/>
              <w:left w:type="dxa" w:w="110"/>
              <w:bottom w:type="dxa" w:w="70"/>
              <w:right w:type="dxa" w:w="110"/>
            </w:tcMar>
          </w:tcPr>
          <w:p>
            <w:pPr>
              <w:spacing w:after="0"/>
            </w:pPr>
            <w:r>
              <w:rPr>
                <w:sz w:val="18"/>
                <w:szCs w:val="18"/>
              </w:rPr>
              <w:t xml:space="preserve">Minimum per-drawing information recorded in the minutes</w:t>
            </w:r>
          </w:p>
        </w:tc>
        <w:tc>
          <w:tcPr>
            <w:tcW w:type="dxa" w:w="2200"/>
            <w:tcMar>
              <w:top w:type="dxa" w:w="70"/>
              <w:left w:type="dxa" w:w="110"/>
              <w:bottom w:type="dxa" w:w="70"/>
              <w:right w:type="dxa" w:w="110"/>
            </w:tcMar>
          </w:tcPr>
          <w:p>
            <w:pPr>
              <w:spacing w:after="0"/>
            </w:pPr>
            <w:r>
              <w:rPr>
                <w:sz w:val="18"/>
                <w:szCs w:val="18"/>
              </w:rPr>
              <w:t xml:space="preserve">§8.3, Appendix F</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A.2.2.7 a to e, h</w:t>
            </w:r>
          </w:p>
        </w:tc>
        <w:tc>
          <w:tcPr>
            <w:tcW w:type="dxa" w:w="5100"/>
            <w:tcMar>
              <w:top w:type="dxa" w:w="70"/>
              <w:left w:type="dxa" w:w="110"/>
              <w:bottom w:type="dxa" w:w="70"/>
              <w:right w:type="dxa" w:w="110"/>
            </w:tcMar>
          </w:tcPr>
          <w:p>
            <w:pPr>
              <w:spacing w:after="0"/>
            </w:pPr>
            <w:r>
              <w:rPr>
                <w:sz w:val="18"/>
                <w:szCs w:val="18"/>
              </w:rPr>
              <w:t xml:space="preserve">Six inspections of selected drawings and associated manufacturing processes</w:t>
            </w:r>
          </w:p>
        </w:tc>
        <w:tc>
          <w:tcPr>
            <w:tcW w:type="dxa" w:w="2200"/>
            <w:tcMar>
              <w:top w:type="dxa" w:w="70"/>
              <w:left w:type="dxa" w:w="110"/>
              <w:bottom w:type="dxa" w:w="70"/>
              <w:right w:type="dxa" w:w="110"/>
            </w:tcMar>
          </w:tcPr>
          <w:p>
            <w:pPr>
              <w:spacing w:after="0"/>
            </w:pPr>
            <w:r>
              <w:rPr>
                <w:sz w:val="18"/>
                <w:szCs w:val="18"/>
              </w:rPr>
              <w:t xml:space="preserve">Check 11</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A.2.2.7 f</w:t>
            </w:r>
          </w:p>
        </w:tc>
        <w:tc>
          <w:tcPr>
            <w:tcW w:type="dxa" w:w="5100"/>
            <w:tcMar>
              <w:top w:type="dxa" w:w="70"/>
              <w:left w:type="dxa" w:w="110"/>
              <w:bottom w:type="dxa" w:w="70"/>
              <w:right w:type="dxa" w:w="110"/>
            </w:tcMar>
          </w:tcPr>
          <w:p>
            <w:pPr>
              <w:spacing w:after="0"/>
            </w:pPr>
            <w:r>
              <w:rPr>
                <w:sz w:val="18"/>
                <w:szCs w:val="18"/>
              </w:rPr>
              <w:t xml:space="preserve">Number of drawings carrying more than five outstanding changes recorded</w:t>
            </w:r>
          </w:p>
        </w:tc>
        <w:tc>
          <w:tcPr>
            <w:tcW w:type="dxa" w:w="2200"/>
            <w:tcMar>
              <w:top w:type="dxa" w:w="70"/>
              <w:left w:type="dxa" w:w="110"/>
              <w:bottom w:type="dxa" w:w="70"/>
              <w:right w:type="dxa" w:w="110"/>
            </w:tcMar>
          </w:tcPr>
          <w:p>
            <w:pPr>
              <w:spacing w:after="0"/>
            </w:pPr>
            <w:r>
              <w:rPr>
                <w:sz w:val="18"/>
                <w:szCs w:val="18"/>
              </w:rPr>
              <w:t xml:space="preserve">Check 19</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A.2.2.7 g</w:t>
            </w:r>
          </w:p>
        </w:tc>
        <w:tc>
          <w:tcPr>
            <w:tcW w:type="dxa" w:w="5100"/>
            <w:tcMar>
              <w:top w:type="dxa" w:w="70"/>
              <w:left w:type="dxa" w:w="110"/>
              <w:bottom w:type="dxa" w:w="70"/>
              <w:right w:type="dxa" w:w="110"/>
            </w:tcMar>
          </w:tcPr>
          <w:p>
            <w:pPr>
              <w:spacing w:after="0"/>
            </w:pPr>
            <w:r>
              <w:rPr>
                <w:sz w:val="18"/>
                <w:szCs w:val="18"/>
              </w:rPr>
              <w:t xml:space="preserve">Top drawing to piece-part continuity, with concession requests</w:t>
            </w:r>
          </w:p>
        </w:tc>
        <w:tc>
          <w:tcPr>
            <w:tcW w:type="dxa" w:w="2200"/>
            <w:tcMar>
              <w:top w:type="dxa" w:w="70"/>
              <w:left w:type="dxa" w:w="110"/>
              <w:bottom w:type="dxa" w:w="70"/>
              <w:right w:type="dxa" w:w="110"/>
            </w:tcMar>
          </w:tcPr>
          <w:p>
            <w:pPr>
              <w:spacing w:after="0"/>
            </w:pPr>
            <w:r>
              <w:rPr>
                <w:sz w:val="18"/>
                <w:szCs w:val="18"/>
              </w:rPr>
              <w:t xml:space="preserve">Check 20</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A.2.2.8</w:t>
            </w:r>
          </w:p>
        </w:tc>
        <w:tc>
          <w:tcPr>
            <w:tcW w:type="dxa" w:w="5100"/>
            <w:tcMar>
              <w:top w:type="dxa" w:w="70"/>
              <w:left w:type="dxa" w:w="110"/>
              <w:bottom w:type="dxa" w:w="70"/>
              <w:right w:type="dxa" w:w="110"/>
            </w:tcMar>
          </w:tcPr>
          <w:p>
            <w:pPr>
              <w:spacing w:after="0"/>
            </w:pPr>
            <w:r>
              <w:rPr>
                <w:sz w:val="18"/>
                <w:szCs w:val="18"/>
              </w:rPr>
              <w:t xml:space="preserve">Parts Catalogue against the CI, Design Standard and Bill of Materials</w:t>
            </w:r>
          </w:p>
        </w:tc>
        <w:tc>
          <w:tcPr>
            <w:tcW w:type="dxa" w:w="2200"/>
            <w:tcMar>
              <w:top w:type="dxa" w:w="70"/>
              <w:left w:type="dxa" w:w="110"/>
              <w:bottom w:type="dxa" w:w="70"/>
              <w:right w:type="dxa" w:w="110"/>
            </w:tcMar>
          </w:tcPr>
          <w:p>
            <w:pPr>
              <w:spacing w:after="0"/>
            </w:pPr>
            <w:r>
              <w:rPr>
                <w:sz w:val="18"/>
                <w:szCs w:val="18"/>
              </w:rPr>
              <w:t xml:space="preserve">§8.4, Check 21</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A.2.2.9</w:t>
            </w:r>
          </w:p>
        </w:tc>
        <w:tc>
          <w:tcPr>
            <w:tcW w:type="dxa" w:w="5100"/>
            <w:tcMar>
              <w:top w:type="dxa" w:w="70"/>
              <w:left w:type="dxa" w:w="110"/>
              <w:bottom w:type="dxa" w:w="70"/>
              <w:right w:type="dxa" w:w="110"/>
            </w:tcMar>
          </w:tcPr>
          <w:p>
            <w:pPr>
              <w:spacing w:after="0"/>
            </w:pPr>
            <w:r>
              <w:rPr>
                <w:sz w:val="18"/>
                <w:szCs w:val="18"/>
              </w:rPr>
              <w:t xml:space="preserve">Configuration records compared with the release system and change management procedures</w:t>
            </w:r>
          </w:p>
        </w:tc>
        <w:tc>
          <w:tcPr>
            <w:tcW w:type="dxa" w:w="2200"/>
            <w:tcMar>
              <w:top w:type="dxa" w:w="70"/>
              <w:left w:type="dxa" w:w="110"/>
              <w:bottom w:type="dxa" w:w="70"/>
              <w:right w:type="dxa" w:w="110"/>
            </w:tcMar>
          </w:tcPr>
          <w:p>
            <w:pPr>
              <w:spacing w:after="0"/>
            </w:pPr>
            <w:r>
              <w:rPr>
                <w:sz w:val="18"/>
                <w:szCs w:val="18"/>
              </w:rPr>
              <w:t xml:space="preserve">§8.5, Checks 18, 22</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A.2.2.10</w:t>
            </w:r>
          </w:p>
        </w:tc>
        <w:tc>
          <w:tcPr>
            <w:tcW w:type="dxa" w:w="5100"/>
            <w:tcMar>
              <w:top w:type="dxa" w:w="70"/>
              <w:left w:type="dxa" w:w="110"/>
              <w:bottom w:type="dxa" w:w="70"/>
              <w:right w:type="dxa" w:w="110"/>
            </w:tcMar>
          </w:tcPr>
          <w:p>
            <w:pPr>
              <w:spacing w:after="0"/>
            </w:pPr>
            <w:r>
              <w:rPr>
                <w:sz w:val="18"/>
                <w:szCs w:val="18"/>
              </w:rPr>
              <w:t xml:space="preserve">Software library audited</w:t>
            </w:r>
          </w:p>
        </w:tc>
        <w:tc>
          <w:tcPr>
            <w:tcW w:type="dxa" w:w="2200"/>
            <w:tcMar>
              <w:top w:type="dxa" w:w="70"/>
              <w:left w:type="dxa" w:w="110"/>
              <w:bottom w:type="dxa" w:w="70"/>
              <w:right w:type="dxa" w:w="110"/>
            </w:tcMar>
          </w:tcPr>
          <w:p>
            <w:pPr>
              <w:spacing w:after="0"/>
            </w:pPr>
            <w:r>
              <w:rPr>
                <w:sz w:val="18"/>
                <w:szCs w:val="18"/>
              </w:rPr>
              <w:t xml:space="preserve">§8.6, Check 23</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A.2.2.11</w:t>
            </w:r>
          </w:p>
        </w:tc>
        <w:tc>
          <w:tcPr>
            <w:tcW w:type="dxa" w:w="5100"/>
            <w:tcMar>
              <w:top w:type="dxa" w:w="70"/>
              <w:left w:type="dxa" w:w="110"/>
              <w:bottom w:type="dxa" w:w="70"/>
              <w:right w:type="dxa" w:w="110"/>
            </w:tcMar>
          </w:tcPr>
          <w:p>
            <w:pPr>
              <w:spacing w:after="0"/>
            </w:pPr>
            <w:r>
              <w:rPr>
                <w:sz w:val="18"/>
                <w:szCs w:val="18"/>
              </w:rPr>
              <w:t xml:space="preserve">Internal and external change audit trailed from concept to implementation</w:t>
            </w:r>
          </w:p>
        </w:tc>
        <w:tc>
          <w:tcPr>
            <w:tcW w:type="dxa" w:w="2200"/>
            <w:tcMar>
              <w:top w:type="dxa" w:w="70"/>
              <w:left w:type="dxa" w:w="110"/>
              <w:bottom w:type="dxa" w:w="70"/>
              <w:right w:type="dxa" w:w="110"/>
            </w:tcMar>
          </w:tcPr>
          <w:p>
            <w:pPr>
              <w:spacing w:after="0"/>
            </w:pPr>
            <w:r>
              <w:rPr>
                <w:sz w:val="18"/>
                <w:szCs w:val="18"/>
              </w:rPr>
              <w:t xml:space="preserve">§8.7, Check 24</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A.2.2.12</w:t>
            </w:r>
          </w:p>
        </w:tc>
        <w:tc>
          <w:tcPr>
            <w:tcW w:type="dxa" w:w="5100"/>
            <w:tcMar>
              <w:top w:type="dxa" w:w="70"/>
              <w:left w:type="dxa" w:w="110"/>
              <w:bottom w:type="dxa" w:w="70"/>
              <w:right w:type="dxa" w:w="110"/>
            </w:tcMar>
          </w:tcPr>
          <w:p>
            <w:pPr>
              <w:spacing w:after="0"/>
            </w:pPr>
            <w:r>
              <w:rPr>
                <w:sz w:val="18"/>
                <w:szCs w:val="18"/>
              </w:rPr>
              <w:t xml:space="preserve">Acceptance test data audited. Re-accomplishment determined. Right to witness</w:t>
            </w:r>
          </w:p>
        </w:tc>
        <w:tc>
          <w:tcPr>
            <w:tcW w:type="dxa" w:w="2200"/>
            <w:tcMar>
              <w:top w:type="dxa" w:w="70"/>
              <w:left w:type="dxa" w:w="110"/>
              <w:bottom w:type="dxa" w:w="70"/>
              <w:right w:type="dxa" w:w="110"/>
            </w:tcMar>
          </w:tcPr>
          <w:p>
            <w:pPr>
              <w:spacing w:after="0"/>
            </w:pPr>
            <w:r>
              <w:rPr>
                <w:sz w:val="18"/>
                <w:szCs w:val="18"/>
              </w:rPr>
              <w:t xml:space="preserve">§3.6, §8.8, Check 25</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A.2.2.13</w:t>
            </w:r>
          </w:p>
        </w:tc>
        <w:tc>
          <w:tcPr>
            <w:tcW w:type="dxa" w:w="5100"/>
            <w:tcMar>
              <w:top w:type="dxa" w:w="70"/>
              <w:left w:type="dxa" w:w="110"/>
              <w:bottom w:type="dxa" w:w="70"/>
              <w:right w:type="dxa" w:w="110"/>
            </w:tcMar>
          </w:tcPr>
          <w:p>
            <w:pPr>
              <w:spacing w:after="0"/>
            </w:pPr>
            <w:r>
              <w:rPr>
                <w:sz w:val="18"/>
                <w:szCs w:val="18"/>
              </w:rPr>
              <w:t xml:space="preserve">Failed CIs repaired and re-tested. Authority informed of repaired status</w:t>
            </w:r>
          </w:p>
        </w:tc>
        <w:tc>
          <w:tcPr>
            <w:tcW w:type="dxa" w:w="2200"/>
            <w:tcMar>
              <w:top w:type="dxa" w:w="70"/>
              <w:left w:type="dxa" w:w="110"/>
              <w:bottom w:type="dxa" w:w="70"/>
              <w:right w:type="dxa" w:w="110"/>
            </w:tcMar>
          </w:tcPr>
          <w:p>
            <w:pPr>
              <w:spacing w:after="0"/>
            </w:pPr>
            <w:r>
              <w:rPr>
                <w:sz w:val="18"/>
                <w:szCs w:val="18"/>
              </w:rPr>
              <w:t xml:space="preserve">§8.8, §12</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A.2.2.14</w:t>
            </w:r>
          </w:p>
        </w:tc>
        <w:tc>
          <w:tcPr>
            <w:tcW w:type="dxa" w:w="5100"/>
            <w:tcMar>
              <w:top w:type="dxa" w:w="70"/>
              <w:left w:type="dxa" w:w="110"/>
              <w:bottom w:type="dxa" w:w="70"/>
              <w:right w:type="dxa" w:w="110"/>
            </w:tcMar>
          </w:tcPr>
          <w:p>
            <w:pPr>
              <w:spacing w:after="0"/>
            </w:pPr>
            <w:r>
              <w:rPr>
                <w:sz w:val="18"/>
                <w:szCs w:val="18"/>
              </w:rPr>
              <w:t xml:space="preserve">Compliant CIs approved for acceptance. Team certifies build to drawings and specifications at the agreed baseline</w:t>
            </w:r>
          </w:p>
        </w:tc>
        <w:tc>
          <w:tcPr>
            <w:tcW w:type="dxa" w:w="2200"/>
            <w:tcMar>
              <w:top w:type="dxa" w:w="70"/>
              <w:left w:type="dxa" w:w="110"/>
              <w:bottom w:type="dxa" w:w="70"/>
              <w:right w:type="dxa" w:w="110"/>
            </w:tcMar>
          </w:tcPr>
          <w:p>
            <w:pPr>
              <w:spacing w:after="0"/>
            </w:pPr>
            <w:r>
              <w:rPr>
                <w:sz w:val="18"/>
                <w:szCs w:val="18"/>
              </w:rPr>
              <w:t xml:space="preserve">§13.1, Appendix D</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A.2.2.15 a to i</w:t>
            </w:r>
          </w:p>
        </w:tc>
        <w:tc>
          <w:tcPr>
            <w:tcW w:type="dxa" w:w="5100"/>
            <w:tcMar>
              <w:top w:type="dxa" w:w="70"/>
              <w:left w:type="dxa" w:w="110"/>
              <w:bottom w:type="dxa" w:w="70"/>
              <w:right w:type="dxa" w:w="110"/>
            </w:tcMar>
          </w:tcPr>
          <w:p>
            <w:pPr>
              <w:spacing w:after="0"/>
            </w:pPr>
            <w:r>
              <w:rPr>
                <w:sz w:val="18"/>
                <w:szCs w:val="18"/>
              </w:rPr>
              <w:t xml:space="preserve">CSCI audit, nine actions</w:t>
            </w:r>
          </w:p>
        </w:tc>
        <w:tc>
          <w:tcPr>
            <w:tcW w:type="dxa" w:w="2200"/>
            <w:tcMar>
              <w:top w:type="dxa" w:w="70"/>
              <w:left w:type="dxa" w:w="110"/>
              <w:bottom w:type="dxa" w:w="70"/>
              <w:right w:type="dxa" w:w="110"/>
            </w:tcMar>
          </w:tcPr>
          <w:p>
            <w:pPr>
              <w:spacing w:after="0"/>
            </w:pPr>
            <w:r>
              <w:rPr>
                <w:sz w:val="18"/>
                <w:szCs w:val="18"/>
              </w:rPr>
              <w:t xml:space="preserve">§8.9, Checks 8, 26, 27, 28</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A.2.3.1</w:t>
            </w:r>
          </w:p>
        </w:tc>
        <w:tc>
          <w:tcPr>
            <w:tcW w:type="dxa" w:w="5100"/>
            <w:tcMar>
              <w:top w:type="dxa" w:w="70"/>
              <w:left w:type="dxa" w:w="110"/>
              <w:bottom w:type="dxa" w:w="70"/>
              <w:right w:type="dxa" w:w="110"/>
            </w:tcMar>
          </w:tcPr>
          <w:p>
            <w:pPr>
              <w:spacing w:after="0"/>
            </w:pPr>
            <w:r>
              <w:rPr>
                <w:sz w:val="18"/>
                <w:szCs w:val="18"/>
              </w:rPr>
              <w:t xml:space="preserve">Final Conference lets the Authority establish whether the PCA succeeded</w:t>
            </w:r>
          </w:p>
        </w:tc>
        <w:tc>
          <w:tcPr>
            <w:tcW w:type="dxa" w:w="2200"/>
            <w:tcMar>
              <w:top w:type="dxa" w:w="70"/>
              <w:left w:type="dxa" w:w="110"/>
              <w:bottom w:type="dxa" w:w="70"/>
              <w:right w:type="dxa" w:w="110"/>
            </w:tcMar>
          </w:tcPr>
          <w:p>
            <w:pPr>
              <w:spacing w:after="0"/>
            </w:pPr>
            <w:r>
              <w:rPr>
                <w:sz w:val="18"/>
                <w:szCs w:val="18"/>
              </w:rPr>
              <w:t xml:space="preserve">§11</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A.2.3.2</w:t>
            </w:r>
          </w:p>
        </w:tc>
        <w:tc>
          <w:tcPr>
            <w:tcW w:type="dxa" w:w="5100"/>
            <w:tcMar>
              <w:top w:type="dxa" w:w="70"/>
              <w:left w:type="dxa" w:w="110"/>
              <w:bottom w:type="dxa" w:w="70"/>
              <w:right w:type="dxa" w:w="110"/>
            </w:tcMar>
          </w:tcPr>
          <w:p>
            <w:pPr>
              <w:spacing w:after="0"/>
            </w:pPr>
            <w:r>
              <w:rPr>
                <w:sz w:val="18"/>
                <w:szCs w:val="18"/>
              </w:rPr>
              <w:t xml:space="preserve">Summary report identifying remedial and corrective actions</w:t>
            </w:r>
          </w:p>
        </w:tc>
        <w:tc>
          <w:tcPr>
            <w:tcW w:type="dxa" w:w="2200"/>
            <w:tcMar>
              <w:top w:type="dxa" w:w="70"/>
              <w:left w:type="dxa" w:w="110"/>
              <w:bottom w:type="dxa" w:w="70"/>
              <w:right w:type="dxa" w:w="110"/>
            </w:tcMar>
          </w:tcPr>
          <w:p>
            <w:pPr>
              <w:spacing w:after="0"/>
            </w:pPr>
            <w:r>
              <w:rPr>
                <w:sz w:val="18"/>
                <w:szCs w:val="18"/>
              </w:rPr>
              <w:t xml:space="preserve">§11, §12</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A.2.3.3</w:t>
            </w:r>
          </w:p>
        </w:tc>
        <w:tc>
          <w:tcPr>
            <w:tcW w:type="dxa" w:w="5100"/>
            <w:tcMar>
              <w:top w:type="dxa" w:w="70"/>
              <w:left w:type="dxa" w:w="110"/>
              <w:bottom w:type="dxa" w:w="70"/>
              <w:right w:type="dxa" w:w="110"/>
            </w:tcMar>
          </w:tcPr>
          <w:p>
            <w:pPr>
              <w:spacing w:after="0"/>
            </w:pPr>
            <w:r>
              <w:rPr>
                <w:sz w:val="18"/>
                <w:szCs w:val="18"/>
              </w:rPr>
              <w:t xml:space="preserve">Contractor summary on certification, contractual issues and liability issues</w:t>
            </w:r>
          </w:p>
        </w:tc>
        <w:tc>
          <w:tcPr>
            <w:tcW w:type="dxa" w:w="2200"/>
            <w:tcMar>
              <w:top w:type="dxa" w:w="70"/>
              <w:left w:type="dxa" w:w="110"/>
              <w:bottom w:type="dxa" w:w="70"/>
              <w:right w:type="dxa" w:w="110"/>
            </w:tcMar>
          </w:tcPr>
          <w:p>
            <w:pPr>
              <w:spacing w:after="0"/>
            </w:pPr>
            <w:r>
              <w:rPr>
                <w:sz w:val="18"/>
                <w:szCs w:val="18"/>
              </w:rPr>
              <w:t xml:space="preserve">§11</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A.2.3.4</w:t>
            </w:r>
          </w:p>
        </w:tc>
        <w:tc>
          <w:tcPr>
            <w:tcW w:type="dxa" w:w="5100"/>
            <w:tcMar>
              <w:top w:type="dxa" w:w="70"/>
              <w:left w:type="dxa" w:w="110"/>
              <w:bottom w:type="dxa" w:w="70"/>
              <w:right w:type="dxa" w:w="110"/>
            </w:tcMar>
          </w:tcPr>
          <w:p>
            <w:pPr>
              <w:spacing w:after="0"/>
            </w:pPr>
            <w:r>
              <w:rPr>
                <w:sz w:val="18"/>
                <w:szCs w:val="18"/>
              </w:rPr>
              <w:t xml:space="preserve">Configuration Status Record sealed for production initiation</w:t>
            </w:r>
          </w:p>
        </w:tc>
        <w:tc>
          <w:tcPr>
            <w:tcW w:type="dxa" w:w="2200"/>
            <w:tcMar>
              <w:top w:type="dxa" w:w="70"/>
              <w:left w:type="dxa" w:w="110"/>
              <w:bottom w:type="dxa" w:w="70"/>
              <w:right w:type="dxa" w:w="110"/>
            </w:tcMar>
          </w:tcPr>
          <w:p>
            <w:pPr>
              <w:spacing w:after="0"/>
            </w:pPr>
            <w:r>
              <w:rPr>
                <w:sz w:val="18"/>
                <w:szCs w:val="18"/>
              </w:rPr>
              <w:t xml:space="preserve">§13.2</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3.13.6</w:t>
            </w:r>
          </w:p>
        </w:tc>
        <w:tc>
          <w:tcPr>
            <w:tcW w:type="dxa" w:w="5100"/>
            <w:tcMar>
              <w:top w:type="dxa" w:w="70"/>
              <w:left w:type="dxa" w:w="110"/>
              <w:bottom w:type="dxa" w:w="70"/>
              <w:right w:type="dxa" w:w="110"/>
            </w:tcMar>
          </w:tcPr>
          <w:p>
            <w:pPr>
              <w:spacing w:after="0"/>
            </w:pPr>
            <w:r>
              <w:rPr>
                <w:sz w:val="18"/>
                <w:szCs w:val="18"/>
              </w:rPr>
              <w:t xml:space="preserve">PBL Configuration Status Record certified by the Design Organisation before production approval and before UMC</w:t>
            </w:r>
          </w:p>
        </w:tc>
        <w:tc>
          <w:tcPr>
            <w:tcW w:type="dxa" w:w="2200"/>
            <w:tcMar>
              <w:top w:type="dxa" w:w="70"/>
              <w:left w:type="dxa" w:w="110"/>
              <w:bottom w:type="dxa" w:w="70"/>
              <w:right w:type="dxa" w:w="110"/>
            </w:tcMar>
          </w:tcPr>
          <w:p>
            <w:pPr>
              <w:spacing w:after="0"/>
            </w:pPr>
            <w:r>
              <w:rPr>
                <w:sz w:val="18"/>
                <w:szCs w:val="18"/>
              </w:rPr>
              <w:t xml:space="preserve">§13.2, §4.1</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3.5.12 d)</w:t>
            </w:r>
          </w:p>
        </w:tc>
        <w:tc>
          <w:tcPr>
            <w:tcW w:type="dxa" w:w="5100"/>
            <w:tcMar>
              <w:top w:type="dxa" w:w="70"/>
              <w:left w:type="dxa" w:w="110"/>
              <w:bottom w:type="dxa" w:w="70"/>
              <w:right w:type="dxa" w:w="110"/>
            </w:tcMar>
          </w:tcPr>
          <w:p>
            <w:pPr>
              <w:spacing w:after="0"/>
            </w:pPr>
            <w:r>
              <w:rPr>
                <w:sz w:val="18"/>
                <w:szCs w:val="18"/>
              </w:rPr>
              <w:t xml:space="preserve">PCA documentation forms part of the Product Baseline configuration documentation</w:t>
            </w:r>
          </w:p>
        </w:tc>
        <w:tc>
          <w:tcPr>
            <w:tcW w:type="dxa" w:w="2200"/>
            <w:tcMar>
              <w:top w:type="dxa" w:w="70"/>
              <w:left w:type="dxa" w:w="110"/>
              <w:bottom w:type="dxa" w:w="70"/>
              <w:right w:type="dxa" w:w="110"/>
            </w:tcMar>
          </w:tcPr>
          <w:p>
            <w:pPr>
              <w:spacing w:after="0"/>
            </w:pPr>
            <w:r>
              <w:rPr>
                <w:sz w:val="18"/>
                <w:szCs w:val="18"/>
              </w:rPr>
              <w:t xml:space="preserve">§12</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C.11.1 a to c</w:t>
            </w:r>
          </w:p>
        </w:tc>
        <w:tc>
          <w:tcPr>
            <w:tcW w:type="dxa" w:w="5100"/>
            <w:tcMar>
              <w:top w:type="dxa" w:w="70"/>
              <w:left w:type="dxa" w:w="110"/>
              <w:bottom w:type="dxa" w:w="70"/>
              <w:right w:type="dxa" w:w="110"/>
            </w:tcMar>
          </w:tcPr>
          <w:p>
            <w:pPr>
              <w:spacing w:after="0"/>
            </w:pPr>
            <w:r>
              <w:rPr>
                <w:sz w:val="18"/>
                <w:szCs w:val="18"/>
              </w:rPr>
              <w:t xml:space="preserve">CM planning: PCA procedures, reporting format, and schedule up to transfer to UMC</w:t>
            </w:r>
          </w:p>
        </w:tc>
        <w:tc>
          <w:tcPr>
            <w:tcW w:type="dxa" w:w="2200"/>
            <w:tcMar>
              <w:top w:type="dxa" w:w="70"/>
              <w:left w:type="dxa" w:w="110"/>
              <w:bottom w:type="dxa" w:w="70"/>
              <w:right w:type="dxa" w:w="110"/>
            </w:tcMar>
          </w:tcPr>
          <w:p>
            <w:pPr>
              <w:spacing w:after="0"/>
            </w:pPr>
            <w:r>
              <w:rPr>
                <w:sz w:val="18"/>
                <w:szCs w:val="18"/>
              </w:rPr>
              <w:t xml:space="preserve">§1.7, §4.1, §13.3</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Annex E</w:t>
            </w:r>
          </w:p>
        </w:tc>
        <w:tc>
          <w:tcPr>
            <w:tcW w:type="dxa" w:w="5100"/>
            <w:tcMar>
              <w:top w:type="dxa" w:w="70"/>
              <w:left w:type="dxa" w:w="110"/>
              <w:bottom w:type="dxa" w:w="70"/>
              <w:right w:type="dxa" w:w="110"/>
            </w:tcMar>
          </w:tcPr>
          <w:p>
            <w:pPr>
              <w:spacing w:after="0"/>
            </w:pPr>
            <w:r>
              <w:rPr>
                <w:sz w:val="18"/>
                <w:szCs w:val="18"/>
              </w:rPr>
              <w:t xml:space="preserve">Modification classification applied where a finding produces a modification</w:t>
            </w:r>
          </w:p>
        </w:tc>
        <w:tc>
          <w:tcPr>
            <w:tcW w:type="dxa" w:w="2200"/>
            <w:tcMar>
              <w:top w:type="dxa" w:w="70"/>
              <w:left w:type="dxa" w:w="110"/>
              <w:bottom w:type="dxa" w:w="70"/>
              <w:right w:type="dxa" w:w="110"/>
            </w:tcMar>
          </w:tcPr>
          <w:p>
            <w:pPr>
              <w:spacing w:after="0"/>
            </w:pPr>
            <w:r>
              <w:rPr>
                <w:sz w:val="18"/>
                <w:szCs w:val="18"/>
              </w:rPr>
              <w:t xml:space="preserve">§10.1, Appendix C</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Annex F / G / H</w:t>
            </w:r>
          </w:p>
        </w:tc>
        <w:tc>
          <w:tcPr>
            <w:tcW w:type="dxa" w:w="5100"/>
            <w:tcMar>
              <w:top w:type="dxa" w:w="70"/>
              <w:left w:type="dxa" w:w="110"/>
              <w:bottom w:type="dxa" w:w="70"/>
              <w:right w:type="dxa" w:w="110"/>
            </w:tcMar>
          </w:tcPr>
          <w:p>
            <w:pPr>
              <w:spacing w:after="0"/>
            </w:pPr>
            <w:r>
              <w:rPr>
                <w:sz w:val="18"/>
                <w:szCs w:val="18"/>
              </w:rPr>
              <w:t xml:space="preserve">Air, Maritime and Land domain supplementary requirements</w:t>
            </w:r>
          </w:p>
        </w:tc>
        <w:tc>
          <w:tcPr>
            <w:tcW w:type="dxa" w:w="2200"/>
            <w:tcMar>
              <w:top w:type="dxa" w:w="70"/>
              <w:left w:type="dxa" w:w="110"/>
              <w:bottom w:type="dxa" w:w="70"/>
              <w:right w:type="dxa" w:w="110"/>
            </w:tcMar>
          </w:tcPr>
          <w:p>
            <w:pPr>
              <w:spacing w:after="0"/>
            </w:pPr>
            <w:r>
              <w:rPr>
                <w:sz w:val="18"/>
                <w:szCs w:val="18"/>
              </w:rPr>
              <w:t xml:space="preserve">§3.4</w:t>
            </w:r>
          </w:p>
        </w:tc>
        <w:tc>
          <w:tcPr>
            <w:tcW w:type="dxa" w:w="1180"/>
            <w:tcMar>
              <w:top w:type="dxa" w:w="70"/>
              <w:left w:type="dxa" w:w="110"/>
              <w:bottom w:type="dxa" w:w="70"/>
              <w:right w:type="dxa" w:w="110"/>
            </w:tcMar>
          </w:tcPr>
          <w:p>
            <w:pPr>
              <w:spacing w:after="0"/>
            </w:pPr>
            <w:r>
              <w:rPr>
                <w:sz w:val="18"/>
                <w:szCs w:val="18"/>
              </w:rPr>
              <w:t xml:space="preserve"/>
            </w:r>
          </w:p>
        </w:tc>
      </w:tr>
      <w:tr>
        <w:trPr>
          <w:tblHeader w:val="false"/>
        </w:trPr>
        <w:tc>
          <w:tcPr>
            <w:tcW w:type="dxa" w:w="1600"/>
            <w:tcMar>
              <w:top w:type="dxa" w:w="70"/>
              <w:left w:type="dxa" w:w="110"/>
              <w:bottom w:type="dxa" w:w="70"/>
              <w:right w:type="dxa" w:w="110"/>
            </w:tcMar>
          </w:tcPr>
          <w:p>
            <w:pPr>
              <w:spacing w:after="0"/>
            </w:pPr>
            <w:r>
              <w:rPr>
                <w:sz w:val="18"/>
                <w:szCs w:val="18"/>
              </w:rPr>
              <w:t xml:space="preserve">Def Stan 05-061 Pt 1</w:t>
            </w:r>
          </w:p>
        </w:tc>
        <w:tc>
          <w:tcPr>
            <w:tcW w:type="dxa" w:w="5100"/>
            <w:tcMar>
              <w:top w:type="dxa" w:w="70"/>
              <w:left w:type="dxa" w:w="110"/>
              <w:bottom w:type="dxa" w:w="70"/>
              <w:right w:type="dxa" w:w="110"/>
            </w:tcMar>
          </w:tcPr>
          <w:p>
            <w:pPr>
              <w:spacing w:after="0"/>
            </w:pPr>
            <w:r>
              <w:rPr>
                <w:sz w:val="18"/>
                <w:szCs w:val="18"/>
              </w:rPr>
              <w:t xml:space="preserve">Concessions</w:t>
            </w:r>
          </w:p>
        </w:tc>
        <w:tc>
          <w:tcPr>
            <w:tcW w:type="dxa" w:w="2200"/>
            <w:tcMar>
              <w:top w:type="dxa" w:w="70"/>
              <w:left w:type="dxa" w:w="110"/>
              <w:bottom w:type="dxa" w:w="70"/>
              <w:right w:type="dxa" w:w="110"/>
            </w:tcMar>
          </w:tcPr>
          <w:p>
            <w:pPr>
              <w:spacing w:after="0"/>
            </w:pPr>
            <w:r>
              <w:rPr>
                <w:sz w:val="18"/>
                <w:szCs w:val="18"/>
              </w:rPr>
              <w:t xml:space="preserve">§1.5, §1.6, Check 5</w:t>
            </w:r>
          </w:p>
        </w:tc>
        <w:tc>
          <w:tcPr>
            <w:tcW w:type="dxa" w:w="1180"/>
            <w:tcMar>
              <w:top w:type="dxa" w:w="70"/>
              <w:left w:type="dxa" w:w="110"/>
              <w:bottom w:type="dxa" w:w="70"/>
              <w:right w:type="dxa" w:w="110"/>
            </w:tcMar>
          </w:tcPr>
          <w:p>
            <w:pPr>
              <w:spacing w:after="0"/>
            </w:pPr>
            <w:r>
              <w:rPr>
                <w:sz w:val="18"/>
                <w:szCs w:val="18"/>
              </w:rPr>
              <w:t xml:space="preserve"/>
            </w:r>
          </w:p>
        </w:tc>
      </w:tr>
    </w:tbl>
    <w:p>
      <w:r>
        <w:br w:type="page"/>
      </w:r>
    </w:p>
    <w:p>
      <w:pPr>
        <w:pStyle w:val="Heading1"/>
      </w:pPr>
      <w:r>
        <w:t xml:space="preserve">Appendix F: Drawing Review Record</w:t>
      </w:r>
    </w:p>
    <w:p>
      <w:pPr>
        <w:spacing w:after="120" w:before="0"/>
      </w:pPr>
      <w:r>
        <w:rPr>
          <w:sz w:val="20"/>
          <w:szCs w:val="20"/>
        </w:rPr>
        <w:t xml:space="preserve">Def Stan 05-057 clause A.2.2.6 b). One row per drawing or CAD presentation viewed. The completed records are minutes content, not working papers. Completion is an exit criterion at Section 10.4.</w:t>
      </w:r>
    </w:p>
    <w:p>
      <w:pPr>
        <w:spacing w:after="120" w:before="0"/>
      </w:pPr>
      <w:r>
        <w:rPr>
          <w:b/>
          <w:bCs/>
          <w:sz w:val="20"/>
          <w:szCs w:val="20"/>
        </w:rPr>
        <w:t xml:space="preserve">Configuration item: </w:t>
      </w:r>
      <w:r>
        <w:rPr>
          <w:sz w:val="20"/>
          <w:szCs w:val="20"/>
        </w:rPr>
        <w:t xml:space="preserve">______________________________</w:t>
      </w:r>
      <w:r>
        <w:rPr>
          <w:b/>
          <w:bCs/>
          <w:sz w:val="20"/>
          <w:szCs w:val="20"/>
        </w:rPr>
        <w:t xml:space="preserve">   Audit date: </w:t>
      </w:r>
      <w:r>
        <w:rPr>
          <w:sz w:val="20"/>
          <w:szCs w:val="20"/>
        </w:rPr>
        <w:t xml:space="preserve">____________________</w:t>
      </w:r>
      <w:r>
        <w:rPr>
          <w:b/>
          <w:bCs/>
          <w:sz w:val="20"/>
          <w:szCs w:val="20"/>
        </w:rPr>
        <w:t xml:space="preserve">   Reviewer: </w:t>
      </w:r>
      <w:r>
        <w:rPr>
          <w:sz w:val="20"/>
          <w:szCs w:val="20"/>
        </w:rPr>
        <w:t xml:space="preserve">________________________</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480"/>
      </w:tblGrid>
      <w:tr>
        <w:trPr>
          <w:tblHeader/>
        </w:trPr>
        <w:tc>
          <w:tcPr>
            <w:tcW w:type="dxa" w:w="3000"/>
            <w:shd w:fill="E4E4E4" w:color="auto" w:val="clear"/>
            <w:tcMar>
              <w:top w:type="dxa" w:w="70"/>
              <w:left w:type="dxa" w:w="110"/>
              <w:bottom w:type="dxa" w:w="70"/>
              <w:right w:type="dxa" w:w="110"/>
            </w:tcMar>
          </w:tcPr>
          <w:p>
            <w:pPr>
              <w:spacing w:after="0"/>
            </w:pPr>
            <w:r>
              <w:rPr>
                <w:b/>
                <w:bCs/>
                <w:sz w:val="18"/>
                <w:szCs w:val="18"/>
              </w:rPr>
              <w:t xml:space="preserve">Drawing number and title, including revision identifier</w:t>
            </w:r>
          </w:p>
        </w:tc>
        <w:tc>
          <w:tcPr>
            <w:tcW w:type="dxa" w:w="3600"/>
            <w:shd w:fill="E4E4E4" w:color="auto" w:val="clear"/>
            <w:tcMar>
              <w:top w:type="dxa" w:w="70"/>
              <w:left w:type="dxa" w:w="110"/>
              <w:bottom w:type="dxa" w:w="70"/>
              <w:right w:type="dxa" w:w="110"/>
            </w:tcMar>
          </w:tcPr>
          <w:p>
            <w:pPr>
              <w:spacing w:after="0"/>
            </w:pPr>
            <w:r>
              <w:rPr>
                <w:b/>
                <w:bCs/>
                <w:sz w:val="18"/>
                <w:szCs w:val="18"/>
              </w:rPr>
              <w:t xml:space="preserve">Manufacturing process sheets and CAM data associated with this drawing, by number with change letter and title</w:t>
            </w:r>
          </w:p>
        </w:tc>
        <w:tc>
          <w:tcPr>
            <w:tcW w:type="dxa" w:w="3480"/>
            <w:shd w:fill="E4E4E4" w:color="auto" w:val="clear"/>
            <w:tcMar>
              <w:top w:type="dxa" w:w="70"/>
              <w:left w:type="dxa" w:w="110"/>
              <w:bottom w:type="dxa" w:w="70"/>
              <w:right w:type="dxa" w:w="110"/>
            </w:tcMar>
          </w:tcPr>
          <w:p>
            <w:pPr>
              <w:spacing w:after="0"/>
            </w:pPr>
            <w:r>
              <w:rPr>
                <w:b/>
                <w:bCs/>
                <w:sz w:val="18"/>
                <w:szCs w:val="18"/>
              </w:rPr>
              <w:t xml:space="preserve">Discrepancies and comments</w:t>
            </w:r>
          </w:p>
        </w:tc>
      </w:tr>
      <w:tr>
        <w:trPr>
          <w:tblHeader w:val="false"/>
        </w:trPr>
        <w:tc>
          <w:tcPr>
            <w:tcW w:type="dxa" w:w="3000"/>
            <w:tcMar>
              <w:top w:type="dxa" w:w="70"/>
              <w:left w:type="dxa" w:w="110"/>
              <w:bottom w:type="dxa" w:w="70"/>
              <w:right w:type="dxa" w:w="110"/>
            </w:tcMar>
          </w:tcPr>
          <w:p>
            <w:pPr>
              <w:spacing w:after="0"/>
            </w:pPr>
            <w:r>
              <w:rPr>
                <w:sz w:val="18"/>
                <w:szCs w:val="18"/>
              </w:rPr>
              <w:t xml:space="preserve"/>
            </w:r>
          </w:p>
        </w:tc>
        <w:tc>
          <w:tcPr>
            <w:tcW w:type="dxa" w:w="3600"/>
            <w:tcMar>
              <w:top w:type="dxa" w:w="70"/>
              <w:left w:type="dxa" w:w="110"/>
              <w:bottom w:type="dxa" w:w="70"/>
              <w:right w:type="dxa" w:w="110"/>
            </w:tcMar>
          </w:tcPr>
          <w:p>
            <w:pPr>
              <w:spacing w:after="0"/>
            </w:pPr>
            <w:r>
              <w:rPr>
                <w:sz w:val="18"/>
                <w:szCs w:val="18"/>
              </w:rPr>
              <w:t xml:space="preserve"/>
            </w:r>
          </w:p>
        </w:tc>
        <w:tc>
          <w:tcPr>
            <w:tcW w:type="dxa" w:w="3480"/>
            <w:tcMar>
              <w:top w:type="dxa" w:w="70"/>
              <w:left w:type="dxa" w:w="110"/>
              <w:bottom w:type="dxa" w:w="70"/>
              <w:right w:type="dxa" w:w="110"/>
            </w:tcMar>
          </w:tcPr>
          <w:p>
            <w:pPr>
              <w:spacing w:after="0"/>
            </w:pPr>
            <w:r>
              <w:rPr>
                <w:sz w:val="18"/>
                <w:szCs w:val="18"/>
              </w:rPr>
              <w:t xml:space="preserve"/>
            </w:r>
          </w:p>
        </w:tc>
      </w:tr>
      <w:tr>
        <w:trPr>
          <w:tblHeader w:val="false"/>
        </w:trPr>
        <w:tc>
          <w:tcPr>
            <w:tcW w:type="dxa" w:w="3000"/>
            <w:tcMar>
              <w:top w:type="dxa" w:w="70"/>
              <w:left w:type="dxa" w:w="110"/>
              <w:bottom w:type="dxa" w:w="70"/>
              <w:right w:type="dxa" w:w="110"/>
            </w:tcMar>
          </w:tcPr>
          <w:p>
            <w:pPr>
              <w:spacing w:after="0"/>
            </w:pPr>
            <w:r>
              <w:rPr>
                <w:sz w:val="18"/>
                <w:szCs w:val="18"/>
              </w:rPr>
              <w:t xml:space="preserve"/>
            </w:r>
          </w:p>
        </w:tc>
        <w:tc>
          <w:tcPr>
            <w:tcW w:type="dxa" w:w="3600"/>
            <w:tcMar>
              <w:top w:type="dxa" w:w="70"/>
              <w:left w:type="dxa" w:w="110"/>
              <w:bottom w:type="dxa" w:w="70"/>
              <w:right w:type="dxa" w:w="110"/>
            </w:tcMar>
          </w:tcPr>
          <w:p>
            <w:pPr>
              <w:spacing w:after="0"/>
            </w:pPr>
            <w:r>
              <w:rPr>
                <w:sz w:val="18"/>
                <w:szCs w:val="18"/>
              </w:rPr>
              <w:t xml:space="preserve"/>
            </w:r>
          </w:p>
        </w:tc>
        <w:tc>
          <w:tcPr>
            <w:tcW w:type="dxa" w:w="3480"/>
            <w:tcMar>
              <w:top w:type="dxa" w:w="70"/>
              <w:left w:type="dxa" w:w="110"/>
              <w:bottom w:type="dxa" w:w="70"/>
              <w:right w:type="dxa" w:w="110"/>
            </w:tcMar>
          </w:tcPr>
          <w:p>
            <w:pPr>
              <w:spacing w:after="0"/>
            </w:pPr>
            <w:r>
              <w:rPr>
                <w:sz w:val="18"/>
                <w:szCs w:val="18"/>
              </w:rPr>
              <w:t xml:space="preserve"/>
            </w:r>
          </w:p>
        </w:tc>
      </w:tr>
      <w:tr>
        <w:trPr>
          <w:tblHeader w:val="false"/>
        </w:trPr>
        <w:tc>
          <w:tcPr>
            <w:tcW w:type="dxa" w:w="3000"/>
            <w:tcMar>
              <w:top w:type="dxa" w:w="70"/>
              <w:left w:type="dxa" w:w="110"/>
              <w:bottom w:type="dxa" w:w="70"/>
              <w:right w:type="dxa" w:w="110"/>
            </w:tcMar>
          </w:tcPr>
          <w:p>
            <w:pPr>
              <w:spacing w:after="0"/>
            </w:pPr>
            <w:r>
              <w:rPr>
                <w:sz w:val="18"/>
                <w:szCs w:val="18"/>
              </w:rPr>
              <w:t xml:space="preserve"/>
            </w:r>
          </w:p>
        </w:tc>
        <w:tc>
          <w:tcPr>
            <w:tcW w:type="dxa" w:w="3600"/>
            <w:tcMar>
              <w:top w:type="dxa" w:w="70"/>
              <w:left w:type="dxa" w:w="110"/>
              <w:bottom w:type="dxa" w:w="70"/>
              <w:right w:type="dxa" w:w="110"/>
            </w:tcMar>
          </w:tcPr>
          <w:p>
            <w:pPr>
              <w:spacing w:after="0"/>
            </w:pPr>
            <w:r>
              <w:rPr>
                <w:sz w:val="18"/>
                <w:szCs w:val="18"/>
              </w:rPr>
              <w:t xml:space="preserve"/>
            </w:r>
          </w:p>
        </w:tc>
        <w:tc>
          <w:tcPr>
            <w:tcW w:type="dxa" w:w="3480"/>
            <w:tcMar>
              <w:top w:type="dxa" w:w="70"/>
              <w:left w:type="dxa" w:w="110"/>
              <w:bottom w:type="dxa" w:w="70"/>
              <w:right w:type="dxa" w:w="110"/>
            </w:tcMar>
          </w:tcPr>
          <w:p>
            <w:pPr>
              <w:spacing w:after="0"/>
            </w:pPr>
            <w:r>
              <w:rPr>
                <w:sz w:val="18"/>
                <w:szCs w:val="18"/>
              </w:rPr>
              <w:t xml:space="preserve"/>
            </w:r>
          </w:p>
        </w:tc>
      </w:tr>
      <w:tr>
        <w:trPr>
          <w:tblHeader w:val="false"/>
        </w:trPr>
        <w:tc>
          <w:tcPr>
            <w:tcW w:type="dxa" w:w="3000"/>
            <w:tcMar>
              <w:top w:type="dxa" w:w="70"/>
              <w:left w:type="dxa" w:w="110"/>
              <w:bottom w:type="dxa" w:w="70"/>
              <w:right w:type="dxa" w:w="110"/>
            </w:tcMar>
          </w:tcPr>
          <w:p>
            <w:pPr>
              <w:spacing w:after="0"/>
            </w:pPr>
            <w:r>
              <w:rPr>
                <w:sz w:val="18"/>
                <w:szCs w:val="18"/>
              </w:rPr>
              <w:t xml:space="preserve"/>
            </w:r>
          </w:p>
        </w:tc>
        <w:tc>
          <w:tcPr>
            <w:tcW w:type="dxa" w:w="3600"/>
            <w:tcMar>
              <w:top w:type="dxa" w:w="70"/>
              <w:left w:type="dxa" w:w="110"/>
              <w:bottom w:type="dxa" w:w="70"/>
              <w:right w:type="dxa" w:w="110"/>
            </w:tcMar>
          </w:tcPr>
          <w:p>
            <w:pPr>
              <w:spacing w:after="0"/>
            </w:pPr>
            <w:r>
              <w:rPr>
                <w:sz w:val="18"/>
                <w:szCs w:val="18"/>
              </w:rPr>
              <w:t xml:space="preserve"/>
            </w:r>
          </w:p>
        </w:tc>
        <w:tc>
          <w:tcPr>
            <w:tcW w:type="dxa" w:w="3480"/>
            <w:tcMar>
              <w:top w:type="dxa" w:w="70"/>
              <w:left w:type="dxa" w:w="110"/>
              <w:bottom w:type="dxa" w:w="70"/>
              <w:right w:type="dxa" w:w="110"/>
            </w:tcMar>
          </w:tcPr>
          <w:p>
            <w:pPr>
              <w:spacing w:after="0"/>
            </w:pPr>
            <w:r>
              <w:rPr>
                <w:sz w:val="18"/>
                <w:szCs w:val="18"/>
              </w:rPr>
              <w:t xml:space="preserve"/>
            </w:r>
          </w:p>
        </w:tc>
      </w:tr>
      <w:tr>
        <w:trPr>
          <w:tblHeader w:val="false"/>
        </w:trPr>
        <w:tc>
          <w:tcPr>
            <w:tcW w:type="dxa" w:w="3000"/>
            <w:tcMar>
              <w:top w:type="dxa" w:w="70"/>
              <w:left w:type="dxa" w:w="110"/>
              <w:bottom w:type="dxa" w:w="70"/>
              <w:right w:type="dxa" w:w="110"/>
            </w:tcMar>
          </w:tcPr>
          <w:p>
            <w:pPr>
              <w:spacing w:after="0"/>
            </w:pPr>
            <w:r>
              <w:rPr>
                <w:sz w:val="18"/>
                <w:szCs w:val="18"/>
              </w:rPr>
              <w:t xml:space="preserve"/>
            </w:r>
          </w:p>
        </w:tc>
        <w:tc>
          <w:tcPr>
            <w:tcW w:type="dxa" w:w="3600"/>
            <w:tcMar>
              <w:top w:type="dxa" w:w="70"/>
              <w:left w:type="dxa" w:w="110"/>
              <w:bottom w:type="dxa" w:w="70"/>
              <w:right w:type="dxa" w:w="110"/>
            </w:tcMar>
          </w:tcPr>
          <w:p>
            <w:pPr>
              <w:spacing w:after="0"/>
            </w:pPr>
            <w:r>
              <w:rPr>
                <w:sz w:val="18"/>
                <w:szCs w:val="18"/>
              </w:rPr>
              <w:t xml:space="preserve"/>
            </w:r>
          </w:p>
        </w:tc>
        <w:tc>
          <w:tcPr>
            <w:tcW w:type="dxa" w:w="3480"/>
            <w:tcMar>
              <w:top w:type="dxa" w:w="70"/>
              <w:left w:type="dxa" w:w="110"/>
              <w:bottom w:type="dxa" w:w="70"/>
              <w:right w:type="dxa" w:w="110"/>
            </w:tcMar>
          </w:tcPr>
          <w:p>
            <w:pPr>
              <w:spacing w:after="0"/>
            </w:pPr>
            <w:r>
              <w:rPr>
                <w:sz w:val="18"/>
                <w:szCs w:val="18"/>
              </w:rPr>
              <w:t xml:space="preserve"/>
            </w:r>
          </w:p>
        </w:tc>
      </w:tr>
      <w:tr>
        <w:trPr>
          <w:tblHeader w:val="false"/>
        </w:trPr>
        <w:tc>
          <w:tcPr>
            <w:tcW w:type="dxa" w:w="3000"/>
            <w:tcMar>
              <w:top w:type="dxa" w:w="70"/>
              <w:left w:type="dxa" w:w="110"/>
              <w:bottom w:type="dxa" w:w="70"/>
              <w:right w:type="dxa" w:w="110"/>
            </w:tcMar>
          </w:tcPr>
          <w:p>
            <w:pPr>
              <w:spacing w:after="0"/>
            </w:pPr>
            <w:r>
              <w:rPr>
                <w:sz w:val="18"/>
                <w:szCs w:val="18"/>
              </w:rPr>
              <w:t xml:space="preserve"/>
            </w:r>
          </w:p>
        </w:tc>
        <w:tc>
          <w:tcPr>
            <w:tcW w:type="dxa" w:w="3600"/>
            <w:tcMar>
              <w:top w:type="dxa" w:w="70"/>
              <w:left w:type="dxa" w:w="110"/>
              <w:bottom w:type="dxa" w:w="70"/>
              <w:right w:type="dxa" w:w="110"/>
            </w:tcMar>
          </w:tcPr>
          <w:p>
            <w:pPr>
              <w:spacing w:after="0"/>
            </w:pPr>
            <w:r>
              <w:rPr>
                <w:sz w:val="18"/>
                <w:szCs w:val="18"/>
              </w:rPr>
              <w:t xml:space="preserve"/>
            </w:r>
          </w:p>
        </w:tc>
        <w:tc>
          <w:tcPr>
            <w:tcW w:type="dxa" w:w="3480"/>
            <w:tcMar>
              <w:top w:type="dxa" w:w="70"/>
              <w:left w:type="dxa" w:w="110"/>
              <w:bottom w:type="dxa" w:w="70"/>
              <w:right w:type="dxa" w:w="110"/>
            </w:tcMar>
          </w:tcPr>
          <w:p>
            <w:pPr>
              <w:spacing w:after="0"/>
            </w:pPr>
            <w:r>
              <w:rPr>
                <w:sz w:val="18"/>
                <w:szCs w:val="18"/>
              </w:rPr>
              <w:t xml:space="preserve"/>
            </w:r>
          </w:p>
        </w:tc>
      </w:tr>
      <w:tr>
        <w:trPr>
          <w:tblHeader w:val="false"/>
        </w:trPr>
        <w:tc>
          <w:tcPr>
            <w:tcW w:type="dxa" w:w="3000"/>
            <w:tcMar>
              <w:top w:type="dxa" w:w="70"/>
              <w:left w:type="dxa" w:w="110"/>
              <w:bottom w:type="dxa" w:w="70"/>
              <w:right w:type="dxa" w:w="110"/>
            </w:tcMar>
          </w:tcPr>
          <w:p>
            <w:pPr>
              <w:spacing w:after="0"/>
            </w:pPr>
            <w:r>
              <w:rPr>
                <w:sz w:val="18"/>
                <w:szCs w:val="18"/>
              </w:rPr>
              <w:t xml:space="preserve"/>
            </w:r>
          </w:p>
        </w:tc>
        <w:tc>
          <w:tcPr>
            <w:tcW w:type="dxa" w:w="3600"/>
            <w:tcMar>
              <w:top w:type="dxa" w:w="70"/>
              <w:left w:type="dxa" w:w="110"/>
              <w:bottom w:type="dxa" w:w="70"/>
              <w:right w:type="dxa" w:w="110"/>
            </w:tcMar>
          </w:tcPr>
          <w:p>
            <w:pPr>
              <w:spacing w:after="0"/>
            </w:pPr>
            <w:r>
              <w:rPr>
                <w:sz w:val="18"/>
                <w:szCs w:val="18"/>
              </w:rPr>
              <w:t xml:space="preserve"/>
            </w:r>
          </w:p>
        </w:tc>
        <w:tc>
          <w:tcPr>
            <w:tcW w:type="dxa" w:w="3480"/>
            <w:tcMar>
              <w:top w:type="dxa" w:w="70"/>
              <w:left w:type="dxa" w:w="110"/>
              <w:bottom w:type="dxa" w:w="70"/>
              <w:right w:type="dxa" w:w="110"/>
            </w:tcMar>
          </w:tcPr>
          <w:p>
            <w:pPr>
              <w:spacing w:after="0"/>
            </w:pPr>
            <w:r>
              <w:rPr>
                <w:sz w:val="18"/>
                <w:szCs w:val="18"/>
              </w:rPr>
              <w:t xml:space="preserve"/>
            </w:r>
          </w:p>
        </w:tc>
      </w:tr>
      <w:tr>
        <w:trPr>
          <w:tblHeader w:val="false"/>
        </w:trPr>
        <w:tc>
          <w:tcPr>
            <w:tcW w:type="dxa" w:w="3000"/>
            <w:tcMar>
              <w:top w:type="dxa" w:w="70"/>
              <w:left w:type="dxa" w:w="110"/>
              <w:bottom w:type="dxa" w:w="70"/>
              <w:right w:type="dxa" w:w="110"/>
            </w:tcMar>
          </w:tcPr>
          <w:p>
            <w:pPr>
              <w:spacing w:after="0"/>
            </w:pPr>
            <w:r>
              <w:rPr>
                <w:sz w:val="18"/>
                <w:szCs w:val="18"/>
              </w:rPr>
              <w:t xml:space="preserve"/>
            </w:r>
          </w:p>
        </w:tc>
        <w:tc>
          <w:tcPr>
            <w:tcW w:type="dxa" w:w="3600"/>
            <w:tcMar>
              <w:top w:type="dxa" w:w="70"/>
              <w:left w:type="dxa" w:w="110"/>
              <w:bottom w:type="dxa" w:w="70"/>
              <w:right w:type="dxa" w:w="110"/>
            </w:tcMar>
          </w:tcPr>
          <w:p>
            <w:pPr>
              <w:spacing w:after="0"/>
            </w:pPr>
            <w:r>
              <w:rPr>
                <w:sz w:val="18"/>
                <w:szCs w:val="18"/>
              </w:rPr>
              <w:t xml:space="preserve"/>
            </w:r>
          </w:p>
        </w:tc>
        <w:tc>
          <w:tcPr>
            <w:tcW w:type="dxa" w:w="3480"/>
            <w:tcMar>
              <w:top w:type="dxa" w:w="70"/>
              <w:left w:type="dxa" w:w="110"/>
              <w:bottom w:type="dxa" w:w="70"/>
              <w:right w:type="dxa" w:w="110"/>
            </w:tcMar>
          </w:tcPr>
          <w:p>
            <w:pPr>
              <w:spacing w:after="0"/>
            </w:pPr>
            <w:r>
              <w:rPr>
                <w:sz w:val="18"/>
                <w:szCs w:val="18"/>
              </w:rPr>
              <w:t xml:space="preserve"/>
            </w:r>
          </w:p>
        </w:tc>
      </w:tr>
      <w:tr>
        <w:trPr>
          <w:tblHeader w:val="false"/>
        </w:trPr>
        <w:tc>
          <w:tcPr>
            <w:tcW w:type="dxa" w:w="3000"/>
            <w:tcMar>
              <w:top w:type="dxa" w:w="70"/>
              <w:left w:type="dxa" w:w="110"/>
              <w:bottom w:type="dxa" w:w="70"/>
              <w:right w:type="dxa" w:w="110"/>
            </w:tcMar>
          </w:tcPr>
          <w:p>
            <w:pPr>
              <w:spacing w:after="0"/>
            </w:pPr>
            <w:r>
              <w:rPr>
                <w:sz w:val="18"/>
                <w:szCs w:val="18"/>
              </w:rPr>
              <w:t xml:space="preserve"/>
            </w:r>
          </w:p>
        </w:tc>
        <w:tc>
          <w:tcPr>
            <w:tcW w:type="dxa" w:w="3600"/>
            <w:tcMar>
              <w:top w:type="dxa" w:w="70"/>
              <w:left w:type="dxa" w:w="110"/>
              <w:bottom w:type="dxa" w:w="70"/>
              <w:right w:type="dxa" w:w="110"/>
            </w:tcMar>
          </w:tcPr>
          <w:p>
            <w:pPr>
              <w:spacing w:after="0"/>
            </w:pPr>
            <w:r>
              <w:rPr>
                <w:sz w:val="18"/>
                <w:szCs w:val="18"/>
              </w:rPr>
              <w:t xml:space="preserve"/>
            </w:r>
          </w:p>
        </w:tc>
        <w:tc>
          <w:tcPr>
            <w:tcW w:type="dxa" w:w="3480"/>
            <w:tcMar>
              <w:top w:type="dxa" w:w="70"/>
              <w:left w:type="dxa" w:w="110"/>
              <w:bottom w:type="dxa" w:w="70"/>
              <w:right w:type="dxa" w:w="110"/>
            </w:tcMar>
          </w:tcPr>
          <w:p>
            <w:pPr>
              <w:spacing w:after="0"/>
            </w:pPr>
            <w:r>
              <w:rPr>
                <w:sz w:val="18"/>
                <w:szCs w:val="18"/>
              </w:rPr>
              <w:t xml:space="preserve"/>
            </w:r>
          </w:p>
        </w:tc>
      </w:tr>
      <w:tr>
        <w:trPr>
          <w:tblHeader w:val="false"/>
        </w:trPr>
        <w:tc>
          <w:tcPr>
            <w:tcW w:type="dxa" w:w="3000"/>
            <w:tcMar>
              <w:top w:type="dxa" w:w="70"/>
              <w:left w:type="dxa" w:w="110"/>
              <w:bottom w:type="dxa" w:w="70"/>
              <w:right w:type="dxa" w:w="110"/>
            </w:tcMar>
          </w:tcPr>
          <w:p>
            <w:pPr>
              <w:spacing w:after="0"/>
            </w:pPr>
            <w:r>
              <w:rPr>
                <w:sz w:val="18"/>
                <w:szCs w:val="18"/>
              </w:rPr>
              <w:t xml:space="preserve"/>
            </w:r>
          </w:p>
        </w:tc>
        <w:tc>
          <w:tcPr>
            <w:tcW w:type="dxa" w:w="3600"/>
            <w:tcMar>
              <w:top w:type="dxa" w:w="70"/>
              <w:left w:type="dxa" w:w="110"/>
              <w:bottom w:type="dxa" w:w="70"/>
              <w:right w:type="dxa" w:w="110"/>
            </w:tcMar>
          </w:tcPr>
          <w:p>
            <w:pPr>
              <w:spacing w:after="0"/>
            </w:pPr>
            <w:r>
              <w:rPr>
                <w:sz w:val="18"/>
                <w:szCs w:val="18"/>
              </w:rPr>
              <w:t xml:space="preserve"/>
            </w:r>
          </w:p>
        </w:tc>
        <w:tc>
          <w:tcPr>
            <w:tcW w:type="dxa" w:w="3480"/>
            <w:tcMar>
              <w:top w:type="dxa" w:w="70"/>
              <w:left w:type="dxa" w:w="110"/>
              <w:bottom w:type="dxa" w:w="70"/>
              <w:right w:type="dxa" w:w="110"/>
            </w:tcMar>
          </w:tcPr>
          <w:p>
            <w:pPr>
              <w:spacing w:after="0"/>
            </w:pPr>
            <w:r>
              <w:rPr>
                <w:sz w:val="18"/>
                <w:szCs w:val="18"/>
              </w:rPr>
              <w:t xml:space="preserve"/>
            </w:r>
          </w:p>
        </w:tc>
      </w:tr>
    </w:tbl>
    <w:p>
      <w:pPr>
        <w:spacing w:after="120" w:before="140"/>
      </w:pPr>
      <w:r>
        <w:rPr>
          <w:b/>
          <w:bCs/>
          <w:sz w:val="20"/>
          <w:szCs w:val="20"/>
        </w:rPr>
        <w:t xml:space="preserve">Drawings reviewed: </w:t>
      </w:r>
      <w:r>
        <w:rPr>
          <w:sz w:val="20"/>
          <w:szCs w:val="20"/>
        </w:rPr>
        <w:t xml:space="preserve">__________</w:t>
      </w:r>
      <w:r>
        <w:rPr>
          <w:b/>
          <w:bCs/>
          <w:sz w:val="20"/>
          <w:szCs w:val="20"/>
        </w:rPr>
        <w:t xml:space="preserve">   Of which carrying more than five outstanding changes (check 19): </w:t>
      </w:r>
      <w:r>
        <w:rPr>
          <w:sz w:val="20"/>
          <w:szCs w:val="20"/>
        </w:rPr>
        <w:t xml:space="preserve">__________</w:t>
      </w:r>
    </w:p>
    <w:p>
      <w:pPr>
        <w:spacing w:after="120" w:before="0"/>
      </w:pPr>
      <w:r>
        <w:rPr>
          <w:b/>
          <w:bCs/>
          <w:sz w:val="20"/>
          <w:szCs w:val="20"/>
        </w:rPr>
        <w:t xml:space="preserve">Completed by: </w:t>
      </w:r>
      <w:r>
        <w:rPr>
          <w:sz w:val="20"/>
          <w:szCs w:val="20"/>
        </w:rPr>
        <w:t xml:space="preserve">__________________________</w:t>
      </w:r>
      <w:r>
        <w:rPr>
          <w:b/>
          <w:bCs/>
          <w:sz w:val="20"/>
          <w:szCs w:val="20"/>
        </w:rPr>
        <w:t xml:space="preserve">   Date: </w:t>
      </w:r>
      <w:r>
        <w:rPr>
          <w:sz w:val="20"/>
          <w:szCs w:val="20"/>
        </w:rPr>
        <w:t xml:space="preserve">__________________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pPr>
        <w:spacing w:line="259"/>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00"/>
    </w:pPr>
    <w:rPr>
      <w:rFonts w:ascii="Calibri" w:cs="Calibri" w:eastAsia="Calibri" w:hAnsi="Calibri"/>
      <w:b/>
      <w:bCs/>
      <w:color w:val="000000"/>
      <w:sz w:val="28"/>
      <w:szCs w:val="28"/>
    </w:rPr>
  </w:style>
  <w:style w:type="paragraph" w:styleId="Heading2">
    <w:name w:val="Heading 2"/>
    <w:basedOn w:val="Normal"/>
    <w:next w:val="Normal"/>
    <w:qFormat/>
    <w:pPr>
      <w:spacing w:after="110" w:before="240"/>
    </w:pPr>
    <w:rPr>
      <w:rFonts w:ascii="Calibri" w:cs="Calibri" w:eastAsia="Calibri" w:hAnsi="Calibri"/>
      <w:b/>
      <w:bCs/>
      <w:color w:val="000000"/>
      <w:sz w:val="24"/>
      <w:szCs w:val="24"/>
    </w:rPr>
  </w:style>
  <w:style w:type="paragraph" w:styleId="Heading3">
    <w:name w:val="Heading 3"/>
    <w:basedOn w:val="Normal"/>
    <w:next w:val="Normal"/>
    <w:qFormat/>
    <w:pPr>
      <w:spacing w:after="90" w:before="190"/>
    </w:pPr>
    <w:rPr>
      <w:rFonts w:ascii="Calibri" w:cs="Calibri" w:eastAsia="Calibri" w:hAnsi="Calibri"/>
      <w:b/>
      <w:bCs/>
      <w:color w:val="000000"/>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2026-09-04T19:03:58.078Z</dcterms:created>
  <dcterms:modified xsi:type="dcterms:W3CDTF">2026-09-04T19:03:58.090Z</dcterms:modified>
</cp:coreProperties>
</file>

<file path=docProps/custom.xml><?xml version="1.0" encoding="utf-8"?>
<Properties xmlns="http://schemas.openxmlformats.org/officeDocument/2006/custom-properties" xmlns:vt="http://schemas.openxmlformats.org/officeDocument/2006/docPropsVTypes"/>
</file>