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High-Level Design </w:t>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Revision Number: 1.0</w:t>
      </w:r>
    </w:p>
    <w:p w:rsidR="00000000" w:rsidDel="00000000" w:rsidP="00000000" w:rsidRDefault="00000000" w:rsidRPr="00000000" w14:paraId="00000009">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Last date of revision: 9/24/21</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Brayan Fuentes, Curtis Nishihira</w:t>
      </w:r>
    </w:p>
    <w:p w:rsidR="00000000" w:rsidDel="00000000" w:rsidP="00000000" w:rsidRDefault="00000000" w:rsidRPr="00000000" w14:paraId="0000000B">
      <w:pPr>
        <w:jc w:val="center"/>
        <w:rPr>
          <w:rFonts w:ascii="Times New Roman" w:cs="Times New Roman" w:eastAsia="Times New Roman" w:hAnsi="Times New Roman"/>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tl w:val="0"/>
        </w:rPr>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340"/>
        <w:gridCol w:w="2340"/>
        <w:gridCol w:w="2565"/>
        <w:tblGridChange w:id="0">
          <w:tblGrid>
            <w:gridCol w:w="2775"/>
            <w:gridCol w:w="2340"/>
            <w:gridCol w:w="2340"/>
            <w:gridCol w:w="256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September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and Curtis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based on the feedback given by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Purpose</w:t>
      </w:r>
    </w:p>
    <w:p w:rsidR="00000000" w:rsidDel="00000000" w:rsidP="00000000" w:rsidRDefault="00000000" w:rsidRPr="00000000" w14:paraId="00000020">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document is to specify the high-level design for the ArrowNav web application. This document will act as an outline for implementation and discuss the design considerations.</w:t>
      </w:r>
    </w:p>
    <w:p w:rsidR="00000000" w:rsidDel="00000000" w:rsidP="00000000" w:rsidRDefault="00000000" w:rsidRPr="00000000" w14:paraId="00000021">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Audience</w:t>
      </w:r>
    </w:p>
    <w:p w:rsidR="00000000" w:rsidDel="00000000" w:rsidP="00000000" w:rsidRDefault="00000000" w:rsidRPr="00000000" w14:paraId="0000002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high-level design is intended to be used by members of the development team that will implement the functionality of the ArrowNav. This document will also be used to communicate the high-level design and design considerations to the ArrowNav project members.</w:t>
      </w:r>
    </w:p>
    <w:p w:rsidR="00000000" w:rsidDel="00000000" w:rsidP="00000000" w:rsidRDefault="00000000" w:rsidRPr="00000000" w14:paraId="0000002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Design Process</w:t>
      </w:r>
    </w:p>
    <w:p w:rsidR="00000000" w:rsidDel="00000000" w:rsidP="00000000" w:rsidRDefault="00000000" w:rsidRPr="00000000" w14:paraId="0000002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high-level design was selected by deciding what aspects of the system were most important and then building architecture around them. The pros and cons of each architecture and technology were discussed in meetings. For each technology proposed we explored and researched feasibility and capability. Web services technology would allow the system to be less coupled and more cohesive</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34">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Hardware Design</w:t>
      </w: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Architecture</w:t>
      </w:r>
    </w:p>
    <w:p w:rsidR="00000000" w:rsidDel="00000000" w:rsidP="00000000" w:rsidRDefault="00000000" w:rsidRPr="00000000" w14:paraId="0000003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available on the mobile version of firefox and accessed by student users</w:t>
      </w:r>
    </w:p>
    <w:p w:rsidR="00000000" w:rsidDel="00000000" w:rsidP="00000000" w:rsidRDefault="00000000" w:rsidRPr="00000000" w14:paraId="00000037">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 </w:t>
        <w:tab/>
      </w:r>
    </w:p>
    <w:p w:rsidR="00000000" w:rsidDel="00000000" w:rsidP="00000000" w:rsidRDefault="00000000" w:rsidRPr="00000000" w14:paraId="00000039">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Client/Mobile Device</w:t>
      </w:r>
    </w:p>
    <w:p w:rsidR="00000000" w:rsidDel="00000000" w:rsidP="00000000" w:rsidRDefault="00000000" w:rsidRPr="00000000" w14:paraId="0000003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handle the communication between the web app and the backend web server.</w:t>
      </w:r>
    </w:p>
    <w:p w:rsidR="00000000" w:rsidDel="00000000" w:rsidP="00000000" w:rsidRDefault="00000000" w:rsidRPr="00000000" w14:paraId="0000003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in input from the user and makes a request to the web server</w:t>
      </w:r>
    </w:p>
    <w:p w:rsidR="00000000" w:rsidDel="00000000" w:rsidP="00000000" w:rsidRDefault="00000000" w:rsidRPr="00000000" w14:paraId="0000003C">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Browser/Firefox</w:t>
      </w:r>
    </w:p>
    <w:p w:rsidR="00000000" w:rsidDel="00000000" w:rsidP="00000000" w:rsidRDefault="00000000" w:rsidRPr="00000000" w14:paraId="0000003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connection to the web and also where the application will be viewed </w:t>
      </w:r>
    </w:p>
    <w:p w:rsidR="00000000" w:rsidDel="00000000" w:rsidP="00000000" w:rsidRDefault="00000000" w:rsidRPr="00000000" w14:paraId="0000003E">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Application/ArrowNav</w:t>
      </w:r>
    </w:p>
    <w:p w:rsidR="00000000" w:rsidDel="00000000" w:rsidP="00000000" w:rsidRDefault="00000000" w:rsidRPr="00000000" w14:paraId="0000003F">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accessed by the user through their mobile device’s browser firefox</w:t>
      </w:r>
    </w:p>
    <w:p w:rsidR="00000000" w:rsidDel="00000000" w:rsidP="00000000" w:rsidRDefault="00000000" w:rsidRPr="00000000" w14:paraId="00000040">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42">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will interact with an IIS web server that contains our complex logic </w:t>
      </w:r>
    </w:p>
    <w:p w:rsidR="00000000" w:rsidDel="00000000" w:rsidP="00000000" w:rsidRDefault="00000000" w:rsidRPr="00000000" w14:paraId="0000004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persistent data will be stored on the SQL Express Server’s database</w:t>
      </w:r>
    </w:p>
    <w:p w:rsidR="00000000" w:rsidDel="00000000" w:rsidP="00000000" w:rsidRDefault="00000000" w:rsidRPr="00000000" w14:paraId="00000044">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Depending on the webserver of choice, it might allow HTTP traffic rather than HTTPS which could result in network packet sniffing. </w:t>
      </w:r>
    </w:p>
    <w:p w:rsidR="00000000" w:rsidDel="00000000" w:rsidP="00000000" w:rsidRDefault="00000000" w:rsidRPr="00000000" w14:paraId="0000004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server helps you understand more clearly the transaction occurring between your website and the SQL server.</w:t>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 </w:t>
      </w:r>
    </w:p>
    <w:p w:rsidR="00000000" w:rsidDel="00000000" w:rsidP="00000000" w:rsidRDefault="00000000" w:rsidRPr="00000000" w14:paraId="00000048">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IIS Web Server</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the storing, processing, and delivering web pages to the client-side. </w:t>
      </w:r>
    </w:p>
    <w:p w:rsidR="00000000" w:rsidDel="00000000" w:rsidP="00000000" w:rsidRDefault="00000000" w:rsidRPr="00000000" w14:paraId="0000004A">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SQL Server Express</w:t>
      </w:r>
    </w:p>
    <w:p w:rsidR="00000000" w:rsidDel="00000000" w:rsidP="00000000" w:rsidRDefault="00000000" w:rsidRPr="00000000" w14:paraId="0000004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SQL server houses the relational databases for the project.</w:t>
      </w:r>
    </w:p>
    <w:p w:rsidR="00000000" w:rsidDel="00000000" w:rsidP="00000000" w:rsidRDefault="00000000" w:rsidRPr="00000000" w14:paraId="0000004C">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3">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5">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6">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A">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B">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C">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w:t>
      </w:r>
      <w:r w:rsidDel="00000000" w:rsidR="00000000" w:rsidRPr="00000000">
        <w:rPr>
          <w:rFonts w:ascii="Times New Roman" w:cs="Times New Roman" w:eastAsia="Times New Roman" w:hAnsi="Times New Roman"/>
          <w:b w:val="1"/>
          <w:sz w:val="40"/>
          <w:szCs w:val="40"/>
          <w:rtl w:val="0"/>
        </w:rPr>
        <w:t xml:space="preserve">Details</w:t>
      </w:r>
      <w:r w:rsidDel="00000000" w:rsidR="00000000" w:rsidRPr="00000000">
        <w:rPr>
          <w:rFonts w:ascii="Times New Roman" w:cs="Times New Roman" w:eastAsia="Times New Roman" w:hAnsi="Times New Roman"/>
          <w:b w:val="1"/>
          <w:sz w:val="40"/>
          <w:szCs w:val="40"/>
          <w:rtl w:val="0"/>
        </w:rPr>
        <w:t xml:space="preserve">:</w:t>
      </w:r>
    </w:p>
    <w:p w:rsidR="00000000" w:rsidDel="00000000" w:rsidP="00000000" w:rsidRDefault="00000000" w:rsidRPr="00000000" w14:paraId="00000067">
      <w:pPr>
        <w:ind w:left="0" w:firstLine="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Design </w:t>
      </w:r>
      <w:r w:rsidDel="00000000" w:rsidR="00000000" w:rsidRPr="00000000">
        <w:rPr>
          <w:rFonts w:ascii="Times New Roman" w:cs="Times New Roman" w:eastAsia="Times New Roman" w:hAnsi="Times New Roman"/>
          <w:b w:val="1"/>
          <w:sz w:val="34"/>
          <w:szCs w:val="34"/>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Front End </w:t>
      </w:r>
      <w:r w:rsidDel="00000000" w:rsidR="00000000" w:rsidRPr="00000000">
        <w:rPr>
          <w:rFonts w:ascii="Times New Roman" w:cs="Times New Roman" w:eastAsia="Times New Roman" w:hAnsi="Times New Roman"/>
          <w:b w:val="1"/>
          <w:sz w:val="30"/>
          <w:szCs w:val="30"/>
          <w:rtl w:val="0"/>
        </w:rPr>
        <w:t xml:space="preserve">Architecture</w:t>
      </w:r>
      <w:r w:rsidDel="00000000" w:rsidR="00000000" w:rsidRPr="00000000">
        <w:rPr>
          <w:rtl w:val="0"/>
        </w:rPr>
      </w:r>
    </w:p>
    <w:p w:rsidR="00000000" w:rsidDel="00000000" w:rsidP="00000000" w:rsidRDefault="00000000" w:rsidRPr="00000000" w14:paraId="0000006A">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SPA MVVM</w:t>
      </w:r>
      <w:r w:rsidDel="00000000" w:rsidR="00000000" w:rsidRPr="00000000">
        <w:rPr>
          <w:rtl w:val="0"/>
        </w:rPr>
      </w:r>
    </w:p>
    <w:p w:rsidR="00000000" w:rsidDel="00000000" w:rsidP="00000000" w:rsidRDefault="00000000" w:rsidRPr="00000000" w14:paraId="0000006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do a Single Page Application with a view model </w:t>
      </w:r>
    </w:p>
    <w:p w:rsidR="00000000" w:rsidDel="00000000" w:rsidP="00000000" w:rsidRDefault="00000000" w:rsidRPr="00000000" w14:paraId="0000006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 chose a SPA incorporating a view model since this model allows for quicker loading, background data fetching, and individual user actions are more responsive. </w:t>
      </w:r>
    </w:p>
    <w:p w:rsidR="00000000" w:rsidDel="00000000" w:rsidP="00000000" w:rsidRDefault="00000000" w:rsidRPr="00000000" w14:paraId="0000006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Decision Impacts</w:t>
      </w:r>
      <w:r w:rsidDel="00000000" w:rsidR="00000000" w:rsidRPr="00000000">
        <w:rPr>
          <w:rFonts w:ascii="Times New Roman" w:cs="Times New Roman" w:eastAsia="Times New Roman" w:hAnsi="Times New Roman"/>
          <w:sz w:val="24"/>
          <w:szCs w:val="24"/>
          <w:rtl w:val="0"/>
        </w:rPr>
        <w:t xml:space="preserve">: One result of the view model is a thin client, meaning our front end will only handle simple logic</w:t>
      </w:r>
    </w:p>
    <w:p w:rsidR="00000000" w:rsidDel="00000000" w:rsidP="00000000" w:rsidRDefault="00000000" w:rsidRPr="00000000" w14:paraId="0000006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simple logic in the front end means that the team is accepting that we will have our complex logic in the back end of our software architecture</w:t>
      </w:r>
    </w:p>
    <w:p w:rsidR="00000000" w:rsidDel="00000000" w:rsidP="00000000" w:rsidRDefault="00000000" w:rsidRPr="00000000" w14:paraId="0000006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Front End Components</w:t>
      </w:r>
      <w:r w:rsidDel="00000000" w:rsidR="00000000" w:rsidRPr="00000000">
        <w:rPr>
          <w:rtl w:val="0"/>
        </w:rPr>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w:t>
      </w:r>
      <w:r w:rsidDel="00000000" w:rsidR="00000000" w:rsidRPr="00000000">
        <w:rPr>
          <w:rtl w:val="0"/>
        </w:rPr>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MVVM architecture always includes an Initial HTML that is updated only by async data </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sending HTML pages to the view every time a new request is made asynchronous updates will be made in the form of data or view snippets</w:t>
      </w:r>
    </w:p>
    <w:p w:rsidR="00000000" w:rsidDel="00000000" w:rsidP="00000000" w:rsidRDefault="00000000" w:rsidRPr="00000000" w14:paraId="00000074">
      <w:pPr>
        <w:numPr>
          <w:ilvl w:val="2"/>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Updated by the view model in the form of asynchronous data updates </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Client Code</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represents all the code that will be on the client-side entailing all the simple logic, view model, and extra components such as input validation, error handling, and security versions. Reasonings for these locations will be provided in each respective section </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ArrowNav View Model</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Model of the initial HTML page and allows for augmentation with asynchronous data updates</w:t>
      </w:r>
    </w:p>
    <w:p w:rsidR="00000000" w:rsidDel="00000000" w:rsidP="00000000" w:rsidRDefault="00000000" w:rsidRPr="00000000" w14:paraId="0000007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view will have to be changed using this model as to avoid unnecessary html page sending for each request  as stated in the view component</w:t>
      </w:r>
    </w:p>
    <w:p w:rsidR="00000000" w:rsidDel="00000000" w:rsidP="00000000" w:rsidRDefault="00000000" w:rsidRPr="00000000" w14:paraId="0000007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Updates the initial html view through asynchronous updates. Sends request and receives responses from the API Gateway for complex logic operations. </w:t>
      </w:r>
    </w:p>
    <w:p w:rsidR="00000000" w:rsidDel="00000000" w:rsidP="00000000" w:rsidRDefault="00000000" w:rsidRPr="00000000" w14:paraId="0000007B">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Error Handling</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chose to place error handling in the front end to handle simple user errors through pop up messages or alerts</w:t>
      </w:r>
    </w:p>
    <w:p w:rsidR="00000000" w:rsidDel="00000000" w:rsidP="00000000" w:rsidRDefault="00000000" w:rsidRPr="00000000" w14:paraId="0000007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of complex logic errors will occur in the backend</w:t>
      </w:r>
    </w:p>
    <w:p w:rsidR="00000000" w:rsidDel="00000000" w:rsidP="00000000" w:rsidRDefault="00000000" w:rsidRPr="00000000" w14:paraId="0000007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caught or casted should not crash the system.</w:t>
      </w:r>
    </w:p>
    <w:p w:rsidR="00000000" w:rsidDel="00000000" w:rsidP="00000000" w:rsidRDefault="00000000" w:rsidRPr="00000000" w14:paraId="0000007F">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Input Validation</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inputs on the client-side is important to prevent roundtrips in which a user is needlessly having to send multiple requests to the back end</w:t>
      </w:r>
    </w:p>
    <w:p w:rsidR="00000000" w:rsidDel="00000000" w:rsidP="00000000" w:rsidRDefault="00000000" w:rsidRPr="00000000" w14:paraId="0000008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input validation is enacted on simple user inputs of password fields to check if the input is empty, contains known symbols</w:t>
      </w:r>
    </w:p>
    <w:p w:rsidR="00000000" w:rsidDel="00000000" w:rsidP="00000000" w:rsidRDefault="00000000" w:rsidRPr="00000000" w14:paraId="00000082">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Security</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that will be in place will be a login which will occur in the client code. It will ask the user for their account and respective password.</w:t>
      </w:r>
      <w:r w:rsidDel="00000000" w:rsidR="00000000" w:rsidRPr="00000000">
        <w:rPr>
          <w:rtl w:val="0"/>
        </w:rPr>
      </w:r>
    </w:p>
    <w:p w:rsidR="00000000" w:rsidDel="00000000" w:rsidP="00000000" w:rsidRDefault="00000000" w:rsidRPr="00000000" w14:paraId="0000008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allows for connection of users to their preferences, the front end security will be to protect user schedules </w:t>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Back End Architecture</w:t>
      </w:r>
    </w:p>
    <w:p w:rsidR="00000000" w:rsidDel="00000000" w:rsidP="00000000" w:rsidRDefault="00000000" w:rsidRPr="00000000" w14:paraId="00000088">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Microservices </w:t>
      </w:r>
    </w:p>
    <w:p w:rsidR="00000000" w:rsidDel="00000000" w:rsidP="00000000" w:rsidRDefault="00000000" w:rsidRPr="00000000" w14:paraId="00000089">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Selection Reasoning</w:t>
      </w:r>
      <w:r w:rsidDel="00000000" w:rsidR="00000000" w:rsidRPr="00000000">
        <w:rPr>
          <w:rFonts w:ascii="Times New Roman" w:cs="Times New Roman" w:eastAsia="Times New Roman" w:hAnsi="Times New Roman"/>
          <w:sz w:val="24"/>
          <w:szCs w:val="24"/>
          <w:rtl w:val="0"/>
        </w:rPr>
        <w:t xml:space="preserve">: The Development team’s choice to utilize a  microservice architecture was motivated by its scalability which in turn creates greater availability</w:t>
      </w:r>
    </w:p>
    <w:p w:rsidR="00000000" w:rsidDel="00000000" w:rsidP="00000000" w:rsidRDefault="00000000" w:rsidRPr="00000000" w14:paraId="0000008A">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services can be self-contained and independent because they are deployable units with little to no dependencies on each other </w:t>
      </w:r>
    </w:p>
    <w:p w:rsidR="00000000" w:rsidDel="00000000" w:rsidP="00000000" w:rsidRDefault="00000000" w:rsidRPr="00000000" w14:paraId="0000008B">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to use this architecture was influenced by the choice to make a thin client which places the complex logic of our application on the back end, SPA architectures are often paired with microservice architectures for this reason</w:t>
      </w:r>
    </w:p>
    <w:p w:rsidR="00000000" w:rsidDel="00000000" w:rsidP="00000000" w:rsidRDefault="00000000" w:rsidRPr="00000000" w14:paraId="0000008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High maintainability and testability are benefits to this architecture</w:t>
      </w:r>
    </w:p>
    <w:p w:rsidR="00000000" w:rsidDel="00000000" w:rsidP="00000000" w:rsidRDefault="00000000" w:rsidRPr="00000000" w14:paraId="0000008D">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Impact: </w:t>
      </w:r>
      <w:r w:rsidDel="00000000" w:rsidR="00000000" w:rsidRPr="00000000">
        <w:rPr>
          <w:rFonts w:ascii="Times New Roman" w:cs="Times New Roman" w:eastAsia="Times New Roman" w:hAnsi="Times New Roman"/>
          <w:sz w:val="24"/>
          <w:szCs w:val="24"/>
          <w:rtl w:val="0"/>
        </w:rPr>
        <w:t xml:space="preserve">The development team accepts that this architecture will force the use of independent services in our back end and not allow the for the majority of back end logic to be in one central spot</w:t>
      </w:r>
    </w:p>
    <w:p w:rsidR="00000000" w:rsidDel="00000000" w:rsidP="00000000" w:rsidRDefault="00000000" w:rsidRPr="00000000" w14:paraId="0000008E">
      <w:pPr>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Back End Components</w:t>
      </w:r>
    </w:p>
    <w:p w:rsidR="00000000" w:rsidDel="00000000" w:rsidP="00000000" w:rsidRDefault="00000000" w:rsidRPr="00000000" w14:paraId="00000090">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Database</w:t>
      </w:r>
    </w:p>
    <w:p w:rsidR="00000000" w:rsidDel="00000000" w:rsidP="00000000" w:rsidRDefault="00000000" w:rsidRPr="00000000" w14:paraId="00000091">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Contains all data regarding the user, this includes their account information username/password, and schedule</w:t>
      </w:r>
    </w:p>
    <w:p w:rsidR="00000000" w:rsidDel="00000000" w:rsidP="00000000" w:rsidRDefault="00000000" w:rsidRPr="00000000" w14:paraId="0000009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Receives and Sends data to and from the Account and Schedule Services part of the microservice architecture. </w:t>
      </w:r>
    </w:p>
    <w:p w:rsidR="00000000" w:rsidDel="00000000" w:rsidP="00000000" w:rsidRDefault="00000000" w:rsidRPr="00000000" w14:paraId="0000009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databases allow for a more efficient microservice architecture as a result of less dependency relationships between services and database</w:t>
      </w:r>
    </w:p>
    <w:p w:rsidR="00000000" w:rsidDel="00000000" w:rsidP="00000000" w:rsidRDefault="00000000" w:rsidRPr="00000000" w14:paraId="00000094">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Survey Database </w:t>
      </w:r>
    </w:p>
    <w:p w:rsidR="00000000" w:rsidDel="00000000" w:rsidP="00000000" w:rsidRDefault="00000000" w:rsidRPr="00000000" w14:paraId="00000095">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Descriptions</w:t>
      </w:r>
      <w:r w:rsidDel="00000000" w:rsidR="00000000" w:rsidRPr="00000000">
        <w:rPr>
          <w:rFonts w:ascii="Times New Roman" w:cs="Times New Roman" w:eastAsia="Times New Roman" w:hAnsi="Times New Roman"/>
          <w:sz w:val="24"/>
          <w:szCs w:val="24"/>
          <w:rtl w:val="0"/>
        </w:rPr>
        <w:t xml:space="preserve">: Holds all the developer-defined baseline data to be built on by the data created from user surveys</w:t>
      </w:r>
    </w:p>
    <w:p w:rsidR="00000000" w:rsidDel="00000000" w:rsidP="00000000" w:rsidRDefault="00000000" w:rsidRPr="00000000" w14:paraId="00000096">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the data utilized to generate surveys for users to build off baseline data</w:t>
      </w:r>
    </w:p>
    <w:p w:rsidR="00000000" w:rsidDel="00000000" w:rsidP="00000000" w:rsidRDefault="00000000" w:rsidRPr="00000000" w14:paraId="00000097">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Sends data to route and capacity services after reach services make a request </w:t>
      </w:r>
    </w:p>
    <w:p w:rsidR="00000000" w:rsidDel="00000000" w:rsidP="00000000" w:rsidRDefault="00000000" w:rsidRPr="00000000" w14:paraId="00000098">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API Gateway</w:t>
      </w:r>
      <w:r w:rsidDel="00000000" w:rsidR="00000000" w:rsidRPr="00000000">
        <w:rPr>
          <w:rtl w:val="0"/>
        </w:rPr>
      </w:r>
    </w:p>
    <w:p w:rsidR="00000000" w:rsidDel="00000000" w:rsidP="00000000" w:rsidRDefault="00000000" w:rsidRPr="00000000" w14:paraId="00000099">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Receives view models and routes data to the correct service based on the data being requested</w:t>
      </w:r>
    </w:p>
    <w:p w:rsidR="00000000" w:rsidDel="00000000" w:rsidP="00000000" w:rsidRDefault="00000000" w:rsidRPr="00000000" w14:paraId="0000009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Interactions</w:t>
      </w:r>
      <w:r w:rsidDel="00000000" w:rsidR="00000000" w:rsidRPr="00000000">
        <w:rPr>
          <w:rFonts w:ascii="Times New Roman" w:cs="Times New Roman" w:eastAsia="Times New Roman" w:hAnsi="Times New Roman"/>
          <w:sz w:val="24"/>
          <w:szCs w:val="24"/>
          <w:rtl w:val="0"/>
        </w:rPr>
        <w:t xml:space="preserve">: Interacts will all services in the microservice architecture is the main entry point for directing data entering the back end</w:t>
      </w:r>
    </w:p>
    <w:p w:rsidR="00000000" w:rsidDel="00000000" w:rsidP="00000000" w:rsidRDefault="00000000" w:rsidRPr="00000000" w14:paraId="0000009B">
      <w:pPr>
        <w:numPr>
          <w:ilvl w:val="1"/>
          <w:numId w:val="1"/>
        </w:numPr>
        <w:ind w:left="144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Account Services</w:t>
      </w:r>
    </w:p>
    <w:p w:rsidR="00000000" w:rsidDel="00000000" w:rsidP="00000000" w:rsidRDefault="00000000" w:rsidRPr="00000000" w14:paraId="0000009C">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Inputs and receives data regarding a user account to and from the user database</w:t>
      </w:r>
    </w:p>
    <w:p w:rsidR="00000000" w:rsidDel="00000000" w:rsidP="00000000" w:rsidRDefault="00000000" w:rsidRPr="00000000" w14:paraId="0000009D">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p>
    <w:p w:rsidR="00000000" w:rsidDel="00000000" w:rsidP="00000000" w:rsidRDefault="00000000" w:rsidRPr="00000000" w14:paraId="0000009E">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Moves the username and password to storage as well as validates login attempts</w:t>
      </w:r>
    </w:p>
    <w:p w:rsidR="00000000" w:rsidDel="00000000" w:rsidP="00000000" w:rsidRDefault="00000000" w:rsidRPr="00000000" w14:paraId="0000009F">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 data from the user database. Additionally handles any connection issues to the user database. </w:t>
      </w:r>
    </w:p>
    <w:p w:rsidR="00000000" w:rsidDel="00000000" w:rsidP="00000000" w:rsidRDefault="00000000" w:rsidRPr="00000000" w14:paraId="000000A0">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 </w:t>
      </w:r>
    </w:p>
    <w:p w:rsidR="00000000" w:rsidDel="00000000" w:rsidP="00000000" w:rsidRDefault="00000000" w:rsidRPr="00000000" w14:paraId="000000A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Schedule Services</w:t>
      </w:r>
    </w:p>
    <w:p w:rsidR="00000000" w:rsidDel="00000000" w:rsidP="00000000" w:rsidRDefault="00000000" w:rsidRPr="00000000" w14:paraId="000000A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Inputs and receives data regarding a user’s schedule to and from the user database.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3">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p>
    <w:p w:rsidR="00000000" w:rsidDel="00000000" w:rsidP="00000000" w:rsidRDefault="00000000" w:rsidRPr="00000000" w14:paraId="000000A4">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Validation</w:t>
      </w:r>
      <w:r w:rsidDel="00000000" w:rsidR="00000000" w:rsidRPr="00000000">
        <w:rPr>
          <w:rFonts w:ascii="Times New Roman" w:cs="Times New Roman" w:eastAsia="Times New Roman" w:hAnsi="Times New Roman"/>
          <w:sz w:val="24"/>
          <w:szCs w:val="24"/>
          <w:rtl w:val="0"/>
        </w:rPr>
        <w:t xml:space="preserve">: Prevents improper data from being entered into the database.</w:t>
      </w:r>
    </w:p>
    <w:p w:rsidR="00000000" w:rsidDel="00000000" w:rsidP="00000000" w:rsidRDefault="00000000" w:rsidRPr="00000000" w14:paraId="000000A5">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 data from the user database. Additionally handles any connection issues to the user database. </w:t>
      </w:r>
      <w:r w:rsidDel="00000000" w:rsidR="00000000" w:rsidRPr="00000000">
        <w:rPr>
          <w:rtl w:val="0"/>
        </w:rPr>
      </w:r>
    </w:p>
    <w:p w:rsidR="00000000" w:rsidDel="00000000" w:rsidP="00000000" w:rsidRDefault="00000000" w:rsidRPr="00000000" w14:paraId="000000A6">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w:t>
      </w:r>
    </w:p>
    <w:p w:rsidR="00000000" w:rsidDel="00000000" w:rsidP="00000000" w:rsidRDefault="00000000" w:rsidRPr="00000000" w14:paraId="000000A7">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Notification Services</w:t>
      </w:r>
    </w:p>
    <w:p w:rsidR="00000000" w:rsidDel="00000000" w:rsidP="00000000" w:rsidRDefault="00000000" w:rsidRPr="00000000" w14:paraId="000000A8">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Supplies notification data to the view model based on developer and user-defined conditions </w:t>
      </w:r>
    </w:p>
    <w:p w:rsidR="00000000" w:rsidDel="00000000" w:rsidP="00000000" w:rsidRDefault="00000000" w:rsidRPr="00000000" w14:paraId="000000A9">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Sends data back to the API Gateway. </w:t>
      </w:r>
      <w:r w:rsidDel="00000000" w:rsidR="00000000" w:rsidRPr="00000000">
        <w:rPr>
          <w:rtl w:val="0"/>
        </w:rPr>
      </w:r>
    </w:p>
    <w:p w:rsidR="00000000" w:rsidDel="00000000" w:rsidP="00000000" w:rsidRDefault="00000000" w:rsidRPr="00000000" w14:paraId="000000AA">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w:t>
      </w:r>
    </w:p>
    <w:p w:rsidR="00000000" w:rsidDel="00000000" w:rsidP="00000000" w:rsidRDefault="00000000" w:rsidRPr="00000000" w14:paraId="000000AB">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 Log any data sent back to the API Gateway. </w:t>
      </w:r>
      <w:r w:rsidDel="00000000" w:rsidR="00000000" w:rsidRPr="00000000">
        <w:rPr>
          <w:rtl w:val="0"/>
        </w:rPr>
      </w:r>
    </w:p>
    <w:p w:rsidR="00000000" w:rsidDel="00000000" w:rsidP="00000000" w:rsidRDefault="00000000" w:rsidRPr="00000000" w14:paraId="000000AC">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Reward Services</w:t>
      </w:r>
    </w:p>
    <w:p w:rsidR="00000000" w:rsidDel="00000000" w:rsidP="00000000" w:rsidRDefault="00000000" w:rsidRPr="00000000" w14:paraId="000000A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Provides model with reward data based on developer-defined requirements</w:t>
      </w:r>
    </w:p>
    <w:p w:rsidR="00000000" w:rsidDel="00000000" w:rsidP="00000000" w:rsidRDefault="00000000" w:rsidRPr="00000000" w14:paraId="000000AE">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Sends data back to the API Gateway. </w:t>
      </w:r>
    </w:p>
    <w:p w:rsidR="00000000" w:rsidDel="00000000" w:rsidP="00000000" w:rsidRDefault="00000000" w:rsidRPr="00000000" w14:paraId="000000AF">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w:t>
      </w:r>
      <w:r w:rsidDel="00000000" w:rsidR="00000000" w:rsidRPr="00000000">
        <w:rPr>
          <w:rtl w:val="0"/>
        </w:rPr>
      </w:r>
    </w:p>
    <w:p w:rsidR="00000000" w:rsidDel="00000000" w:rsidP="00000000" w:rsidRDefault="00000000" w:rsidRPr="00000000" w14:paraId="000000B0">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  Log any data sent back to the API Gateway. </w:t>
      </w:r>
      <w:r w:rsidDel="00000000" w:rsidR="00000000" w:rsidRPr="00000000">
        <w:rPr>
          <w:rtl w:val="0"/>
        </w:rPr>
      </w:r>
    </w:p>
    <w:p w:rsidR="00000000" w:rsidDel="00000000" w:rsidP="00000000" w:rsidRDefault="00000000" w:rsidRPr="00000000" w14:paraId="000000B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Routing Service</w:t>
      </w:r>
    </w:p>
    <w:p w:rsidR="00000000" w:rsidDel="00000000" w:rsidP="00000000" w:rsidRDefault="00000000" w:rsidRPr="00000000" w14:paraId="000000B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Receives survey data from survey database and includes said data when returning routing data to the view model</w:t>
      </w:r>
    </w:p>
    <w:p w:rsidR="00000000" w:rsidDel="00000000" w:rsidP="00000000" w:rsidRDefault="00000000" w:rsidRPr="00000000" w14:paraId="000000B3">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and augmenting the view model data. Sends data back to the API Gateway. </w:t>
      </w:r>
      <w:r w:rsidDel="00000000" w:rsidR="00000000" w:rsidRPr="00000000">
        <w:rPr>
          <w:rtl w:val="0"/>
        </w:rPr>
      </w:r>
    </w:p>
    <w:p w:rsidR="00000000" w:rsidDel="00000000" w:rsidP="00000000" w:rsidRDefault="00000000" w:rsidRPr="00000000" w14:paraId="000000B4">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survey database. Additionally handles any connection issues to the survey database. </w:t>
      </w:r>
      <w:r w:rsidDel="00000000" w:rsidR="00000000" w:rsidRPr="00000000">
        <w:rPr>
          <w:rtl w:val="0"/>
        </w:rPr>
      </w:r>
    </w:p>
    <w:p w:rsidR="00000000" w:rsidDel="00000000" w:rsidP="00000000" w:rsidRDefault="00000000" w:rsidRPr="00000000" w14:paraId="000000B5">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  Log any data sent back to the API Gateway. </w:t>
      </w:r>
      <w:r w:rsidDel="00000000" w:rsidR="00000000" w:rsidRPr="00000000">
        <w:rPr>
          <w:rtl w:val="0"/>
        </w:rPr>
      </w:r>
    </w:p>
    <w:p w:rsidR="00000000" w:rsidDel="00000000" w:rsidP="00000000" w:rsidRDefault="00000000" w:rsidRPr="00000000" w14:paraId="000000B6">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Survey Service</w:t>
      </w:r>
      <w:r w:rsidDel="00000000" w:rsidR="00000000" w:rsidRPr="00000000">
        <w:rPr>
          <w:rtl w:val="0"/>
        </w:rPr>
      </w:r>
    </w:p>
    <w:p w:rsidR="00000000" w:rsidDel="00000000" w:rsidP="00000000" w:rsidRDefault="00000000" w:rsidRPr="00000000" w14:paraId="000000B7">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Inputs survey data received from the front end into the survey database</w:t>
      </w:r>
    </w:p>
    <w:p w:rsidR="00000000" w:rsidDel="00000000" w:rsidP="00000000" w:rsidRDefault="00000000" w:rsidRPr="00000000" w14:paraId="000000B8">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Sends data back to the API Gateway. </w:t>
      </w:r>
      <w:r w:rsidDel="00000000" w:rsidR="00000000" w:rsidRPr="00000000">
        <w:rPr>
          <w:rtl w:val="0"/>
        </w:rPr>
      </w:r>
    </w:p>
    <w:p w:rsidR="00000000" w:rsidDel="00000000" w:rsidP="00000000" w:rsidRDefault="00000000" w:rsidRPr="00000000" w14:paraId="000000B9">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Prevents improper data from being entered into the database.</w:t>
      </w:r>
      <w:r w:rsidDel="00000000" w:rsidR="00000000" w:rsidRPr="00000000">
        <w:rPr>
          <w:rtl w:val="0"/>
        </w:rPr>
      </w:r>
    </w:p>
    <w:p w:rsidR="00000000" w:rsidDel="00000000" w:rsidP="00000000" w:rsidRDefault="00000000" w:rsidRPr="00000000" w14:paraId="000000BA">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survey database. Additionally handles any connection issues to the survey database. </w:t>
      </w:r>
      <w:r w:rsidDel="00000000" w:rsidR="00000000" w:rsidRPr="00000000">
        <w:rPr>
          <w:rtl w:val="0"/>
        </w:rPr>
      </w:r>
    </w:p>
    <w:p w:rsidR="00000000" w:rsidDel="00000000" w:rsidP="00000000" w:rsidRDefault="00000000" w:rsidRPr="00000000" w14:paraId="000000BB">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w:t>
      </w:r>
      <w:r w:rsidDel="00000000" w:rsidR="00000000" w:rsidRPr="00000000">
        <w:rPr>
          <w:rtl w:val="0"/>
        </w:rPr>
      </w:r>
    </w:p>
    <w:p w:rsidR="00000000" w:rsidDel="00000000" w:rsidP="00000000" w:rsidRDefault="00000000" w:rsidRPr="00000000" w14:paraId="000000BC">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Capacity Service</w:t>
      </w:r>
    </w:p>
    <w:p w:rsidR="00000000" w:rsidDel="00000000" w:rsidP="00000000" w:rsidRDefault="00000000" w:rsidRPr="00000000" w14:paraId="000000B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Augments survey data from the survey database into capacity data then passes it to the view model</w:t>
      </w:r>
    </w:p>
    <w:p w:rsidR="00000000" w:rsidDel="00000000" w:rsidP="00000000" w:rsidRDefault="00000000" w:rsidRPr="00000000" w14:paraId="000000BE">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This service will only interact with the user database it is accessing and augmenting the view model data. Sends data back to the API Gateway. </w:t>
      </w:r>
      <w:r w:rsidDel="00000000" w:rsidR="00000000" w:rsidRPr="00000000">
        <w:rPr>
          <w:rtl w:val="0"/>
        </w:rPr>
      </w:r>
    </w:p>
    <w:p w:rsidR="00000000" w:rsidDel="00000000" w:rsidP="00000000" w:rsidRDefault="00000000" w:rsidRPr="00000000" w14:paraId="000000BF">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 when trying to write or read anything data from the survey database. Additionally handles any connection issues to the survey database. </w:t>
      </w:r>
      <w:r w:rsidDel="00000000" w:rsidR="00000000" w:rsidRPr="00000000">
        <w:rPr>
          <w:rtl w:val="0"/>
        </w:rPr>
      </w:r>
    </w:p>
    <w:p w:rsidR="00000000" w:rsidDel="00000000" w:rsidP="00000000" w:rsidRDefault="00000000" w:rsidRPr="00000000" w14:paraId="000000C0">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all transactions between the service and database. Logs any exceptions or errors handled</w:t>
      </w:r>
      <w:r w:rsidDel="00000000" w:rsidR="00000000" w:rsidRPr="00000000">
        <w:rPr>
          <w:rtl w:val="0"/>
        </w:rPr>
      </w:r>
    </w:p>
    <w:p w:rsidR="00000000" w:rsidDel="00000000" w:rsidP="00000000" w:rsidRDefault="00000000" w:rsidRPr="00000000" w14:paraId="000000C1">
      <w:pPr>
        <w:numPr>
          <w:ilvl w:val="1"/>
          <w:numId w:val="1"/>
        </w:numPr>
        <w:ind w:left="144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Search Service</w:t>
      </w:r>
    </w:p>
    <w:p w:rsidR="00000000" w:rsidDel="00000000" w:rsidP="00000000" w:rsidRDefault="00000000" w:rsidRPr="00000000" w14:paraId="000000C2">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Augments the view model based on the user-defined parameters, then sends that data back to the front end</w:t>
      </w:r>
    </w:p>
    <w:p w:rsidR="00000000" w:rsidDel="00000000" w:rsidP="00000000" w:rsidRDefault="00000000" w:rsidRPr="00000000" w14:paraId="000000C3">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Interactions: </w:t>
      </w:r>
      <w:r w:rsidDel="00000000" w:rsidR="00000000" w:rsidRPr="00000000">
        <w:rPr>
          <w:rFonts w:ascii="Times New Roman" w:cs="Times New Roman" w:eastAsia="Times New Roman" w:hAnsi="Times New Roman"/>
          <w:sz w:val="24"/>
          <w:szCs w:val="24"/>
          <w:rtl w:val="0"/>
        </w:rPr>
        <w:t xml:space="preserve">Augmenting the view model data. Sends data back to the API Gateway. </w:t>
      </w:r>
      <w:r w:rsidDel="00000000" w:rsidR="00000000" w:rsidRPr="00000000">
        <w:rPr>
          <w:rtl w:val="0"/>
        </w:rPr>
      </w:r>
    </w:p>
    <w:p w:rsidR="00000000" w:rsidDel="00000000" w:rsidP="00000000" w:rsidRDefault="00000000" w:rsidRPr="00000000" w14:paraId="000000C4">
      <w:pPr>
        <w:numPr>
          <w:ilvl w:val="2"/>
          <w:numId w:val="1"/>
        </w:numPr>
        <w:ind w:left="216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Validation: </w:t>
      </w:r>
      <w:r w:rsidDel="00000000" w:rsidR="00000000" w:rsidRPr="00000000">
        <w:rPr>
          <w:rFonts w:ascii="Times New Roman" w:cs="Times New Roman" w:eastAsia="Times New Roman" w:hAnsi="Times New Roman"/>
          <w:sz w:val="24"/>
          <w:szCs w:val="24"/>
          <w:rtl w:val="0"/>
        </w:rPr>
        <w:t xml:space="preserve">Prevents improper data from being entered into the database.</w:t>
      </w:r>
      <w:r w:rsidDel="00000000" w:rsidR="00000000" w:rsidRPr="00000000">
        <w:rPr>
          <w:rtl w:val="0"/>
        </w:rPr>
      </w:r>
    </w:p>
    <w:p w:rsidR="00000000" w:rsidDel="00000000" w:rsidP="00000000" w:rsidRDefault="00000000" w:rsidRPr="00000000" w14:paraId="000000C5">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Error Handling: </w:t>
      </w:r>
      <w:r w:rsidDel="00000000" w:rsidR="00000000" w:rsidRPr="00000000">
        <w:rPr>
          <w:rFonts w:ascii="Times New Roman" w:cs="Times New Roman" w:eastAsia="Times New Roman" w:hAnsi="Times New Roman"/>
          <w:sz w:val="24"/>
          <w:szCs w:val="24"/>
          <w:rtl w:val="0"/>
        </w:rPr>
        <w:t xml:space="preserve">Handles exceptions/errors and will send messages to the client if needed. Exceptions nor errors should crash the system.  Log any data sent back to the API Gateway. </w:t>
      </w:r>
      <w:r w:rsidDel="00000000" w:rsidR="00000000" w:rsidRPr="00000000">
        <w:rPr>
          <w:rtl w:val="0"/>
        </w:rPr>
      </w:r>
    </w:p>
    <w:p w:rsidR="00000000" w:rsidDel="00000000" w:rsidP="00000000" w:rsidRDefault="00000000" w:rsidRPr="00000000" w14:paraId="000000C6">
      <w:pPr>
        <w:numPr>
          <w:ilvl w:val="2"/>
          <w:numId w:val="1"/>
        </w:numPr>
        <w:ind w:left="216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Logging: </w:t>
      </w:r>
      <w:r w:rsidDel="00000000" w:rsidR="00000000" w:rsidRPr="00000000">
        <w:rPr>
          <w:rFonts w:ascii="Times New Roman" w:cs="Times New Roman" w:eastAsia="Times New Roman" w:hAnsi="Times New Roman"/>
          <w:sz w:val="24"/>
          <w:szCs w:val="24"/>
          <w:rtl w:val="0"/>
        </w:rPr>
        <w:t xml:space="preserve">Logs any exceptions or errors handled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