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Technical Specifications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HL Design</w:t>
      </w:r>
    </w:p>
    <w:p w:rsidR="00000000" w:rsidDel="00000000" w:rsidP="00000000" w:rsidRDefault="00000000" w:rsidRPr="00000000" w14:paraId="0000000B">
      <w:pPr>
        <w:numPr>
          <w:ilvl w:val="0"/>
          <w:numId w:val="4"/>
        </w:numPr>
        <w:spacing w:after="0" w:afterAutospacing="0" w:before="24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front end has error handling set at the VM level thus it is a part of a component, while in the backend error handling is set as a cross cutting concern which is outside of the scope of a component. This inconsistency will reduce comprehension of your implementation.</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 API Gateway does not receive view models as requests. API Gateways handles security, versioning, and routing of requests.</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HL design does not go into the specifics of the application. It only focuses on the outline of the application. </w:t>
      </w:r>
    </w:p>
    <w:p w:rsidR="00000000" w:rsidDel="00000000" w:rsidP="00000000" w:rsidRDefault="00000000" w:rsidRPr="00000000" w14:paraId="0000000E">
      <w:pPr>
        <w:numPr>
          <w:ilvl w:val="0"/>
          <w:numId w:val="4"/>
        </w:numPr>
        <w:spacing w:after="24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software design diagram does not have a clear organization structure for the backend unlike the frontend.  You should have correlated the Microservices design pattern just like how you correlated the MVVM design pattern for the frontend.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240" w:before="240" w:lineRule="auto"/>
        <w:rPr>
          <w:b w:val="1"/>
        </w:rPr>
      </w:pPr>
      <w:bookmarkStart w:colFirst="0" w:colLast="0" w:name="_r81nqlbk5s4e" w:id="0"/>
      <w:bookmarkEnd w:id="0"/>
      <w:r w:rsidDel="00000000" w:rsidR="00000000" w:rsidRPr="00000000">
        <w:rPr>
          <w:b w:val="1"/>
          <w:rtl w:val="0"/>
        </w:rPr>
        <w:t xml:space="preserve">1 Project</w:t>
      </w:r>
    </w:p>
    <w:p w:rsidR="00000000" w:rsidDel="00000000" w:rsidP="00000000" w:rsidRDefault="00000000" w:rsidRPr="00000000" w14:paraId="00000016">
      <w:pPr>
        <w:pStyle w:val="Heading2"/>
        <w:rPr/>
      </w:pPr>
      <w:bookmarkStart w:colFirst="0" w:colLast="0" w:name="_bdig5xjeafk0" w:id="1"/>
      <w:bookmarkEnd w:id="1"/>
      <w:r w:rsidDel="00000000" w:rsidR="00000000" w:rsidRPr="00000000">
        <w:rPr>
          <w:b w:val="1"/>
          <w:rtl w:val="0"/>
        </w:rPr>
        <w:t xml:space="preserve">1.1 Overview</w:t>
      </w:r>
      <w:r w:rsidDel="00000000" w:rsidR="00000000" w:rsidRPr="00000000">
        <w:rPr>
          <w:rtl w:val="0"/>
        </w:rPr>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a type of campus companion that provides useful information and assistance to both new and current students at California State University Long Beach(CSULB).  The application's primary function will be to display locations, provide foot traffic updates, integrate student schedules into their accounts for the application, and increase student productivity while on campus through a variety of features.</w:t>
      </w:r>
    </w:p>
    <w:p w:rsidR="00000000" w:rsidDel="00000000" w:rsidP="00000000" w:rsidRDefault="00000000" w:rsidRPr="00000000" w14:paraId="00000018">
      <w:pPr>
        <w:pStyle w:val="Heading2"/>
        <w:spacing w:after="240" w:before="240" w:lineRule="auto"/>
        <w:rPr>
          <w:b w:val="1"/>
        </w:rPr>
      </w:pPr>
      <w:bookmarkStart w:colFirst="0" w:colLast="0" w:name="_ebzg74lzlvr5" w:id="2"/>
      <w:bookmarkEnd w:id="2"/>
      <w:r w:rsidDel="00000000" w:rsidR="00000000" w:rsidRPr="00000000">
        <w:rPr>
          <w:b w:val="1"/>
          <w:rtl w:val="0"/>
        </w:rPr>
        <w:t xml:space="preserve">1.2 Objective</w:t>
      </w:r>
    </w:p>
    <w:p w:rsidR="00000000" w:rsidDel="00000000" w:rsidP="00000000" w:rsidRDefault="00000000" w:rsidRPr="00000000" w14:paraId="0000001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vision for the application will be to have a map of campus capable of displaying and locating all buildings, shops, and restaurants to all university campuses in the state of California.  Furthermore, the application will be able to integrate student schedules and display traffic flow for all campuses based on the university.  The application will make it easier for students to navigate campus and increase their productivity on campus while still making it an interactive and enjoyable application to use on a semi-regular basis through convenience, incentives, and usability.</w:t>
      </w:r>
    </w:p>
    <w:p w:rsidR="00000000" w:rsidDel="00000000" w:rsidP="00000000" w:rsidRDefault="00000000" w:rsidRPr="00000000" w14:paraId="0000001A">
      <w:pPr>
        <w:pStyle w:val="Heading2"/>
        <w:spacing w:after="240" w:before="240" w:lineRule="auto"/>
        <w:rPr>
          <w:b w:val="1"/>
        </w:rPr>
      </w:pPr>
      <w:bookmarkStart w:colFirst="0" w:colLast="0" w:name="_afcgmqr88x6h" w:id="3"/>
      <w:bookmarkEnd w:id="3"/>
      <w:r w:rsidDel="00000000" w:rsidR="00000000" w:rsidRPr="00000000">
        <w:rPr>
          <w:b w:val="1"/>
          <w:rtl w:val="0"/>
        </w:rPr>
        <w:t xml:space="preserve">1.3 Business Case</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geared towards the many students that enroll into CSULB, and have difficulties trying to navigate campus due to it being their first time or just not having much experience being in CSULB.</w:t>
      </w:r>
    </w:p>
    <w:p w:rsidR="00000000" w:rsidDel="00000000" w:rsidP="00000000" w:rsidRDefault="00000000" w:rsidRPr="00000000" w14:paraId="0000001C">
      <w:pPr>
        <w:pStyle w:val="Heading1"/>
        <w:rPr/>
      </w:pPr>
      <w:bookmarkStart w:colFirst="0" w:colLast="0" w:name="_4vkiiybhuky9" w:id="4"/>
      <w:bookmarkEnd w:id="4"/>
      <w:r w:rsidDel="00000000" w:rsidR="00000000" w:rsidRPr="00000000">
        <w:rPr>
          <w:b w:val="1"/>
          <w:rtl w:val="0"/>
        </w:rPr>
        <w:t xml:space="preserve">2 Technical Specifications</w:t>
      </w: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qiuy67utvhjp" w:id="5"/>
      <w:bookmarkEnd w:id="5"/>
      <w:r w:rsidDel="00000000" w:rsidR="00000000" w:rsidRPr="00000000">
        <w:rPr>
          <w:b w:val="1"/>
          <w:rtl w:val="0"/>
        </w:rPr>
        <w:t xml:space="preserve">2.1 Project Development Software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 Studio 2019 - Community Edition (Ver. 16.11)</w:t>
      </w:r>
      <w:r w:rsidDel="00000000" w:rsidR="00000000" w:rsidRPr="00000000">
        <w:rPr>
          <w:rtl w:val="0"/>
        </w:rPr>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editor used to compile and build the </w:t>
      </w:r>
      <w:r w:rsidDel="00000000" w:rsidR="00000000" w:rsidRPr="00000000">
        <w:rPr>
          <w:rFonts w:ascii="Times New Roman" w:cs="Times New Roman" w:eastAsia="Times New Roman" w:hAnsi="Times New Roman"/>
          <w:sz w:val="24"/>
          <w:szCs w:val="24"/>
          <w:rtl w:val="0"/>
        </w:rPr>
        <w:t xml:space="preserve">majority</w:t>
      </w:r>
      <w:r w:rsidDel="00000000" w:rsidR="00000000" w:rsidRPr="00000000">
        <w:rPr>
          <w:rFonts w:ascii="Times New Roman" w:cs="Times New Roman" w:eastAsia="Times New Roman" w:hAnsi="Times New Roman"/>
          <w:sz w:val="24"/>
          <w:szCs w:val="24"/>
          <w:rtl w:val="0"/>
        </w:rPr>
        <w:t xml:space="preserve"> of our code</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lots of built in support for approved language on the technology stack such as C# </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 application that supports many different languages and allows for agility in decision making of technologies to use</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many different features for debugging and testing application code </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supported application that the team has experience with and beneficial skills will be utilized after the project is completed</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application that has capabilities of connecting to approved frameworks such as .NET as well as other microsoft applications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IIS 10+</w:t>
      </w:r>
      <w:r w:rsidDel="00000000" w:rsidR="00000000" w:rsidRPr="00000000">
        <w:rPr>
          <w:rtl w:val="0"/>
        </w:rPr>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used to easily manage and reliably host our web applications.</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and has compatibility with C#.</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supported web server which has compatibility with .net and supports many different security features and authentication mechanics </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 interface that is helpful for development team inexperienced in using web servers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SQL Server Express 2019 (Ver. 15.0. 2000.5)</w:t>
      </w:r>
      <w:r w:rsidDel="00000000" w:rsidR="00000000" w:rsidRPr="00000000">
        <w:rPr>
          <w:rtl w:val="0"/>
        </w:rPr>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used as a software product to store and retrieve data requested by other software applications.</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compatibility and being able to support SQL Common Language Runtime.</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members are familiar with SQL and how to interact with data within databases.</w:t>
      </w:r>
    </w:p>
    <w:p w:rsidR="00000000" w:rsidDel="00000000" w:rsidP="00000000" w:rsidRDefault="00000000" w:rsidRPr="00000000" w14:paraId="0000002E">
      <w:pPr>
        <w:pStyle w:val="Heading2"/>
        <w:rPr>
          <w:b w:val="1"/>
        </w:rPr>
      </w:pPr>
      <w:bookmarkStart w:colFirst="0" w:colLast="0" w:name="_ox7twuk201qq" w:id="6"/>
      <w:bookmarkEnd w:id="6"/>
      <w:r w:rsidDel="00000000" w:rsidR="00000000" w:rsidRPr="00000000">
        <w:rPr>
          <w:b w:val="1"/>
          <w:rtl w:val="0"/>
        </w:rPr>
        <w:t xml:space="preserve">2.2 Workflow Software</w:t>
      </w: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GitHub (Desktop Ver. 2.9.3+)</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eb-based application that we are using to collaboratively display our code and other important documents within a repository. </w:t>
      </w:r>
      <w:r w:rsidDel="00000000" w:rsidR="00000000" w:rsidRPr="00000000">
        <w:rPr>
          <w:rtl w:val="0"/>
        </w:rPr>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based on the client's request for deliverables to be shown on this application.</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software team to develop code and or documents with reduced conflicts because of version control system </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standard application used widely by the team before the project and a good skill set to obtain moving forward</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Draw.io (Ver. 15.3.8)</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 we are using to</w:t>
      </w:r>
      <w:r w:rsidDel="00000000" w:rsidR="00000000" w:rsidRPr="00000000">
        <w:rPr>
          <w:rFonts w:ascii="Times New Roman" w:cs="Times New Roman" w:eastAsia="Times New Roman" w:hAnsi="Times New Roman"/>
          <w:sz w:val="24"/>
          <w:szCs w:val="24"/>
          <w:rtl w:val="0"/>
        </w:rPr>
        <w:t xml:space="preserve"> build diagrams for our designs.</w:t>
      </w:r>
      <w:r w:rsidDel="00000000" w:rsidR="00000000" w:rsidRPr="00000000">
        <w:rPr>
          <w:rtl w:val="0"/>
        </w:rPr>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functions that allow easy creation of diagrams and models that demonstrate relations between certain aspects of the application.</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built in features to support the creation of UML diagrams and includes an accompanying interface that the team has experience utilizing </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by google and compatible with sharing features and group editing capabilities.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Google Docs (Ver. 1.21. 382.02. 30)</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that we are using to create our documents for the development and drafting of the project.</w:t>
      </w:r>
      <w:r w:rsidDel="00000000" w:rsidR="00000000" w:rsidRPr="00000000">
        <w:rPr>
          <w:rtl w:val="0"/>
        </w:rPr>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used as a way for team members to interact and edit documents that other team members were working on.</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were familiar with Google Docs prior to beginning the project, and found it easier to use among one another compared to new software.</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Easy-to-understand interface makes it feasible for all members to utilize the many functions that Google Docs provides.</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Google Sheets</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web-based application that was used to organize data.  Also used data to create charts and graphs that present visual information.</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google applications suite that are all compatible under pre existing google accounts which all team members had prior to start of project </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Discord (Ver. </w:t>
      </w:r>
      <w:r w:rsidDel="00000000" w:rsidR="00000000" w:rsidRPr="00000000">
        <w:rPr>
          <w:rFonts w:ascii="Times New Roman" w:cs="Times New Roman" w:eastAsia="Times New Roman" w:hAnsi="Times New Roman"/>
          <w:sz w:val="24"/>
          <w:szCs w:val="24"/>
          <w:u w:val="single"/>
          <w:rtl w:val="0"/>
        </w:rPr>
        <w:t xml:space="preserve">10.0.19043)</w:t>
      </w:r>
      <w:r w:rsidDel="00000000" w:rsidR="00000000" w:rsidRPr="00000000">
        <w:rPr>
          <w:rtl w:val="0"/>
        </w:rPr>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 to easily communicate with each other as well as for meetings and discussions.</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have a lot of experience with Discord which makes it easier for team members to communicate with one another.</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sharing features and group call features allow for team members to have an easier time in conveying information and sharing thoughts (from a visual and auditory point of view).</w:t>
      </w:r>
    </w:p>
    <w:p w:rsidR="00000000" w:rsidDel="00000000" w:rsidP="00000000" w:rsidRDefault="00000000" w:rsidRPr="00000000" w14:paraId="00000046">
      <w:pPr>
        <w:pStyle w:val="Heading2"/>
        <w:rPr>
          <w:b w:val="1"/>
        </w:rPr>
      </w:pPr>
      <w:bookmarkStart w:colFirst="0" w:colLast="0" w:name="_rf47l6ghmmd6" w:id="7"/>
      <w:bookmarkEnd w:id="7"/>
      <w:r w:rsidDel="00000000" w:rsidR="00000000" w:rsidRPr="00000000">
        <w:rPr>
          <w:b w:val="1"/>
          <w:rtl w:val="0"/>
        </w:rPr>
        <w:t xml:space="preserve">2.3 Programming </w:t>
      </w:r>
      <w:r w:rsidDel="00000000" w:rsidR="00000000" w:rsidRPr="00000000">
        <w:rPr>
          <w:b w:val="1"/>
          <w:rtl w:val="0"/>
        </w:rPr>
        <w:t xml:space="preserve">Languages</w:t>
      </w: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language we are using in order to create our databases since this language allows us to also handle any information we enter into these databases using tables, as well as being able to query these tables.</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have experience utilizing this language to manipulate and access databases </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(Ver. 9.0)</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language in which the majority of our web application will be written in due to the fact that it works well with Visual Studio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its high scaling capability and for its faster development time compared to other coding languages. </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attractive features for smooth development </w:t>
      </w:r>
      <w:r w:rsidDel="00000000" w:rsidR="00000000" w:rsidRPr="00000000">
        <w:rPr>
          <w:rtl w:val="0"/>
        </w:rPr>
      </w:r>
    </w:p>
    <w:p w:rsidR="00000000" w:rsidDel="00000000" w:rsidP="00000000" w:rsidRDefault="00000000" w:rsidRPr="00000000" w14:paraId="0000004E">
      <w:pPr>
        <w:pStyle w:val="Heading2"/>
        <w:rPr/>
      </w:pPr>
      <w:bookmarkStart w:colFirst="0" w:colLast="0" w:name="_kom5oap4cwxf" w:id="8"/>
      <w:bookmarkEnd w:id="8"/>
      <w:r w:rsidDel="00000000" w:rsidR="00000000" w:rsidRPr="00000000">
        <w:rPr>
          <w:b w:val="1"/>
          <w:rtl w:val="0"/>
        </w:rPr>
        <w:t xml:space="preserve">2.4 Team Hardware</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Desktop/Laptop</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our team uses in order to work on the project using the latest versions of both Windows 10+ and MacOS Big Sur 11.5.2+.</w:t>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sz w:val="24"/>
          <w:szCs w:val="24"/>
        </w:rPr>
      </w:pPr>
      <w:bookmarkStart w:colFirst="0" w:colLast="0" w:name="_co4aqb6yc4rr" w:id="9"/>
      <w:bookmarkEnd w:id="9"/>
      <w:r w:rsidDel="00000000" w:rsidR="00000000" w:rsidRPr="00000000">
        <w:rPr>
          <w:b w:val="1"/>
          <w:rtl w:val="0"/>
        </w:rPr>
        <w:t xml:space="preserve">3 Document Tracking</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7020"/>
        <w:tblGridChange w:id="0">
          <w:tblGrid>
            <w:gridCol w:w="990"/>
            <w:gridCol w:w="1095"/>
            <w:gridCol w:w="7020"/>
          </w:tblGrid>
        </w:tblGridChange>
      </w:tblGrid>
      <w:tr>
        <w:trPr>
          <w:cantSplit w:val="0"/>
          <w:trHeight w:val="500.976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Deliverable</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