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60"/>
        <w:jc w:val="center"/>
      </w:pPr>
      <w:r>
        <w:rPr>
          <w:b/>
          <w:bCs/>
          <w:caps/>
          <w:color w:val="1F3A5F"/>
          <w:sz w:val="19"/>
          <w:szCs w:val="19"/>
        </w:rPr>
        <w:t xml:space="preserve">CYBERSECURITY PENETRATION TEST REPORT</w:t>
      </w:r>
    </w:p>
    <w:p>
      <w:pPr>
        <w:pBdr>
          <w:bottom w:val="single" w:color="1F3A5F" w:sz="12" w:space="8"/>
        </w:pBdr>
        <w:spacing w:after="6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b/>
          <w:bCs/>
          <w:color w:val="22365B"/>
          <w:sz w:val="44"/>
          <w:szCs w:val="44"/>
        </w:rPr>
        <w:t xml:space="preserve">Breach at the Perimeter</w:t>
      </w:r>
    </w:p>
    <w:p>
      <w:pPr>
        <w:spacing w:after="220"/>
        <w:jc w:val="center"/>
      </w:pPr>
      <w:r>
        <w:rPr>
          <w:color w:val="333B49"/>
          <w:sz w:val="26"/>
          <w:szCs w:val="26"/>
        </w:rPr>
        <w:t xml:space="preserve">Firewall &amp; Proxy Evasion using Metasploit and Nikto</w:t>
      </w:r>
    </w:p>
    <w:p>
      <w:pPr>
        <w:spacing w:after="300"/>
        <w:jc w:val="center"/>
      </w:pPr>
      <w:r>
        <w:rPr>
          <w:i/>
          <w:iCs/>
          <w:color w:val="606A7B"/>
          <w:sz w:val="20"/>
          <w:szCs w:val="20"/>
        </w:rPr>
        <w:t xml:space="preserve">Course-End Project - Advanced Executive Program in Cybersecurity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2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Client / Scenario</w:t>
            </w:r>
          </w:p>
        </w:tc>
        <w:tc>
          <w:tcPr>
            <w:tcW w:type="dxa" w:w="64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ViceSolutions (simulated)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Target system</w:t>
            </w:r>
          </w:p>
        </w:tc>
        <w:tc>
          <w:tcPr>
            <w:tcW w:type="dxa" w:w="64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Metasploitable 2 - 192.168.67.129 (isolated lab)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Attacking host</w:t>
            </w:r>
          </w:p>
        </w:tc>
        <w:tc>
          <w:tcPr>
            <w:tcW w:type="dxa" w:w="64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Kali Linux 2026.2 - 192.168.67.128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Tooling</w:t>
            </w:r>
          </w:p>
        </w:tc>
        <w:tc>
          <w:tcPr>
            <w:tcW w:type="dxa" w:w="64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Metasploit Framework 6.5.3 · Nikto 2.6.1 · curl · AI-assisted analysis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64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Perimeter / web-layer black-box test (red-team simulation)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AkshayKumar Hiremath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6 October 2026</w:t>
            </w:r>
          </w:p>
        </w:tc>
      </w:tr>
    </w:tbl>
    <w:p>
      <w:pPr>
        <w:pStyle w:val="Heading1"/>
        <w:spacing w:after="180" w:before="300"/>
      </w:pPr>
      <w:r>
        <w:t xml:space="preserve">Contents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1.</w:t>
      </w:r>
      <w:r>
        <w:rPr>
          <w:color w:val="22262E"/>
          <w:sz w:val="21"/>
          <w:szCs w:val="21"/>
        </w:rPr>
        <w:t xml:space="preserve">   Executive Summary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2.</w:t>
      </w:r>
      <w:r>
        <w:rPr>
          <w:color w:val="22262E"/>
          <w:sz w:val="21"/>
          <w:szCs w:val="21"/>
        </w:rPr>
        <w:t xml:space="preserve">   Objective, Scope &amp; Authorization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3.</w:t>
      </w:r>
      <w:r>
        <w:rPr>
          <w:color w:val="22262E"/>
          <w:sz w:val="21"/>
          <w:szCs w:val="21"/>
        </w:rPr>
        <w:t xml:space="preserve">   Test Environment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4.</w:t>
      </w:r>
      <w:r>
        <w:rPr>
          <w:color w:val="22262E"/>
          <w:sz w:val="21"/>
          <w:szCs w:val="21"/>
        </w:rPr>
        <w:t xml:space="preserve">   Methodology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5.</w:t>
      </w:r>
      <w:r>
        <w:rPr>
          <w:color w:val="22262E"/>
          <w:sz w:val="21"/>
          <w:szCs w:val="21"/>
        </w:rPr>
        <w:t xml:space="preserve">   Task 1 - Environment Setup &amp; Target Resolution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6.</w:t>
      </w:r>
      <w:r>
        <w:rPr>
          <w:color w:val="22262E"/>
          <w:sz w:val="21"/>
          <w:szCs w:val="21"/>
        </w:rPr>
        <w:t xml:space="preserve">   Task 2 - Reconnaissance with Metasploit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7.</w:t>
      </w:r>
      <w:r>
        <w:rPr>
          <w:color w:val="22262E"/>
          <w:sz w:val="21"/>
          <w:szCs w:val="21"/>
        </w:rPr>
        <w:t xml:space="preserve">   Task 3 - Firewall &amp; Proxy Evasion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8.</w:t>
      </w:r>
      <w:r>
        <w:rPr>
          <w:color w:val="22262E"/>
          <w:sz w:val="21"/>
          <w:szCs w:val="21"/>
        </w:rPr>
        <w:t xml:space="preserve">   Task 4 - Vulnerability Scanning with Nikto (Three Modes)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9.</w:t>
      </w:r>
      <w:r>
        <w:rPr>
          <w:color w:val="22262E"/>
          <w:sz w:val="21"/>
          <w:szCs w:val="21"/>
        </w:rPr>
        <w:t xml:space="preserve">   Task 5 - AI-Assisted Analysis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10.</w:t>
      </w:r>
      <w:r>
        <w:rPr>
          <w:color w:val="22262E"/>
          <w:sz w:val="21"/>
          <w:szCs w:val="21"/>
        </w:rPr>
        <w:t xml:space="preserve">   Consolidated Findings &amp; Countermeasures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11.</w:t>
      </w:r>
      <w:r>
        <w:rPr>
          <w:color w:val="22262E"/>
          <w:sz w:val="21"/>
          <w:szCs w:val="21"/>
        </w:rPr>
        <w:t xml:space="preserve">   Troubleshooting &amp; Tool Notes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>12.</w:t>
      </w:r>
      <w:r>
        <w:rPr>
          <w:color w:val="22262E"/>
          <w:sz w:val="21"/>
          <w:szCs w:val="21"/>
        </w:rPr>
        <w:t xml:space="preserve">   Conclusion &amp; Recommendations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/>
      </w:r>
      <w:r>
        <w:rPr>
          <w:color w:val="22262E"/>
          <w:sz w:val="21"/>
          <w:szCs w:val="21"/>
        </w:rPr>
        <w:t xml:space="preserve">Appendix A - Screenshot Index</w:t>
      </w:r>
    </w:p>
    <w:p>
      <w:pPr>
        <w:spacing w:after="100" w:line="280"/>
        <w:ind w:left="240"/>
      </w:pPr>
      <w:r>
        <w:rPr>
          <w:b/>
          <w:bCs/>
          <w:color w:val="22365B"/>
          <w:sz w:val="21"/>
          <w:szCs w:val="21"/>
        </w:rPr>
        <w:t xml:space="preserve"/>
      </w:r>
      <w:r>
        <w:rPr>
          <w:color w:val="22262E"/>
          <w:sz w:val="21"/>
          <w:szCs w:val="21"/>
        </w:rPr>
        <w:t xml:space="preserve">Appendix B - Nikto Default Scan (Raw Evidence Excerpt)</w:t>
      </w:r>
    </w:p>
    <w:p>
      <w:pPr>
        <w:pStyle w:val="Heading1"/>
        <w:spacing w:after="140" w:before="300"/>
      </w:pPr>
      <w:r>
        <w:t xml:space="preserve">1.  Executive Summary</w:t>
      </w:r>
    </w:p>
    <w:p>
      <w:pPr>
        <w:spacing w:after="130" w:line="288"/>
      </w:pPr>
      <w:r>
        <w:t xml:space="preserve">This assessment simulated a red-team attack against ViceSolutions, a fictional organisation represented in the lab by a Metasploitable 2 virtual machine at 192.168.67.129. The objective was to probe the target’s HTTP perimeter - fingerprinting the web stack, enumerating supported methods and exposed content, and attempting firewall/proxy evasion - using Metasploit and Nikto, with AI assistance for interpreting output and prioritising findings.</w:t>
      </w:r>
    </w:p>
    <w:p>
      <w:pPr>
        <w:spacing w:after="130" w:line="288"/>
      </w:pPr>
      <w:r>
        <w:t xml:space="preserve">The perimeter was found to be weak. Nine distinct issues were identified, three of them High severity. The dominant risks are an end-of-life web stack (Apache 2.2.8 and PHP 5.2.4, both years out of support with known CVEs) and a publicly reachable phpMyAdmin database-administration interface. These are compounded by web-layer misconfigurations: the TRACE method is enabled (Cross-Site Tracing / XST), directory indexing exposes internal paths, phpinfo() leaks full system configuration, and every modern security-response header is absent.</w:t>
      </w:r>
    </w:p>
    <w:p>
      <w:pPr>
        <w:spacing w:after="130" w:line="288"/>
      </w:pPr>
      <w:r>
        <w:t xml:space="preserve">Evasion was also demonstrated. Against this undefended host the scan </w:t>
      </w:r>
      <w:r>
        <w:rPr>
          <w:i/>
          <w:iCs/>
        </w:rPr>
        <w:t xml:space="preserve">results</w:t>
      </w:r>
      <w:r>
        <w:t xml:space="preserve"> changed little under spoofing, but the mutated (encoded) Nikto run reported only </w:t>
      </w:r>
      <w:r>
        <w:rPr>
          <w:b/>
          <w:bCs/>
        </w:rPr>
        <w:t xml:space="preserve">19 findings versus 31</w:t>
      </w:r>
      <w:r>
        <w:t xml:space="preserve"> in the default run - the obfuscation changed the request fingerprints enough that the scanner’s own signatures missed checks. That reduction is the core lesson: the same encoding that blinds a signature engine here is what defeats a signature-based IDS/WAF in production.</w:t>
      </w:r>
    </w:p>
    <w:p>
      <w:pPr>
        <w:spacing w:after="130" w:line="288"/>
      </w:pPr>
      <w:r>
        <w:rPr>
          <w:b/>
          <w:bCs/>
        </w:rPr>
        <w:t xml:space="preserve">Severity summary:  </w:t>
      </w:r>
      <w:r>
        <w:rPr>
          <w:b/>
          <w:bCs/>
          <w:color w:val="B23B32"/>
        </w:rPr>
        <w:t xml:space="preserve">High </w:t>
      </w:r>
      <w:r>
        <w:t xml:space="preserve">3   ·   </w:t>
      </w:r>
      <w:r>
        <w:rPr>
          <w:b/>
          <w:bCs/>
          <w:color w:val="9A6A12"/>
        </w:rPr>
        <w:t xml:space="preserve">Medium </w:t>
      </w:r>
      <w:r>
        <w:t xml:space="preserve">3   ·   </w:t>
      </w:r>
      <w:r>
        <w:rPr>
          <w:b/>
          <w:bCs/>
          <w:color w:val="2C7A53"/>
        </w:rPr>
        <w:t xml:space="preserve">Low-Medium </w:t>
      </w:r>
      <w:r>
        <w:t xml:space="preserve">2   ·   </w:t>
      </w:r>
      <w:r>
        <w:rPr>
          <w:b/>
          <w:bCs/>
          <w:color w:val="2C7A53"/>
        </w:rPr>
        <w:t xml:space="preserve">Low </w:t>
      </w:r>
      <w:r>
        <w:t xml:space="preserve">1</w:t>
      </w:r>
    </w:p>
    <w:p>
      <w:pPr>
        <w:pStyle w:val="Heading3"/>
        <w:spacing w:after="70" w:before="160"/>
      </w:pPr>
      <w:r>
        <w:t xml:space="preserve">Top three remediations (highest risk reduction)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Patch or upgrade Apache and PHP</w:t>
      </w:r>
      <w:r>
        <w:t xml:space="preserve"> to supported releases and migrate off the end-of-life operating system - this removes the two highest-risk findings and the bulk of CVE exposure in a single action.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Lock down phpMyAdmin and remove phpinfo.php</w:t>
      </w:r>
      <w:r>
        <w:t xml:space="preserve"> - restrict the admin interface to authenticated, authorised hosts and delete the diagnostic script. These close the two fastest paths to sensitive data.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Harden the web layer</w:t>
      </w:r>
      <w:r>
        <w:t xml:space="preserve"> - disable the TRACE method, switch off directory indexing, and set the missing security-response headers to blunt the XST, enumeration, and client-side-injection classes.</w:t>
      </w:r>
    </w:p>
    <w:p>
      <w:pPr>
        <w:pStyle w:val="Heading1"/>
        <w:spacing w:after="140" w:before="300"/>
      </w:pPr>
      <w:r>
        <w:t xml:space="preserve">2.  Objective, Scope &amp; Authorization</w:t>
      </w:r>
    </w:p>
    <w:p>
      <w:pPr>
        <w:pStyle w:val="Heading2"/>
        <w:spacing w:after="90" w:before="220"/>
      </w:pPr>
      <w:r>
        <w:t xml:space="preserve">2.1  Objective</w:t>
      </w:r>
    </w:p>
    <w:p>
      <w:pPr>
        <w:spacing w:after="130" w:line="288"/>
      </w:pPr>
      <w:r>
        <w:t xml:space="preserve">To simulate real-world firewall and proxy bypass techniques against the target, focusing on fingerprinting, HTTP-header and User-Agent spoofing, directory scanning, and scanner evasion modes using Metasploit and Nikto - then to interpret the output with AI assistance in order to prioritise findings and recommend countermeasures.</w:t>
      </w:r>
    </w:p>
    <w:p>
      <w:pPr>
        <w:pStyle w:val="Heading2"/>
        <w:spacing w:after="90" w:before="220"/>
      </w:pPr>
      <w:r>
        <w:t xml:space="preserve">2.2  Scope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In scope: </w:t>
      </w:r>
      <w:r>
        <w:t xml:space="preserve">the single host 192.168.67.129 (TCP/80, HTTP), tested from the Kali attacker at 192.168.67.128 on an isolated virtual network.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Out of scope: </w:t>
      </w:r>
      <w:r>
        <w:t xml:space="preserve">application-layer exploitation (SQLi, XSS, etc.), denial-of-service testing, and any system other than the designated target.</w:t>
      </w:r>
    </w:p>
    <w:p>
      <w:pPr>
        <w:pStyle w:val="Heading2"/>
        <w:spacing w:after="90" w:before="220"/>
      </w:pPr>
      <w:r>
        <w:t xml:space="preserve">2.3  Authorization &amp; ethics</w:t>
      </w:r>
    </w:p>
    <w:p>
      <w:pPr>
        <w:spacing w:after="130" w:line="288"/>
      </w:pPr>
      <w:r>
        <w:t xml:space="preserve">All testing was conducted against virtual machines owned and operated by the tester, running offline on a private VMware network with no connection to any production or third-party system. “ViceSolutions” is a training scenario, not a live organisation. No real systems were accessed, and no activity was performed outside the authorised lab.</w:t>
      </w:r>
    </w:p>
    <w:p>
      <w:pPr>
        <w:pStyle w:val="Heading1"/>
        <w:spacing w:after="140" w:before="300"/>
      </w:pPr>
      <w:r>
        <w:t xml:space="preserve">3.  Test Environment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12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Kali Linux 2026.2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Attacker</w:t>
            </w:r>
          </w:p>
        </w:tc>
        <w:tc>
          <w:tcPr>
            <w:tcW w:type="dxa" w:w="51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192.168.67.128 · MAC 00:0c:29:35:89:15 · Metasploit 6.5.3, Nikto 2.6.1, curl</w:t>
            </w:r>
          </w:p>
        </w:tc>
      </w:tr>
      <w:tr>
        <w:tc>
          <w:tcPr>
            <w:tcW w:type="dxa" w:w="24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Metasploitable 2</w:t>
            </w:r>
          </w:p>
        </w:tc>
        <w:tc>
          <w:tcPr>
            <w:tcW w:type="dxa" w:w="15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51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192.168.67.129 · MAC 00:0c:29:ee:af:28 · Apache 2.2.8 (Ubuntu), PHP 5.2.4</w:t>
            </w:r>
          </w:p>
        </w:tc>
      </w:tr>
      <w:t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VMware Workstation Pro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Hypervisor</w:t>
            </w:r>
          </w:p>
        </w:tc>
        <w:tc>
          <w:tcPr>
            <w:tcW w:type="dxa" w:w="51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Both VMs on NAT (VMnet8); network isolated from the physical LAN</w:t>
            </w:r>
          </w:p>
        </w:tc>
      </w:tr>
    </w:tbl>
    <w:p>
      <w:pPr>
        <w:spacing w:after="130" w:line="288"/>
      </w:pPr>
      <w:r>
        <w:t xml:space="preserve">No containerisation was used - Metasploit and Nikto were run natively on Kali. The two guests were confirmed to be distinct machines by their separate VMware-assigned MAC addresses, and the NAT (VMnet8) configuration kept the intentionally vulnerable target off the physical network throughout.</w:t>
      </w:r>
    </w:p>
    <w:p>
      <w:pPr>
        <w:pStyle w:val="Heading1"/>
        <w:spacing w:after="140" w:before="300"/>
      </w:pPr>
      <w:r>
        <w:t xml:space="preserve">4.  Methodology</w:t>
      </w:r>
    </w:p>
    <w:p>
      <w:pPr>
        <w:spacing w:after="130" w:line="288"/>
      </w:pPr>
      <w:r>
        <w:t xml:space="preserve">The engagement followed a reconnaissance-led approach aligned with standard penetration-testing phases, structured as the project’s five tasks: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Setup &amp; target resolution</w:t>
      </w:r>
      <w:r>
        <w:t xml:space="preserve"> - prepare the attacker, confirm connectivity, and positively identify the target’s address.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Reconnaissance (Metasploit)</w:t>
      </w:r>
      <w:r>
        <w:t xml:space="preserve"> - fingerprint the server banner, enumerate HTTP methods, test WebDAV exposure, and discover directories.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Evasion</w:t>
      </w:r>
      <w:r>
        <w:t xml:space="preserve"> - disguise requests via Host-header, virtual-host and User-Agent spoofing to model firewall/proxy bypass.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Vulnerability scanning (Nikto)</w:t>
      </w:r>
      <w:r>
        <w:t xml:space="preserve"> - run the scanner in default, spoofed, and mutated (encoded) modes and compare coverage.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</w:rPr>
        <w:t xml:space="preserve">AI-assisted analysis</w:t>
      </w:r>
      <w:r>
        <w:t xml:space="preserve"> - convert raw scanner output into prioritised findings, risk ratings, and concrete countermeasures.</w:t>
      </w:r>
    </w:p>
    <w:p>
      <w:pPr>
        <w:pStyle w:val="Heading1"/>
        <w:spacing w:after="140" w:before="300"/>
      </w:pPr>
      <w:r>
        <w:t xml:space="preserve">5.  Task 1 - Environment Setup &amp; Target Resolution</w:t>
      </w:r>
    </w:p>
    <w:p>
      <w:pPr>
        <w:spacing w:after="130" w:line="288"/>
      </w:pPr>
      <w:r>
        <w:t xml:space="preserve">The attacker was updated, tooling verified, and the target located and confirmed from two independent directions before any scanning began.</w:t>
      </w:r>
    </w:p>
    <w:p>
      <w:pPr>
        <w:pStyle w:val="Heading3"/>
        <w:spacing w:after="70" w:before="160"/>
      </w:pPr>
      <w:r>
        <w:t xml:space="preserve">5.1  Update and verify tooling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sudo apt update &amp;&amp; sudo apt full-upgrade -y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msfconsole --version      # Framework Version: 6.5.3-dev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nikto -Version            # Nikto 2.6.1 (LW 2.5)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01 - Kali updated; Metasploit 6.5.3 and Nikto 2.6.1 verified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02 - Kali network adapter set to NAT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03 - Metasploitable network adapter set to NAT</w:t>
      </w:r>
    </w:p>
    <w:p>
      <w:pPr>
        <w:pStyle w:val="Heading3"/>
        <w:spacing w:after="70" w:before="160"/>
      </w:pPr>
      <w:r>
        <w:t xml:space="preserve">5.2  Resolve and confirm the target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ip a                               # Kali eth0 -&gt; 192.168.67.128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sudo nmap -sn 192.168.67.0/24      # host discovery sweep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ping -c 3 192.168.67.129           # 3 received, 0% loss</w:t>
      </w:r>
    </w:p>
    <w:p>
      <w:pPr>
        <w:spacing w:after="130" w:line="288"/>
      </w:pPr>
      <w:r>
        <w:t xml:space="preserve">On the target console,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ifconfig</w:t>
      </w:r>
      <w:r>
        <w:t xml:space="preserve"> reported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eth0  inet addr: 192.168.67.129</w:t>
      </w:r>
      <w:r>
        <w:t xml:space="preserve"> with MAC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00:0c:29:ee:af:28</w:t>
      </w:r>
      <w:r>
        <w:t xml:space="preserve"> - a VMware guest address distinct from Kali’s, positively identifying the box as the target rather than a reflection of the attacker.</w:t>
      </w:r>
    </w:p>
    <w:p>
      <w:pPr>
        <w:spacing w:after="0" w:before="80"/>
        <w:jc w:val="center"/>
      </w:pPr>
      <w:r>
        <w:drawing>
          <wp:inline distT="0" distB="0" distL="0" distR="0">
            <wp:extent cx="5143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04-06 - Kali IP (ip a), nmap -sn subnet sweep, and successful ping to 192.168.67.129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07 - Metasploitable ifconfig confirming eth0 = 192.168.67.129</w:t>
      </w:r>
    </w:p>
    <w:p>
      <w:pPr>
        <w:pStyle w:val="Heading1"/>
        <w:spacing w:after="140" w:before="300"/>
      </w:pPr>
      <w:r>
        <w:t xml:space="preserve">6.  Task 2 - Reconnaissance with Metasploit</w:t>
      </w:r>
    </w:p>
    <w:p>
      <w:pPr>
        <w:spacing w:after="130" w:line="288"/>
      </w:pPr>
      <w:r>
        <w:t xml:space="preserve">Metasploit’s HTTP auxiliary scanners were used to fingerprint the server and enumerate its exposure. The target was set once in the global datastore so every module inherited it.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msfconsole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setg RHOSTS 192.168.67.129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setg RPORT 80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08 - msfconsole launch banner (Framework 6.5.3-dev); RHOSTS / RPORT set globally</w:t>
      </w:r>
    </w:p>
    <w:p>
      <w:pPr>
        <w:pStyle w:val="Heading3"/>
        <w:spacing w:after="70" w:before="160"/>
      </w:pPr>
      <w:r>
        <w:t xml:space="preserve">6.1  Server banner / version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use auxiliary/scanner/http/http_version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run</w:t>
      </w:r>
    </w:p>
    <w:p>
      <w:pPr>
        <w:spacing w:after="130" w:line="288"/>
      </w:pPr>
      <w:r>
        <w:t xml:space="preserve">Result: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Apache/2.2.8 (Ubuntu) DAV/2 ( Powered by PHP/5.2.4-2ubuntu5.10 )</w:t>
      </w:r>
      <w:r>
        <w:t xml:space="preserve">. The server openly advertises an outdated Apache and PHP, plus the DAV module - the WebDAV hint confirmed below.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09 - http_version - Apache/2.2.8 (Ubuntu) DAV/2, PHP/5.2.4</w:t>
      </w:r>
    </w:p>
    <w:p>
      <w:pPr>
        <w:pStyle w:val="Heading3"/>
        <w:spacing w:after="70" w:before="160"/>
      </w:pPr>
      <w:r>
        <w:t xml:space="preserve">6.2  Supported HTTP methods (and a tool quirk)</w:t>
      </w:r>
    </w:p>
    <w:p>
      <w:pPr>
        <w:spacing w:after="130" w:line="288"/>
      </w:pPr>
      <w:r>
        <w:t xml:space="preserve">The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http/options</w:t>
      </w:r>
      <w:r>
        <w:t xml:space="preserve"> module executed cleanly but returned </w:t>
      </w:r>
      <w:r>
        <w:rPr>
          <w:b/>
          <w:bCs/>
        </w:rPr>
        <w:t xml:space="preserve">no method list</w:t>
      </w:r>
      <w:r>
        <w:t xml:space="preserve"> - Apache 2.2.8 does not emit a parseable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Allow:</w:t>
      </w:r>
      <w:r>
        <w:t xml:space="preserve"> header at the web root, so the module had nothing to parse. This is not a failure; the methods were confirmed directly with curl instead, which is stronger evidence.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curl -i -X OPTIONS http://192.168.67.129/  # 200 OK, no Allow header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curl -i -X TRACE  http://192.168.67.129/   # 200 OK, echoes the request</w:t>
      </w:r>
    </w:p>
    <w:p>
      <w:pPr>
        <w:spacing w:after="130" w:line="288"/>
      </w:pPr>
      <w:r>
        <w:t xml:space="preserve">The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TRACE</w:t>
      </w:r>
      <w:r>
        <w:t xml:space="preserve"> request returned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200 OK</w:t>
      </w:r>
      <w:r>
        <w:t xml:space="preserve"> with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Content-Type: message/http</w:t>
      </w:r>
      <w:r>
        <w:t xml:space="preserve"> and the request echoed back verbatim - confirming the </w:t>
      </w:r>
      <w:r>
        <w:rPr>
          <w:b/>
          <w:bCs/>
        </w:rPr>
        <w:t xml:space="preserve">TRACE method is enabled and the host is vulnerable to Cross-Site Tracing (XST)</w:t>
      </w:r>
      <w:r>
        <w:t xml:space="preserve">.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10 - curl OPTIONS + TRACE - TRACE active, request echoed (message/http) = XST confirmed</w:t>
      </w:r>
    </w:p>
    <w:p>
      <w:pPr>
        <w:spacing w:after="130" w:line="288"/>
      </w:pPr>
      <w:r>
        <w:t xml:space="preserve">The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OPTIONS</w:t>
      </w:r>
      <w:r>
        <w:t xml:space="preserve"> response also served the target home page, which openly enumerates the installed web applications - useful context for the exposed-directory findings below.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Supp. - Supplementary: home page lists TWiki, phpMyAdmin, Mutillidae, DVWA and WebDAV</w:t>
      </w:r>
    </w:p>
    <w:p>
      <w:pPr>
        <w:pStyle w:val="Heading3"/>
        <w:spacing w:after="70" w:before="160"/>
      </w:pPr>
      <w:r>
        <w:t xml:space="preserve">6.3  WebDAV exposure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use auxiliary/scanner/http/webdav_scanner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run</w:t>
      </w:r>
    </w:p>
    <w:p>
      <w:pPr>
        <w:spacing w:after="130" w:line="288"/>
      </w:pPr>
      <w:r>
        <w:t xml:space="preserve">Result: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WebDAV disabled</w:t>
      </w:r>
      <w:r>
        <w:t xml:space="preserve">. Although the banner advertises DAV/2 and the home page links a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/dav/</w:t>
      </w:r>
      <w:r>
        <w:t xml:space="preserve"> folder, the scanner confirms WebDAV is not active or writable on the tested path - a legitimate negative finding (advertised capability, not exploitable).</w:t>
      </w:r>
    </w:p>
    <w:p>
      <w:pPr>
        <w:spacing w:after="0" w:before="80"/>
        <w:jc w:val="center"/>
      </w:pPr>
      <w:r>
        <w:drawing>
          <wp:inline distT="0" distB="0" distL="0" distR="0">
            <wp:extent cx="49149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11 - webdav_scanner - WebDAV disabled</w:t>
      </w:r>
    </w:p>
    <w:p>
      <w:pPr>
        <w:pStyle w:val="Heading3"/>
        <w:spacing w:after="70" w:before="160"/>
      </w:pPr>
      <w:r>
        <w:t xml:space="preserve">6.4  Directory discovery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use auxiliary/scanner/http/dir_scanner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run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600"/>
        <w:gridCol w:w="1700"/>
        <w:gridCol w:w="4726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72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/doc/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7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Exposed and browsable - internal documentation directory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/icons/</w:t>
            </w:r>
          </w:p>
        </w:tc>
        <w:tc>
          <w:tcPr>
            <w:tcW w:type="dxa" w:w="17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7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Exposed - Apache default icons directory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/phpMyAdmin/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7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Exposed database-administration interface (notable)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/cgi-bin/</w:t>
            </w:r>
          </w:p>
        </w:tc>
        <w:tc>
          <w:tcPr>
            <w:tcW w:type="dxa" w:w="17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47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Present but access forbidden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/index/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7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Not present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/test/</w:t>
            </w:r>
          </w:p>
        </w:tc>
        <w:tc>
          <w:tcPr>
            <w:tcW w:type="dxa" w:w="17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47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Not present (surfaced separately by Nikto)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12 - dir_scanner - /doc/ (200), /icons/ (200), /phpMyAdmin/ (200), /cgi-bin/ (403)</w:t>
      </w:r>
    </w:p>
    <w:p>
      <w:pPr>
        <w:pStyle w:val="Heading1"/>
        <w:spacing w:after="140" w:before="300"/>
      </w:pPr>
      <w:r>
        <w:t xml:space="preserve">7.  Task 3 - Firewall &amp; Proxy Evasion</w:t>
      </w:r>
    </w:p>
    <w:p>
      <w:pPr>
        <w:spacing w:after="130" w:line="288"/>
      </w:pPr>
      <w:r>
        <w:t xml:space="preserve">Evasion disguises requests so they resemble ordinary browser traffic - the technique used to slip a scanner past web filters, WAFs and proxies. It was demonstrated two ways: with curl (proving the spoofed headers leave the machine) and inside a Metasploit module.</w:t>
      </w:r>
    </w:p>
    <w:p>
      <w:pPr>
        <w:pStyle w:val="Heading3"/>
        <w:spacing w:after="70" w:before="160"/>
      </w:pPr>
      <w:r>
        <w:t xml:space="preserve">7.1  Baseline request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curl -I http://192.168.67.129/</w:t>
      </w:r>
    </w:p>
    <w:p>
      <w:pPr>
        <w:spacing w:after="130" w:line="288"/>
      </w:pPr>
      <w:r>
        <w:t xml:space="preserve">The undisguised request returned the real banner -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Server: Apache/2.2.8 (Ubuntu) DAV/2</w:t>
      </w:r>
      <w:r>
        <w:t xml:space="preserve"> and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X-Powered-By: PHP/5.2.4-2ubuntu5.10</w:t>
      </w:r>
      <w:r>
        <w:t xml:space="preserve"> - establishing a reference point.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13 - Baseline curl -I - Server: Apache/2.2.8, X-Powered-By: PHP/5.2.4</w:t>
      </w:r>
    </w:p>
    <w:p>
      <w:pPr>
        <w:pStyle w:val="Heading3"/>
        <w:spacing w:after="70" w:before="160"/>
      </w:pPr>
      <w:r>
        <w:t xml:space="preserve">7.2  Spoofed request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curl -v -A "Mozilla/5.0 (Windows NT 10.0; Win64; x64) AppleWebKit/537.36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  (KHTML, like Gecko) Chrome/120.0.0.0 Safari/537.36"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  -H "Host: www.vicesolutions.local" http://192.168.67.129/</w:t>
      </w:r>
    </w:p>
    <w:p>
      <w:pPr>
        <w:spacing w:after="130" w:line="288"/>
      </w:pPr>
      <w:r>
        <w:t xml:space="preserve">The verbose output showed the outgoing request lines carrying the forged values -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&gt; Host: www.vicesolutions.local</w:t>
      </w:r>
      <w:r>
        <w:t xml:space="preserve"> and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&gt; User-Agent: Mozilla/5.0 … Chrome/120.0.0.0</w:t>
      </w:r>
      <w:r>
        <w:t xml:space="preserve"> - and the server replied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200 OK</w:t>
      </w:r>
      <w:r>
        <w:t xml:space="preserve">. Direct proof that a fake browser identity and a fabricated hostname were accepted on the wire.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14 - curl -v - spoofed Host (www.vicesolutions.local) and Chrome User-Agent on the wire</w:t>
      </w:r>
    </w:p>
    <w:p>
      <w:pPr>
        <w:pStyle w:val="Heading3"/>
        <w:spacing w:after="70" w:before="160"/>
      </w:pPr>
      <w:r>
        <w:t xml:space="preserve">7.3  Spoofing inside Metasploit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use auxiliary/scanner/http/http_version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set VHOST www.vicesolutions.local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set UserAgent "Mozilla/5.0 (Windows NT 10.0; Win64; x64) Chrome/120.0.0.0 Safari/537.36"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show options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run</w:t>
      </w:r>
    </w:p>
    <w:p>
      <w:pPr>
        <w:spacing w:after="130" w:line="288"/>
      </w:pPr>
      <w:r>
        <w:t xml:space="preserve">The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show options</w:t>
      </w:r>
      <w:r>
        <w:t xml:space="preserve"> table confirmed the spoofed VHOST and User-Agent were applied to the module before running - the same evasion, demonstrated within the tool.</w:t>
      </w:r>
    </w:p>
    <w:p>
      <w:pPr>
        <w:spacing w:after="0" w:before="80"/>
        <w:jc w:val="center"/>
      </w:pPr>
      <w:r>
        <w:drawing>
          <wp:inline distT="0" distB="0" distL="0" distR="0">
            <wp:extent cx="493395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15 - Metasploit show options - spoofed VHOST and UserAgent applied</w:t>
      </w:r>
    </w:p>
    <w:p>
      <w:pPr>
        <w:pStyle w:val="Heading3"/>
        <w:spacing w:after="70" w:before="160"/>
      </w:pPr>
      <w:r>
        <w:t xml:space="preserve">7.4  Interpretation</w:t>
      </w:r>
    </w:p>
    <w:p>
      <w:pPr>
        <w:spacing w:after="130" w:line="288"/>
      </w:pPr>
      <w:r>
        <w:t xml:space="preserve">Because the target has no WAF or proxy in front of it, the server’s </w:t>
      </w:r>
      <w:r>
        <w:rPr>
          <w:i/>
          <w:iCs/>
        </w:rPr>
        <w:t xml:space="preserve">response</w:t>
      </w:r>
      <w:r>
        <w:t xml:space="preserve"> did not change when spoofed - the expected result for an undefended host. The deliverable is the demonstrated technique: the forged headers were constructed and placed on the wire. Against a filtered target, this is precisely the manipulation that evades simple User-Agent and host-based controls.</w:t>
      </w:r>
    </w:p>
    <w:p>
      <w:pPr>
        <w:pStyle w:val="Heading1"/>
        <w:spacing w:after="140" w:before="300"/>
      </w:pPr>
      <w:r>
        <w:t xml:space="preserve">8.  Task 4 - Vulnerability Scanning with Nikto (Three Modes)</w:t>
      </w:r>
    </w:p>
    <w:p>
      <w:pPr>
        <w:spacing w:after="130" w:line="288"/>
      </w:pPr>
      <w:r>
        <w:t xml:space="preserve">Nikto was run three ways against the target, each saved to a file for evidence: a plain baseline, a spoofed scan, and a mutated (encoded) scan.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nikto -h http://192.168.67.129 -o nikto_default.txt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nikto -h http://192.168.67.129 -useragent "Mozilla/5.0 ... Chrome/120.0.0.0 Safari/537.36" -o nikto_spoofed.txt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nikto -h http://192.168.67.129 -evasion 1 -o nikto_mutated.txt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ls -l nikto_*.txt</w:t>
      </w:r>
    </w:p>
    <w:p>
      <w:pPr>
        <w:spacing w:after="130" w:line="288"/>
      </w:pPr>
      <w:r>
        <w:rPr>
          <w:b/>
          <w:bCs/>
        </w:rPr>
        <w:t xml:space="preserve">Tool note: </w:t>
      </w:r>
      <w:r>
        <w:t xml:space="preserve">the spoofed scan was first attempted with the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-vhost</w:t>
      </w:r>
      <w:r>
        <w:t xml:space="preserve"> flag, which failed on Nikto 2.6.1 with a vhost-handling error (“Unable to connect … isn’t numeric”). Re-running with the </w:t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-useragent</w:t>
      </w:r>
      <w:r>
        <w:t xml:space="preserve"> spoof alone completed successfully - the User-Agent is the component that matters for this deliverable.</w:t>
      </w:r>
    </w:p>
    <w:p>
      <w:pPr>
        <w:spacing w:after="0" w:before="80"/>
        <w:jc w:val="center"/>
      </w:pPr>
      <w:r>
        <w:drawing>
          <wp:inline distT="0" distB="0" distL="0" distR="0">
            <wp:extent cx="41719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16 (1 of 2) - Nikto default scan - 8235 requests, 31 items reported</w:t>
      </w:r>
    </w:p>
    <w:p>
      <w:pPr>
        <w:spacing w:after="0" w:before="80"/>
        <w:jc w:val="center"/>
      </w:pPr>
      <w:r>
        <w:drawing>
          <wp:inline distT="0" distB="0" distL="0" distR="0">
            <wp:extent cx="41719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16 (2 of 2) - Nikto default scan - 8235 requests, 31 items reported</w:t>
      </w:r>
    </w:p>
    <w:p>
      <w:pPr>
        <w:spacing w:after="0" w:before="80"/>
        <w:jc w:val="center"/>
      </w:pPr>
      <w:r>
        <w:drawing>
          <wp:inline distT="0" distB="0" distL="0" distR="0">
            <wp:extent cx="41719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17 (1 of 2) - Nikto spoofed scan (Chrome User-Agent)</w:t>
      </w:r>
    </w:p>
    <w:p>
      <w:pPr>
        <w:spacing w:after="0" w:before="80"/>
        <w:jc w:val="center"/>
      </w:pPr>
      <w:r>
        <w:drawing>
          <wp:inline distT="0" distB="0" distL="0" distR="0">
            <wp:extent cx="417195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17 (2 of 2) - Nikto spoofed scan (Chrome User-Agent)</w:t>
      </w:r>
    </w:p>
    <w:p>
      <w:pPr>
        <w:spacing w:after="0" w:before="80"/>
        <w:jc w:val="center"/>
      </w:pPr>
      <w:r>
        <w:drawing>
          <wp:inline distT="0" distB="0" distL="0" distR="0">
            <wp:extent cx="494347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18 - Nikto mutated scan (-evasion 1, random URI encoding) - 8228 requests, 19 items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19 - ls -l nikto_*.txt and the three saved reports in the file manager</w:t>
      </w:r>
    </w:p>
    <w:p>
      <w:pPr>
        <w:pStyle w:val="Heading3"/>
        <w:spacing w:after="70" w:before="160"/>
      </w:pPr>
      <w:r>
        <w:t xml:space="preserve">8.1  Three-mode comparison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0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542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Default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54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Full baseline - every check landed (8,235 requests).</w:t>
            </w:r>
          </w:p>
        </w:tc>
      </w:tr>
      <w:tr>
        <w:tc>
          <w:tcPr>
            <w:tcW w:type="dxa" w:w="26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Spoofed</w:t>
            </w:r>
          </w:p>
        </w:tc>
        <w:tc>
          <w:tcPr>
            <w:tcW w:type="dxa" w:w="10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~31</w:t>
            </w:r>
          </w:p>
        </w:tc>
        <w:tc>
          <w:tcPr>
            <w:tcW w:type="dxa" w:w="54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Same findings; only the reported Target Host label changed. An undefended server does not care who the client claims to be.</w:t>
            </w:r>
          </w:p>
        </w:tc>
      </w:tr>
      <w:tr>
        <w:tc>
          <w:tcPr>
            <w:tcW w:type="dxa" w:w="26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Mutated (-evasion 1, URI encoding)</w:t>
            </w:r>
          </w:p>
        </w:tc>
        <w:tc>
          <w:tcPr>
            <w:tcW w:type="dxa" w:w="1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54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Encoding altered request fingerprints: Nikto missed the phpMyAdmin, PHP Easter-egg, /doc/ and /test/ checks, but surfaced a new DEBUG-verb finding (8,228 requests).</w:t>
            </w:r>
          </w:p>
        </w:tc>
      </w:tr>
    </w:tbl>
    <w:p>
      <w:pPr>
        <w:spacing w:after="130" w:line="288"/>
      </w:pPr>
      <w:r>
        <w:rPr>
          <w:b/>
          <w:bCs/>
        </w:rPr>
        <w:t xml:space="preserve">Key takeaway: </w:t>
      </w:r>
      <w:r>
        <w:t xml:space="preserve">on this unprotected host the findings barely move under spoofing, but the drop from </w:t>
      </w:r>
      <w:r>
        <w:rPr>
          <w:b/>
          <w:bCs/>
        </w:rPr>
        <w:t xml:space="preserve">31 to 19 items under mutation</w:t>
      </w:r>
      <w:r>
        <w:t xml:space="preserve"> is the entire point of the exercise. The obfuscation that made Nikto’s own signatures miss findings is the same mechanism that defeats a signature-based IDS or WAF in the real world - demonstrating why request normalisation at the perimeter is a necessary control.</w:t>
      </w:r>
    </w:p>
    <w:p>
      <w:pPr>
        <w:pStyle w:val="Heading1"/>
        <w:spacing w:after="140" w:before="300"/>
      </w:pPr>
      <w:r>
        <w:t xml:space="preserve">9.  Task 5 - AI-Assisted Analysis</w:t>
      </w:r>
    </w:p>
    <w:p>
      <w:pPr>
        <w:spacing w:after="130" w:line="288"/>
      </w:pPr>
      <w:r>
        <w:t xml:space="preserve">The raw scanner output (31 default findings, plus the Metasploit recon) was consolidated with AI assistance into prioritised findings, each rated and mapped to a concrete fix. Duplicate and advisory lines were collapsed - the four PHP Easter-egg entries became one information-disclosure finding; the five phpMyAdmin lines became one exposed-interface finding; the scanner’s “junk HTTP methods” note and the “X-Frame-Options deprecated” advisory were excluded as noise rather than vulnerabilities.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2500"/>
        <w:gridCol w:w="950"/>
        <w:gridCol w:w="2800"/>
        <w:gridCol w:w="2776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9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77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Outdated Apache 2.2.8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B23B3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Years end-of-life; multiple known CVEs enabling remote exploitation.</w:t>
            </w:r>
          </w:p>
        </w:tc>
        <w:tc>
          <w:tcPr>
            <w:tcW w:type="dxa" w:w="27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Upgrade Apache to a supported release; migrate off the EOL OS.</w:t>
            </w:r>
          </w:p>
        </w:tc>
      </w:tr>
      <w:tr>
        <w:tc>
          <w:tcPr>
            <w:tcW w:type="dxa" w:w="25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Outdated PHP 5.2.4</w:t>
            </w:r>
          </w:p>
        </w:tc>
        <w:tc>
          <w:tcPr>
            <w:tcW w:type="dxa" w:w="9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B23B3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Unsupported since 2011; unpatched RCE and memory-handling CVEs.</w:t>
            </w:r>
          </w:p>
        </w:tc>
        <w:tc>
          <w:tcPr>
            <w:tcW w:type="dxa" w:w="27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Upgrade PHP to a supported branch.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Exposed phpMyAdmin + ETag inode leak (CVE-2003-1418)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B23B3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A public DB-admin panel is a direct route to the database; version files aid targeted exploits.</w:t>
            </w:r>
          </w:p>
        </w:tc>
        <w:tc>
          <w:tcPr>
            <w:tcW w:type="dxa" w:w="27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Restrict to authenticated/authorised hosts; disable inode ETags (FileETag None).</w:t>
            </w:r>
          </w:p>
        </w:tc>
      </w:tr>
      <w:tr>
        <w:tc>
          <w:tcPr>
            <w:tcW w:type="dxa" w:w="25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TRACE method enabled → XST</w:t>
            </w:r>
          </w:p>
        </w:tc>
        <w:tc>
          <w:tcPr>
            <w:tcW w:type="dxa" w:w="9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Server echoes the request; enables Cross-Site Tracing to read headers/cookies.</w:t>
            </w:r>
          </w:p>
        </w:tc>
        <w:tc>
          <w:tcPr>
            <w:tcW w:type="dxa" w:w="27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Set TraceEnable off in the Apache configuration.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phpinfo.php exposed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Leaks full PHP, OS and path configuration - a reconnaissance goldmine.</w:t>
            </w:r>
          </w:p>
        </w:tc>
        <w:tc>
          <w:tcPr>
            <w:tcW w:type="dxa" w:w="27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Remove phpinfo.php from the server.</w:t>
            </w:r>
          </w:p>
        </w:tc>
      </w:tr>
      <w:tr>
        <w:tc>
          <w:tcPr>
            <w:tcW w:type="dxa" w:w="25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Directory indexing (/icons/, /doc/, /test/); /doc/ browsable (CVE-1999-0678)</w:t>
            </w:r>
          </w:p>
        </w:tc>
        <w:tc>
          <w:tcPr>
            <w:tcW w:type="dxa" w:w="9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Low-Med</w:t>
            </w:r>
          </w:p>
        </w:tc>
        <w:tc>
          <w:tcPr>
            <w:tcW w:type="dxa" w:w="2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Reveals file structure and expands the attack surface.</w:t>
            </w:r>
          </w:p>
        </w:tc>
        <w:tc>
          <w:tcPr>
            <w:tcW w:type="dxa" w:w="27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Options -Indexes to disable directory browsing.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mod_negotiation / MultiViews (tcn header)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Low-Med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Lets attackers brute-force filenames via content negotiation.</w:t>
            </w:r>
          </w:p>
        </w:tc>
        <w:tc>
          <w:tcPr>
            <w:tcW w:type="dxa" w:w="27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Disable MultiViews (Options -MultiViews).</w:t>
            </w:r>
          </w:p>
        </w:tc>
      </w:tr>
      <w:tr>
        <w:tc>
          <w:tcPr>
            <w:tcW w:type="dxa" w:w="25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Missing security headers (X-Content-Type-Options, CSP, Referrer-Policy, Permissions-Policy, HSTS)</w:t>
            </w:r>
          </w:p>
        </w:tc>
        <w:tc>
          <w:tcPr>
            <w:tcW w:type="dxa" w:w="9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No client-side defences - MIME-sniffing, clickjacking and injection exposure.</w:t>
            </w:r>
          </w:p>
        </w:tc>
        <w:tc>
          <w:tcPr>
            <w:tcW w:type="dxa" w:w="27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Set the headers via mod_headers.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sz w:val="18"/>
                <w:szCs w:val="18"/>
              </w:rPr>
              <w:t xml:space="preserve">PHP Easter eggs + /icons/README default file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C7A53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Confirm the exact PHP build and server stack for an attacker.</w:t>
            </w:r>
          </w:p>
        </w:tc>
        <w:tc>
          <w:tcPr>
            <w:tcW w:type="dxa" w:w="27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Set expose_php = Off; remove default files.</w:t>
            </w:r>
          </w:p>
        </w:tc>
      </w:tr>
    </w:tbl>
    <w:p>
      <w:pPr>
        <w:spacing w:after="130" w:line="288"/>
      </w:pPr>
      <w:r>
        <w:rPr>
          <w:i/>
          <w:iCs/>
          <w:color w:val="606A7B"/>
          <w:sz w:val="18"/>
          <w:szCs w:val="18"/>
        </w:rPr>
        <w:t xml:space="preserve">The analysis above was produced with Claude. The three captures below are that AI session itself (Screenshot 20): the findings and risk ratings, the three-mode comparison, and the top remediations.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20 (1 of 3): AI-assisted analysis - findings, risk ratings, and recommended actions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554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20 (2 of 3): remaining findings and the three-mode (default / spoofed / mutated) comparison</w:t>
      </w:r>
    </w:p>
    <w:p>
      <w:pPr>
        <w:spacing w:after="0" w:before="8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606A7B"/>
          <w:sz w:val="16"/>
          <w:szCs w:val="16"/>
        </w:rPr>
        <w:t xml:space="preserve">▸ Screenshot 20 (3 of 3): key takeaway and the top three remediations</w:t>
      </w:r>
    </w:p>
    <w:p>
      <w:pPr>
        <w:spacing w:after="130" w:line="288"/>
      </w:pPr>
      <w:r>
        <w:rPr>
          <w:b/>
          <w:bCs/>
        </w:rPr>
        <w:t xml:space="preserve">Analytical integrity: </w:t>
      </w:r>
      <w:r>
        <w:t xml:space="preserve">every finding above traces directly to the recorded Metasploit or Nikto output; no issue was inferred beyond the evidence, and scanner advisories that are not vulnerabilities were deliberately set aside.</w:t>
      </w:r>
    </w:p>
    <w:p>
      <w:pPr>
        <w:pStyle w:val="Heading1"/>
        <w:spacing w:after="140" w:before="300"/>
      </w:pPr>
      <w:r>
        <w:t xml:space="preserve">10.  Consolidated Findings &amp; Countermeasures</w:t>
      </w:r>
    </w:p>
    <w:p>
      <w:pPr>
        <w:spacing w:after="130" w:line="288"/>
      </w:pPr>
      <w:r>
        <w:t xml:space="preserve">The table below is the remediation reference - each confirmed finding mapped to its hardening action.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3100"/>
        <w:gridCol w:w="1050"/>
        <w:gridCol w:w="4876"/>
      </w:tblGrid>
      <w:tr>
        <w:trPr>
          <w:tblHeader/>
        </w:trPr>
        <w:tc>
          <w:tcPr>
            <w:tcW w:type="dxa" w:w="3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0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87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Countermeasure</w:t>
            </w:r>
          </w:p>
        </w:tc>
      </w:tr>
      <w:tr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Outdated Apache version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B23B32"/>
                <w:sz w:val="18"/>
                <w:szCs w:val="18"/>
              </w:rPr>
              <w:t xml:space="preserve">High</w:t>
            </w:r>
          </w:p>
        </w:tc>
        <w:tc>
          <w:tcPr>
            <w:tcW w:type="dxa" w:w="48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Patch / upgrade Apache to a supported release; migrate off the EOL OS.</w:t>
            </w:r>
          </w:p>
        </w:tc>
      </w:tr>
      <w:tr>
        <w:tc>
          <w:tcPr>
            <w:tcW w:type="dxa" w:w="31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Outdated PHP version</w:t>
            </w:r>
          </w:p>
        </w:tc>
        <w:tc>
          <w:tcPr>
            <w:tcW w:type="dxa" w:w="10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B23B32"/>
                <w:sz w:val="18"/>
                <w:szCs w:val="18"/>
              </w:rPr>
              <w:t xml:space="preserve">High</w:t>
            </w:r>
          </w:p>
        </w:tc>
        <w:tc>
          <w:tcPr>
            <w:tcW w:type="dxa" w:w="48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Upgrade PHP to a supported branch; remove deprecated extensions.</w:t>
            </w:r>
          </w:p>
        </w:tc>
      </w:tr>
      <w:tr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Exposed phpMyAdmin interface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B23B32"/>
                <w:sz w:val="18"/>
                <w:szCs w:val="18"/>
              </w:rPr>
              <w:t xml:space="preserve">High</w:t>
            </w:r>
          </w:p>
        </w:tc>
        <w:tc>
          <w:tcPr>
            <w:tcW w:type="dxa" w:w="48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Restrict by IP/authentication; keep patched; remove version/changelog files.</w:t>
            </w:r>
          </w:p>
        </w:tc>
      </w:tr>
      <w:tr>
        <w:tc>
          <w:tcPr>
            <w:tcW w:type="dxa" w:w="31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ETag inode disclosure (CVE-2003-1418)</w:t>
            </w:r>
          </w:p>
        </w:tc>
        <w:tc>
          <w:tcPr>
            <w:tcW w:type="dxa" w:w="10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48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FileETag None (or MTime Size) in the Apache configuration.</w:t>
            </w:r>
          </w:p>
        </w:tc>
      </w:tr>
      <w:tr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TRACE method enabled (XST)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48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TraceEnable off.</w:t>
            </w:r>
          </w:p>
        </w:tc>
      </w:tr>
      <w:tr>
        <w:tc>
          <w:tcPr>
            <w:tcW w:type="dxa" w:w="31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phpinfo.php information disclosure</w:t>
            </w:r>
          </w:p>
        </w:tc>
        <w:tc>
          <w:tcPr>
            <w:tcW w:type="dxa" w:w="10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48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Remove the script; set expose_php = Off.</w:t>
            </w:r>
          </w:p>
        </w:tc>
      </w:tr>
      <w:tr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Directory indexing enabled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Low-Med</w:t>
            </w:r>
          </w:p>
        </w:tc>
        <w:tc>
          <w:tcPr>
            <w:tcW w:type="dxa" w:w="48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Options -Indexes to stop directory browsing.</w:t>
            </w:r>
          </w:p>
        </w:tc>
      </w:tr>
      <w:tr>
        <w:tc>
          <w:tcPr>
            <w:tcW w:type="dxa" w:w="31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mod_negotiation / MultiViews</w:t>
            </w:r>
          </w:p>
        </w:tc>
        <w:tc>
          <w:tcPr>
            <w:tcW w:type="dxa" w:w="10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Low-Med</w:t>
            </w:r>
          </w:p>
        </w:tc>
        <w:tc>
          <w:tcPr>
            <w:tcW w:type="dxa" w:w="48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Options -MultiViews.</w:t>
            </w:r>
          </w:p>
        </w:tc>
      </w:tr>
      <w:tr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Missing security headers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48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Set X-Content-Type-Options "nosniff", CSP, Referrer-Policy, Permissions-Policy, HSTS.</w:t>
            </w:r>
          </w:p>
        </w:tc>
      </w:tr>
      <w:tr>
        <w:tc>
          <w:tcPr>
            <w:tcW w:type="dxa" w:w="31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Default files / version leakage</w:t>
            </w:r>
          </w:p>
        </w:tc>
        <w:tc>
          <w:tcPr>
            <w:tcW w:type="dxa" w:w="105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C7A53"/>
                <w:sz w:val="18"/>
                <w:szCs w:val="18"/>
              </w:rPr>
              <w:t xml:space="preserve">Low</w:t>
            </w:r>
          </w:p>
        </w:tc>
        <w:tc>
          <w:tcPr>
            <w:tcW w:type="dxa" w:w="487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Remove /icons/README and default content; disable PHP Easter eggs.</w:t>
            </w:r>
          </w:p>
        </w:tc>
      </w:tr>
      <w:tr>
        <w:tc>
          <w:tcPr>
            <w:tcW w:type="dxa" w:w="31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t xml:space="preserve">Evasion succeeded against signature checks</w:t>
            </w:r>
          </w:p>
        </w:tc>
        <w:tc>
          <w:tcPr>
            <w:tcW w:type="dxa" w:w="105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9A6A12"/>
                <w:sz w:val="18"/>
                <w:szCs w:val="18"/>
              </w:rPr>
              <w:t xml:space="preserve">Medium</w:t>
            </w:r>
          </w:p>
        </w:tc>
        <w:tc>
          <w:tcPr>
            <w:tcW w:type="dxa" w:w="487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Deploy/normalise a WAF to decode and inspect obfuscated requests.</w:t>
            </w:r>
          </w:p>
        </w:tc>
      </w:tr>
    </w:tbl>
    <w:p>
      <w:pPr>
        <w:pStyle w:val="Heading1"/>
        <w:spacing w:after="140" w:before="300"/>
      </w:pPr>
      <w:r>
        <w:t xml:space="preserve">11.  Troubleshooting &amp; Tool Notes</w:t>
      </w:r>
    </w:p>
    <w:p>
      <w:pPr>
        <w:spacing w:after="130" w:line="288"/>
      </w:pPr>
      <w:r>
        <w:t xml:space="preserve">Several tool behaviours were encountered and resolved during testing. They are recorded here because interpreting them correctly is part of the assessment.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Silent options module. </w:t>
      </w:r>
      <w:r>
        <w:t xml:space="preserve">Metasploit’s http/options returned no methods because Apache 2.2.8 emits no parseable Allow header; methods were confirmed directly via curl (OPTIONS and TRACE), which also proved the XST condition.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Nikto -vhost failure. </w:t>
      </w:r>
      <w:r>
        <w:t xml:space="preserve">On Nikto 2.6.1 the -vhost flag threw a vhost-handling error against this target; the spoofed scan was completed with -useragent alone, which is the component relevant to the evasion objective.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WebDAV “disabled” is a result, not an error. </w:t>
      </w:r>
      <w:r>
        <w:t xml:space="preserve">The DAV/2 banner and the linked /dav/ folder advertise WebDAV, but the scanner confirmed it is not active or writable - a valid negative finding.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b/>
          <w:bCs/>
        </w:rPr>
        <w:t xml:space="preserve">Fewer findings under mutation. </w:t>
      </w:r>
      <w:r>
        <w:t xml:space="preserve">The encoded run reporting 19 of 31 findings is expected behaviour: the obfuscation changes request fingerprints, which is exactly how evasion defeats signature-based detection.</w:t>
      </w:r>
    </w:p>
    <w:p>
      <w:pPr>
        <w:pStyle w:val="Heading1"/>
        <w:spacing w:after="140" w:before="300"/>
      </w:pPr>
      <w:r>
        <w:t xml:space="preserve">12.  Conclusion &amp; Recommendations</w:t>
      </w:r>
    </w:p>
    <w:p>
      <w:pPr>
        <w:spacing w:after="130" w:line="288"/>
      </w:pPr>
      <w:r>
        <w:t xml:space="preserve">The assessment confirms the scenario premise: the target had its obvious vulnerabilities addressed but left subtle HTTP-configuration and perimeter weaknesses in place. An attacker reaching this host would find an end-of-life web stack, an exposed database-administration interface, a diagnostic script leaking system internals, an XST-capable TRACE method, browsable directories, and a complete absence of modern security headers - more than enough to establish a foothold and enumerate the environment.</w:t>
      </w:r>
    </w:p>
    <w:p>
      <w:pPr>
        <w:spacing w:after="130" w:line="288"/>
      </w:pPr>
      <w:r>
        <w:t xml:space="preserve">The evasion exercise adds the defender’s lesson: signature-based detection alone is insufficient, because trivial request encoding measurably reduced what an equivalent signature engine would flag. Perimeter controls must normalise and decode traffic before inspecting it.</w:t>
      </w:r>
    </w:p>
    <w:p>
      <w:pPr>
        <w:spacing w:after="130" w:line="288"/>
      </w:pPr>
      <w:r>
        <w:rPr>
          <w:b/>
          <w:bCs/>
        </w:rPr>
        <w:t xml:space="preserve">Priority actions, in order: </w:t>
      </w:r>
      <w:r>
        <w:t xml:space="preserve">(1) patch Apache and PHP and retire the EOL OS; (2) restrict phpMyAdmin and remove phpinfo.php; (3) disable TRACE and directory indexing and set the missing security headers; (4) deploy a normalising WAF to counter evasion. Addressing the first three items alone would eliminate every High-severity finding and the majority of the attack surface identified in this report.</w:t>
      </w:r>
    </w:p>
    <w:p>
      <w:pPr>
        <w:pStyle w:val="Heading1"/>
        <w:spacing w:after="140" w:before="300"/>
      </w:pPr>
      <w:r>
        <w:t xml:space="preserve">Appendix A - Screenshot Index</w:t>
      </w:r>
    </w:p>
    <w:p>
      <w:pPr>
        <w:spacing w:after="130" w:line="288"/>
      </w:pPr>
      <w:r>
        <w:t xml:space="preserve">Evidence captured during testing, in report order.</w:t>
      </w:r>
    </w:p>
    <w:tbl>
      <w:tblPr>
        <w:tblW w:type="dxa" w:w="9026"/>
        <w:tblBorders>
          <w:top w:val="single" w:color="D8DEE9" w:sz="4"/>
          <w:left w:val="single" w:color="D8DEE9" w:sz="4"/>
          <w:bottom w:val="single" w:color="D8DEE9" w:sz="4"/>
          <w:right w:val="single" w:color="D8DEE9" w:sz="4"/>
          <w:insideH w:val="single" w:color="D8DEE9" w:sz="4"/>
          <w:insideV w:val="single" w:color="D8DEE9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Screenshot</w:t>
            </w:r>
          </w:p>
        </w:tc>
        <w:tc>
          <w:tcPr>
            <w:tcW w:type="dxa" w:w="7226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01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Kali updated; Metasploit 6.5.3 and Nikto 2.6.1 verified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02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Kali network adapter = NAT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03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Metasploitable network adapter = NAT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04-06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Kali IP, nmap -sn subnet sweep, successful ping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07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Metasploitable ifconfig - target 192.168.67.129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08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msfconsole launch banner (6.5.3-dev)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09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http_version banner - Apache 2.2.8 / PHP 5.2.4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10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curl OPTIONS + TRACE - XST confirmed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11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webdav_scanner - WebDAV disabled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12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dir_scanner - exposed directories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13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Baseline curl -I response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14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curl -v - spoofed Host and User-Agent on the wire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15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Metasploit show options - spoofed VHOST / UserAgent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16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Nikto default scan (31 items) - 2 parts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17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Nikto spoofed scan - 2 parts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18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Nikto mutated / evasion scan (19 items)</w:t>
            </w:r>
          </w:p>
        </w:tc>
      </w:tr>
      <w:tr>
        <w:tc>
          <w:tcPr>
            <w:tcW w:type="dxa" w:w="1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19</w:t>
            </w:r>
          </w:p>
        </w:tc>
        <w:tc>
          <w:tcPr>
            <w:tcW w:type="dxa" w:w="7226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ls -l nikto_*.txt + file manager</w:t>
            </w:r>
          </w:p>
        </w:tc>
      </w:tr>
      <w:tr>
        <w:tc>
          <w:tcPr>
            <w:tcW w:type="dxa" w:w="1800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22365B"/>
                <w:sz w:val="18"/>
                <w:szCs w:val="18"/>
              </w:rPr>
              <w:t xml:space="preserve">20</w:t>
            </w:r>
          </w:p>
        </w:tc>
        <w:tc>
          <w:tcPr>
            <w:tcW w:type="dxa" w:w="7226"/>
            <w:shd w:fill="F5F7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</w:pPr>
            <w:r>
              <w:rPr>
                <w:sz w:val="18"/>
                <w:szCs w:val="18"/>
              </w:rPr>
              <w:t xml:space="preserve">AI-assisted analysis (presented in Section 9)</w:t>
            </w:r>
          </w:p>
        </w:tc>
      </w:tr>
    </w:tbl>
    <w:p>
      <w:pPr>
        <w:pStyle w:val="Heading1"/>
        <w:spacing w:after="140" w:before="300"/>
      </w:pPr>
      <w:r>
        <w:t xml:space="preserve">Appendix B - Nikto Default Scan (Raw Evidence Excerpt)</w:t>
      </w:r>
    </w:p>
    <w:p>
      <w:pPr>
        <w:spacing w:after="130" w:line="288"/>
      </w:pPr>
      <w:r>
        <w:t xml:space="preserve">Condensed raw output of the default scan (nikto_default.txt), retained as primary evidence. Full output files: nikto_default.txt, nikto_spoofed.txt, nikto_mutated.txt.</w:t>
      </w:r>
    </w:p>
    <w:p>
      <w:pPr>
        <w:pBdr>
          <w:top w:val="single" w:color="DDE3EF" w:sz="4" w:space="6"/>
          <w:bottom w:val="single" w:color="DDE3EF" w:sz="4" w:space="6"/>
          <w:left w:val="single" w:color="1F3A5F" w:sz="18" w:space="8"/>
          <w:right w:val="single" w:color="DDE3EF" w:sz="4" w:space="6"/>
        </w:pBdr>
        <w:shd w:fill="F3F5FA" w:val="clear"/>
        <w:spacing w:after="140" w:before="60"/>
      </w:pPr>
      <w:r>
        <w:rPr>
          <w:rFonts w:ascii="Consolas" w:cs="Consolas" w:eastAsia="Consolas" w:hAnsi="Consolas"/>
          <w:color w:val="27324D"/>
          <w:sz w:val="18"/>
          <w:szCs w:val="18"/>
        </w:rPr>
        <w:t xml:space="preserve">Target IP:        192.168.67.129        Port: 80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Server: Apache/2.2.8 (Ubuntu) DAV/2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Retrieved x-powered-by header: PHP/5.2.4-2ubuntu5.10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/icons/: Directory indexing found. (CWE-548)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TRACE method is active -&gt; host vulnerable to XST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Apache/2.2.8 appears outdated (current &gt;= 2.4.68)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PHP/5.2.4-2ubuntu5.10 appears outdated (current &gt;= 8.x)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/index: mod_negotiation (MultiViews) enabled; 'tcn' header found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Missing headers: x-content-type-options, content-security-policy,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   referrer-policy, permissions-policy, strict-transport-security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/phpinfo.php: Output from phpinfo() found (CWE-552)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/doc/: Directory indexing found; browsable (CVE-1999-0678)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/?=PHPE9568F3x...: PHP Easter Egg information disclosure (x4)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/phpMyAdmin/ChangeLog: ETag inode leak (CVE-2003-1418)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/phpMyAdmin/ (changelog.php, ChangeLog, Documentation.html, README): exposed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/test/: Directory indexing found; 'might be interesting'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/icons/README: Apache default file found</w:t>
      </w:r>
      <w:r>
        <w:br/>
        <w:t xml:space="preserve"/>
      </w:r>
      <w:r>
        <w:rPr>
          <w:rFonts w:ascii="Consolas" w:cs="Consolas" w:eastAsia="Consolas" w:hAnsi="Consolas"/>
          <w:color w:val="27324D"/>
          <w:sz w:val="18"/>
          <w:szCs w:val="18"/>
        </w:rPr>
        <w:t xml:space="preserve">8235 requests: 0 errors and 31 items reported on the remote host</w:t>
      </w:r>
    </w:p>
    <w:p>
      <w:pPr>
        <w:pBdr>
          <w:bottom w:val="single" w:color="C9D2E3" w:sz="6" w:space="2"/>
        </w:pBdr>
        <w:spacing w:after="120" w:before="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06A7B"/>
          <w:sz w:val="18"/>
          <w:szCs w:val="18"/>
        </w:rPr>
        <w:t xml:space="preserve">- End of Report -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4" w:space="6"/>
      </w:pBdr>
      <w:jc w:val="right"/>
    </w:pPr>
    <w:r>
      <w:rPr>
        <w:color w:val="606A7B"/>
        <w:sz w:val="16"/>
        <w:szCs w:val="16"/>
      </w:rPr>
      <w:t xml:space="preserve">Breach at the Perimeter - VAPT Report     </w:t>
    </w:r>
    <w:r>
      <w:rPr>
        <w:color w:val="606A7B"/>
        <w:sz w:val="16"/>
        <w:szCs w:val="16"/>
      </w:rPr>
      <w:t xml:space="preserve">Page </w:t>
    </w:r>
    <w:r>
      <w:rPr>
        <w:color w:val="606A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06A7B"/>
        <w:sz w:val="16"/>
        <w:szCs w:val="16"/>
      </w:rPr>
      <w:t xml:space="preserve"> of </w:t>
    </w:r>
    <w:r>
      <w:rPr>
        <w:color w:val="606A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3A5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6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E3" w:sz="10" w:space="6"/>
      </w:pBdr>
      <w:spacing w:after="120" w:before="240"/>
    </w:pPr>
    <w:rPr>
      <w:rFonts w:ascii="Calibri" w:cs="Calibri" w:eastAsia="Calibri" w:hAnsi="Calibri"/>
      <w:b/>
      <w:bCs/>
      <w:color w:val="2236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50"/>
    </w:pPr>
    <w:rPr>
      <w:rFonts w:ascii="Calibri" w:cs="Calibri" w:eastAsia="Calibri" w:hAnsi="Calibri"/>
      <w:b/>
      <w:bCs/>
      <w:color w:val="3342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0e53f7e19cb5a5e58d9b609f9c91cd84906a2a.jpg"/><Relationship Id="rId9" Type="http://schemas.openxmlformats.org/officeDocument/2006/relationships/image" Target="media/04bd79e0ba72c43144d65f4d8bfdd9ed116f3b16.jpg"/><Relationship Id="rId10" Type="http://schemas.openxmlformats.org/officeDocument/2006/relationships/image" Target="media/d05d49a7929b549a0c9507db9d9d6c1f3afdf55d.jpg"/><Relationship Id="rId11" Type="http://schemas.openxmlformats.org/officeDocument/2006/relationships/image" Target="media/7a9313b343f094c6796dd8662928c36925d3d182.jpg"/><Relationship Id="rId12" Type="http://schemas.openxmlformats.org/officeDocument/2006/relationships/image" Target="media/575de240146db2db699794a864f2370266614446.jpg"/><Relationship Id="rId13" Type="http://schemas.openxmlformats.org/officeDocument/2006/relationships/image" Target="media/f2311f219ae196b17ee9cd9082c297815e723794.jpg"/><Relationship Id="rId14" Type="http://schemas.openxmlformats.org/officeDocument/2006/relationships/image" Target="media/b278078413c702c93f7de6c5328e2648a26015bd.jpg"/><Relationship Id="rId15" Type="http://schemas.openxmlformats.org/officeDocument/2006/relationships/image" Target="media/43fa0d52751dabf2a84b566df5e07fd831593208.jpg"/><Relationship Id="rId16" Type="http://schemas.openxmlformats.org/officeDocument/2006/relationships/image" Target="media/dbc8bd162a7888dc1315fdba2580b96fd0192ca3.jpg"/><Relationship Id="rId17" Type="http://schemas.openxmlformats.org/officeDocument/2006/relationships/image" Target="media/d01d830ac7b66931ab3c1c7a6e8bb8eb2016f3ed.jpg"/><Relationship Id="rId18" Type="http://schemas.openxmlformats.org/officeDocument/2006/relationships/image" Target="media/2d964135be5d7733ac23a6690ee6d5e5bc48be6a.jpg"/><Relationship Id="rId19" Type="http://schemas.openxmlformats.org/officeDocument/2006/relationships/image" Target="media/de251dc336f8441c383bf4ce1788a393175794b9.jpg"/><Relationship Id="rId20" Type="http://schemas.openxmlformats.org/officeDocument/2006/relationships/image" Target="media/1fca386bd84d0db2a062c43a4ceab565a8abc335.jpg"/><Relationship Id="rId21" Type="http://schemas.openxmlformats.org/officeDocument/2006/relationships/image" Target="media/6286e1078f2c9656b62fef9ef9c2f113130812e5.jpg"/><Relationship Id="rId22" Type="http://schemas.openxmlformats.org/officeDocument/2006/relationships/image" Target="media/82bf38060bfd9b647b4b53e75b3a0c59ca5adf1b.jpg"/><Relationship Id="rId23" Type="http://schemas.openxmlformats.org/officeDocument/2006/relationships/image" Target="media/63a480d67ba706c0aad2940931223ba9e0489eda.jpg"/><Relationship Id="rId24" Type="http://schemas.openxmlformats.org/officeDocument/2006/relationships/image" Target="media/67cd2ed37c434de7405b9439736f5141585cef7a.jpg"/><Relationship Id="rId25" Type="http://schemas.openxmlformats.org/officeDocument/2006/relationships/image" Target="media/12dc821b71346e123a10ade2c9943dfe9908bcd6.jpg"/><Relationship Id="rId26" Type="http://schemas.openxmlformats.org/officeDocument/2006/relationships/image" Target="media/e572e746bd4ef0e62df2a301a0b07b4bc89b0f7e.jpg"/><Relationship Id="rId27" Type="http://schemas.openxmlformats.org/officeDocument/2006/relationships/image" Target="media/270e3f7ba4c4f492c2a05fea39931f9ea45c97cf.jpg"/><Relationship Id="rId28" Type="http://schemas.openxmlformats.org/officeDocument/2006/relationships/image" Target="media/2a9964c8ad0af2defbaf4d1143cbb148d0c79b38.jpg"/><Relationship Id="rId29" Type="http://schemas.openxmlformats.org/officeDocument/2006/relationships/image" Target="media/6ab168fbcfa59a4421026a8f3377cfd877c1689b.jpg"/><Relationship Id="rId30" Type="http://schemas.openxmlformats.org/officeDocument/2006/relationships/image" Target="media/17bdd86973f537f99c9b209a1c2690244fabcb4c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Breach at the Perimeter - Firewall &amp; Proxy Evasion</dc:title>
  <dc:creator>VAPT Assessment</dc:creator>
  <cp:lastModifiedBy>Un-named</cp:lastModifiedBy>
  <cp:revision>1</cp:revision>
  <dcterms:created xsi:type="dcterms:W3CDTF">2026-10-07T12:12:49.371Z</dcterms:created>
  <dcterms:modified xsi:type="dcterms:W3CDTF">2026-10-07T12:12:49.372Z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