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EF96" w14:textId="0573F932" w:rsidR="00334939" w:rsidRPr="00E61CBE" w:rsidRDefault="00E61CBE" w:rsidP="00334939">
      <w:pPr>
        <w:rPr>
          <w:b/>
          <w:bCs/>
        </w:rPr>
      </w:pPr>
      <w:r w:rsidRPr="00E61CBE">
        <w:rPr>
          <w:b/>
          <w:bCs/>
        </w:rPr>
        <w:t xml:space="preserve">Team A-Work Churn Modelling </w:t>
      </w:r>
      <w:proofErr w:type="spellStart"/>
      <w:r w:rsidRPr="00E61CBE">
        <w:rPr>
          <w:b/>
          <w:bCs/>
        </w:rPr>
        <w:t>Jupyter</w:t>
      </w:r>
      <w:proofErr w:type="spellEnd"/>
      <w:r w:rsidRPr="00E61CBE">
        <w:rPr>
          <w:b/>
          <w:bCs/>
        </w:rPr>
        <w:t xml:space="preserve"> Notebook</w:t>
      </w:r>
      <w:r w:rsidR="00584DD7" w:rsidRPr="00E61CBE">
        <w:rPr>
          <w:b/>
          <w:bCs/>
        </w:rPr>
        <w:t xml:space="preserve"> Overview</w:t>
      </w:r>
    </w:p>
    <w:p w14:paraId="7F1C3036" w14:textId="209CE65F" w:rsidR="0077621F" w:rsidRDefault="00A454B8" w:rsidP="00334939">
      <w:r>
        <w:t xml:space="preserve">The Team A-Work Churn Modelling </w:t>
      </w:r>
      <w:proofErr w:type="spellStart"/>
      <w:r>
        <w:t>Jupyter</w:t>
      </w:r>
      <w:proofErr w:type="spellEnd"/>
      <w:r>
        <w:t xml:space="preserve"> Notebook applies a system</w:t>
      </w:r>
      <w:r w:rsidR="00EC3CC9">
        <w:t>atic, automated workflow to predicting an energy company’s customer turnover, or “churn.” This</w:t>
      </w:r>
      <w:r w:rsidR="00BE201E">
        <w:t xml:space="preserve"> dynamic approach leverages reusable helper functions and patterns to generate dynamic </w:t>
      </w:r>
      <w:r w:rsidR="006E052D">
        <w:t xml:space="preserve">model groups and pipelines, implementing a wide array of algorithms and balancing strategies while minimizing development toil. </w:t>
      </w:r>
      <w:r w:rsidR="00050114">
        <w:t xml:space="preserve">The notebook </w:t>
      </w:r>
      <w:r w:rsidR="006E052D">
        <w:t>enables comprehensive analysis</w:t>
      </w:r>
      <w:r w:rsidR="0077621F">
        <w:t xml:space="preserve"> and comparison </w:t>
      </w:r>
      <w:r w:rsidR="00050114">
        <w:t xml:space="preserve">of </w:t>
      </w:r>
      <w:r w:rsidR="0077621F">
        <w:t xml:space="preserve">models, </w:t>
      </w:r>
      <w:r w:rsidR="00050114">
        <w:t>culminating in the automated</w:t>
      </w:r>
      <w:r w:rsidR="0077621F">
        <w:t xml:space="preserve"> selection of single “Champion” model based on business priorities.</w:t>
      </w:r>
    </w:p>
    <w:p w14:paraId="725D5F3A" w14:textId="7465F8BE" w:rsidR="00050114" w:rsidRDefault="0077621F" w:rsidP="00334939">
      <w:r>
        <w:t>Beca</w:t>
      </w:r>
      <w:r w:rsidR="00C1015C">
        <w:t>use churn events represent less than ten percent of the records in the dataset, the notebook implements multiple sampling techniques</w:t>
      </w:r>
      <w:r w:rsidR="00050114">
        <w:t xml:space="preserve"> in its pipelines, including </w:t>
      </w:r>
      <w:r w:rsidR="00334939" w:rsidRPr="00F7431A">
        <w:rPr>
          <w:highlight w:val="yellow"/>
        </w:rPr>
        <w:t xml:space="preserve">SMOTE, </w:t>
      </w:r>
      <w:proofErr w:type="spellStart"/>
      <w:r w:rsidR="00334939" w:rsidRPr="00F7431A">
        <w:rPr>
          <w:highlight w:val="yellow"/>
        </w:rPr>
        <w:t>BorderlineSMOTE</w:t>
      </w:r>
      <w:proofErr w:type="spellEnd"/>
      <w:r w:rsidR="00334939" w:rsidRPr="00F7431A">
        <w:rPr>
          <w:highlight w:val="yellow"/>
        </w:rPr>
        <w:t>, ADASYN, SMOTE-Tomek, SMOTE-ENN, Random Combination, and cost-sensitive weighting</w:t>
      </w:r>
      <w:r w:rsidR="00334939" w:rsidRPr="00334939">
        <w:t xml:space="preserve">. </w:t>
      </w:r>
      <w:r w:rsidR="00050114">
        <w:t xml:space="preserve">The notebook implements several key </w:t>
      </w:r>
      <w:proofErr w:type="gramStart"/>
      <w:r w:rsidR="00050114">
        <w:t>machine</w:t>
      </w:r>
      <w:proofErr w:type="gramEnd"/>
      <w:r w:rsidR="00050114">
        <w:t xml:space="preserve"> learning algorithms, including ensembles based on method categories as top performers across various groupings. The model variations </w:t>
      </w:r>
      <w:proofErr w:type="gramStart"/>
      <w:r w:rsidR="00050114">
        <w:t>include :</w:t>
      </w:r>
      <w:proofErr w:type="gramEnd"/>
    </w:p>
    <w:p w14:paraId="33866C93" w14:textId="77777777" w:rsidR="00334939" w:rsidRPr="00F7431A" w:rsidRDefault="00334939" w:rsidP="00334939">
      <w:pPr>
        <w:numPr>
          <w:ilvl w:val="0"/>
          <w:numId w:val="1"/>
        </w:numPr>
        <w:rPr>
          <w:highlight w:val="yellow"/>
        </w:rPr>
      </w:pPr>
      <w:r w:rsidRPr="00F7431A">
        <w:rPr>
          <w:b/>
          <w:bCs/>
          <w:highlight w:val="yellow"/>
        </w:rPr>
        <w:t>Logistic Regression</w:t>
      </w:r>
      <w:r w:rsidRPr="00F7431A">
        <w:rPr>
          <w:highlight w:val="yellow"/>
        </w:rPr>
        <w:t> (standard and cost-sensitive)</w:t>
      </w:r>
    </w:p>
    <w:p w14:paraId="46FFFF7F" w14:textId="77777777" w:rsidR="00334939" w:rsidRPr="00F7431A" w:rsidRDefault="00334939" w:rsidP="00334939">
      <w:pPr>
        <w:numPr>
          <w:ilvl w:val="0"/>
          <w:numId w:val="1"/>
        </w:numPr>
        <w:rPr>
          <w:highlight w:val="yellow"/>
        </w:rPr>
      </w:pPr>
      <w:r w:rsidRPr="00F7431A">
        <w:rPr>
          <w:b/>
          <w:bCs/>
          <w:highlight w:val="yellow"/>
        </w:rPr>
        <w:t>k-Nearest Neighbors (</w:t>
      </w:r>
      <w:proofErr w:type="spellStart"/>
      <w:r w:rsidRPr="00F7431A">
        <w:rPr>
          <w:b/>
          <w:bCs/>
          <w:highlight w:val="yellow"/>
        </w:rPr>
        <w:t>kNN</w:t>
      </w:r>
      <w:proofErr w:type="spellEnd"/>
      <w:r w:rsidRPr="00F7431A">
        <w:rPr>
          <w:b/>
          <w:bCs/>
          <w:highlight w:val="yellow"/>
        </w:rPr>
        <w:t>)</w:t>
      </w:r>
      <w:r w:rsidRPr="00F7431A">
        <w:rPr>
          <w:highlight w:val="yellow"/>
        </w:rPr>
        <w:t> with multiple balancing methods</w:t>
      </w:r>
    </w:p>
    <w:p w14:paraId="65F97889" w14:textId="77777777" w:rsidR="00334939" w:rsidRPr="00F7431A" w:rsidRDefault="00334939" w:rsidP="00334939">
      <w:pPr>
        <w:numPr>
          <w:ilvl w:val="0"/>
          <w:numId w:val="1"/>
        </w:numPr>
        <w:rPr>
          <w:highlight w:val="yellow"/>
        </w:rPr>
      </w:pPr>
      <w:proofErr w:type="gramStart"/>
      <w:r w:rsidRPr="00F7431A">
        <w:rPr>
          <w:b/>
          <w:bCs/>
          <w:highlight w:val="yellow"/>
        </w:rPr>
        <w:t>Decision Trees</w:t>
      </w:r>
      <w:proofErr w:type="gramEnd"/>
      <w:r w:rsidRPr="00F7431A">
        <w:rPr>
          <w:highlight w:val="yellow"/>
        </w:rPr>
        <w:t> (unbalanced, balanced, and cost-sensitive)</w:t>
      </w:r>
    </w:p>
    <w:p w14:paraId="2E9211F6" w14:textId="77777777" w:rsidR="00334939" w:rsidRPr="00F7431A" w:rsidRDefault="00334939" w:rsidP="00334939">
      <w:pPr>
        <w:numPr>
          <w:ilvl w:val="0"/>
          <w:numId w:val="1"/>
        </w:numPr>
        <w:rPr>
          <w:highlight w:val="yellow"/>
        </w:rPr>
      </w:pPr>
      <w:r w:rsidRPr="00F7431A">
        <w:rPr>
          <w:b/>
          <w:bCs/>
          <w:highlight w:val="yellow"/>
        </w:rPr>
        <w:t>Random Forest</w:t>
      </w:r>
      <w:r w:rsidRPr="00F7431A">
        <w:rPr>
          <w:highlight w:val="yellow"/>
        </w:rPr>
        <w:t> (balanced, unbalanced, and cost-sensitive)</w:t>
      </w:r>
    </w:p>
    <w:p w14:paraId="34C7DD50" w14:textId="77777777" w:rsidR="00334939" w:rsidRPr="00F7431A" w:rsidRDefault="00334939" w:rsidP="00334939">
      <w:pPr>
        <w:numPr>
          <w:ilvl w:val="0"/>
          <w:numId w:val="1"/>
        </w:numPr>
        <w:rPr>
          <w:highlight w:val="yellow"/>
        </w:rPr>
      </w:pPr>
      <w:r w:rsidRPr="00F7431A">
        <w:rPr>
          <w:b/>
          <w:bCs/>
          <w:highlight w:val="yellow"/>
        </w:rPr>
        <w:t>Gradient Boosting</w:t>
      </w:r>
      <w:r w:rsidRPr="00F7431A">
        <w:rPr>
          <w:highlight w:val="yellow"/>
        </w:rPr>
        <w:t> (balanced and unbalanced)</w:t>
      </w:r>
    </w:p>
    <w:p w14:paraId="728222D2" w14:textId="77777777" w:rsidR="00334939" w:rsidRPr="00F7431A" w:rsidRDefault="00334939" w:rsidP="00334939">
      <w:pPr>
        <w:numPr>
          <w:ilvl w:val="0"/>
          <w:numId w:val="1"/>
        </w:numPr>
        <w:rPr>
          <w:highlight w:val="yellow"/>
        </w:rPr>
      </w:pPr>
      <w:proofErr w:type="spellStart"/>
      <w:r w:rsidRPr="00F7431A">
        <w:rPr>
          <w:b/>
          <w:bCs/>
          <w:highlight w:val="yellow"/>
        </w:rPr>
        <w:t>XGBoost</w:t>
      </w:r>
      <w:proofErr w:type="spellEnd"/>
      <w:r w:rsidRPr="00F7431A">
        <w:rPr>
          <w:highlight w:val="yellow"/>
        </w:rPr>
        <w:t> (balanced, unbalanced, and cost-sensitive)</w:t>
      </w:r>
    </w:p>
    <w:p w14:paraId="057ECD8D" w14:textId="77777777" w:rsidR="00334939" w:rsidRPr="00F7431A" w:rsidRDefault="00334939" w:rsidP="00334939">
      <w:pPr>
        <w:numPr>
          <w:ilvl w:val="0"/>
          <w:numId w:val="1"/>
        </w:numPr>
        <w:rPr>
          <w:highlight w:val="yellow"/>
        </w:rPr>
      </w:pPr>
      <w:r w:rsidRPr="00F7431A">
        <w:rPr>
          <w:b/>
          <w:bCs/>
          <w:highlight w:val="yellow"/>
        </w:rPr>
        <w:t>Diverse and Category-specific Ensembles</w:t>
      </w:r>
    </w:p>
    <w:p w14:paraId="6CA0460E" w14:textId="77777777" w:rsidR="00334939" w:rsidRPr="00F7431A" w:rsidRDefault="00334939" w:rsidP="00334939">
      <w:pPr>
        <w:numPr>
          <w:ilvl w:val="0"/>
          <w:numId w:val="1"/>
        </w:numPr>
        <w:rPr>
          <w:highlight w:val="yellow"/>
        </w:rPr>
      </w:pPr>
      <w:r w:rsidRPr="00F7431A">
        <w:rPr>
          <w:b/>
          <w:bCs/>
          <w:highlight w:val="yellow"/>
        </w:rPr>
        <w:t>Meta-Ensembles</w:t>
      </w:r>
      <w:r w:rsidRPr="00F7431A">
        <w:rPr>
          <w:highlight w:val="yellow"/>
        </w:rPr>
        <w:t> combining top-performing models</w:t>
      </w:r>
    </w:p>
    <w:p w14:paraId="3D6AC5B7" w14:textId="0142AFC2" w:rsidR="00BB086B" w:rsidRDefault="00050114" w:rsidP="00BB086B">
      <w:r>
        <w:t>By creat</w:t>
      </w:r>
      <w:r w:rsidR="00BB086B">
        <w:t>ing</w:t>
      </w:r>
      <w:r>
        <w:t xml:space="preserve"> a dictionary of the trained models, the notebook </w:t>
      </w:r>
      <w:proofErr w:type="gramStart"/>
      <w:r>
        <w:t>is able to</w:t>
      </w:r>
      <w:proofErr w:type="gramEnd"/>
      <w:r>
        <w:t xml:space="preserve"> iterate over all models to apply uniform training and evaluation using a standardized set of functions. Where custom training is required to support unique model requirements (i.e., segment analysis), the notebook implements custom logic to </w:t>
      </w:r>
      <w:r w:rsidR="00BB086B">
        <w:t xml:space="preserve">train </w:t>
      </w:r>
      <w:proofErr w:type="gramStart"/>
      <w:r w:rsidR="00BB086B">
        <w:t>an</w:t>
      </w:r>
      <w:proofErr w:type="gramEnd"/>
      <w:r w:rsidR="00BB086B">
        <w:t xml:space="preserve"> test the </w:t>
      </w:r>
      <w:proofErr w:type="gramStart"/>
      <w:r w:rsidR="00BB086B">
        <w:t>model, but</w:t>
      </w:r>
      <w:proofErr w:type="gramEnd"/>
      <w:r w:rsidR="00BB086B">
        <w:t xml:space="preserve"> </w:t>
      </w:r>
      <w:proofErr w:type="gramStart"/>
      <w:r w:rsidR="00BB086B">
        <w:t>register</w:t>
      </w:r>
      <w:proofErr w:type="gramEnd"/>
      <w:r w:rsidR="00BB086B">
        <w:t xml:space="preserve"> the results in the model registry to support downstream analysis and execution against business questions.</w:t>
      </w:r>
    </w:p>
    <w:p w14:paraId="3C7F0ABD" w14:textId="3CEA9C3B" w:rsidR="00BB086B" w:rsidRDefault="00BB086B">
      <w:proofErr w:type="gramStart"/>
      <w:r>
        <w:t>Overall</w:t>
      </w:r>
      <w:proofErr w:type="gramEnd"/>
      <w:r>
        <w:t xml:space="preserve"> this approach supports rapid iteration under CRISP-DM, minimizing rework when new machine learning training algorithms, sampling techniques, or feature modifications.</w:t>
      </w:r>
    </w:p>
    <w:p w14:paraId="59613B66" w14:textId="062C8779" w:rsidR="004D79E8" w:rsidRPr="00E61CBE" w:rsidRDefault="004D79E8">
      <w:pPr>
        <w:rPr>
          <w:b/>
          <w:bCs/>
        </w:rPr>
      </w:pPr>
      <w:r w:rsidRPr="004D79E8">
        <w:rPr>
          <w:b/>
          <w:bCs/>
        </w:rPr>
        <w:t xml:space="preserve"> </w:t>
      </w:r>
      <w:r>
        <w:rPr>
          <w:b/>
          <w:bCs/>
        </w:rPr>
        <w:t xml:space="preserve">Use of </w:t>
      </w:r>
      <w:r w:rsidRPr="004D79E8">
        <w:rPr>
          <w:b/>
          <w:bCs/>
        </w:rPr>
        <w:t>Generative AI</w:t>
      </w:r>
      <w:r w:rsidR="00E61CBE">
        <w:rPr>
          <w:b/>
          <w:bCs/>
        </w:rPr>
        <w:t xml:space="preserve"> in the </w:t>
      </w:r>
      <w:r w:rsidR="00E61CBE" w:rsidRPr="00E61CBE">
        <w:rPr>
          <w:b/>
          <w:bCs/>
        </w:rPr>
        <w:t xml:space="preserve">Team A-Work Churn Modelling </w:t>
      </w:r>
      <w:proofErr w:type="spellStart"/>
      <w:r w:rsidR="00E61CBE" w:rsidRPr="00E61CBE">
        <w:rPr>
          <w:b/>
          <w:bCs/>
        </w:rPr>
        <w:t>Jupyter</w:t>
      </w:r>
      <w:proofErr w:type="spellEnd"/>
      <w:r w:rsidR="00E61CBE" w:rsidRPr="00E61CBE">
        <w:rPr>
          <w:b/>
          <w:bCs/>
        </w:rPr>
        <w:t xml:space="preserve"> Notebook</w:t>
      </w:r>
    </w:p>
    <w:p w14:paraId="1B6AEEBB" w14:textId="76ED9F78" w:rsidR="00E61CBE" w:rsidRDefault="00BB086B">
      <w:r>
        <w:lastRenderedPageBreak/>
        <w:t xml:space="preserve">The Team A-Work Churn Modelling </w:t>
      </w:r>
      <w:proofErr w:type="spellStart"/>
      <w:r>
        <w:t>Jupyter</w:t>
      </w:r>
      <w:proofErr w:type="spellEnd"/>
      <w:r>
        <w:t xml:space="preserve"> Notebook leveraged GitLab Co-Pilot throughout the development process to provide code hints and generate blocks of autogenerated code </w:t>
      </w:r>
      <w:proofErr w:type="spellStart"/>
      <w:r>
        <w:t>code</w:t>
      </w:r>
      <w:proofErr w:type="spellEnd"/>
      <w:r>
        <w:t xml:space="preserve"> based on developer prompts (GitHub, 2025). The </w:t>
      </w:r>
      <w:r w:rsidR="004D79E8">
        <w:t xml:space="preserve">models used include GPT 4o, GTP 4.1, and Claud Sonnet 4. Team A-Work data scientists also leveraged OpenAI’s </w:t>
      </w:r>
      <w:proofErr w:type="spellStart"/>
      <w:r w:rsidR="004D79E8">
        <w:t>ChatGTP</w:t>
      </w:r>
      <w:proofErr w:type="spellEnd"/>
      <w:r w:rsidR="004D79E8">
        <w:t xml:space="preserve"> models (GPT 4o, GPT 4.1, and GPT 5) to perform troubleshooting and analysis of notebook code</w:t>
      </w:r>
      <w:r w:rsidR="00817C06">
        <w:t xml:space="preserve"> (OpenAI, 2025)</w:t>
      </w:r>
      <w:r w:rsidR="004D79E8">
        <w:t xml:space="preserve">. </w:t>
      </w:r>
    </w:p>
    <w:p w14:paraId="5179D21F" w14:textId="39E1E861" w:rsidR="00BB086B" w:rsidRDefault="004D79E8">
      <w:r>
        <w:t xml:space="preserve">Applying responsible and ethical development practices, Team A-Work reviewed every line of code created by Generative AI tools, eliminating hallucinations (like hard-coded values or non-existent features) and verifying that code was not plagiarized from other sources.  </w:t>
      </w:r>
      <w:r w:rsidR="00E61CBE" w:rsidRPr="00E61CBE">
        <w:t xml:space="preserve">Because </w:t>
      </w:r>
      <w:r w:rsidR="00E61CBE">
        <w:t>this</w:t>
      </w:r>
      <w:r w:rsidR="00E61CBE" w:rsidRPr="00E61CBE">
        <w:t xml:space="preserve"> notebook appears contain</w:t>
      </w:r>
      <w:r w:rsidR="00E61CBE">
        <w:t>s</w:t>
      </w:r>
      <w:r w:rsidR="00E61CBE" w:rsidRPr="00E61CBE">
        <w:t xml:space="preserve"> standard </w:t>
      </w:r>
      <w:r w:rsidR="00E61CBE">
        <w:t xml:space="preserve">code libraries (like </w:t>
      </w:r>
      <w:r w:rsidR="00E61CBE" w:rsidRPr="00E61CBE">
        <w:t>scikit-learn</w:t>
      </w:r>
      <w:r w:rsidR="00E61CBE">
        <w:t xml:space="preserve">), </w:t>
      </w:r>
      <w:r w:rsidR="00E61CBE" w:rsidRPr="00E61CBE">
        <w:t>pipeline patterns</w:t>
      </w:r>
      <w:r w:rsidR="00E61CBE">
        <w:t>, sampling</w:t>
      </w:r>
      <w:r w:rsidR="00E61CBE" w:rsidRPr="00E61CBE">
        <w:t xml:space="preserve"> methods, </w:t>
      </w:r>
      <w:r w:rsidR="00E61CBE">
        <w:t xml:space="preserve">and reporting </w:t>
      </w:r>
      <w:r w:rsidR="00E61CBE" w:rsidRPr="00E61CBE">
        <w:t xml:space="preserve">code cells </w:t>
      </w:r>
      <w:r w:rsidR="00E61CBE">
        <w:t xml:space="preserve">may </w:t>
      </w:r>
      <w:r w:rsidR="00E61CBE" w:rsidRPr="00E61CBE">
        <w:t>resemble examples in documentatio</w:t>
      </w:r>
      <w:r w:rsidR="00E61CBE">
        <w:t xml:space="preserve">n, </w:t>
      </w:r>
      <w:r w:rsidR="00E61CBE" w:rsidRPr="00E61CBE">
        <w:t>tutorials</w:t>
      </w:r>
      <w:r w:rsidR="00E61CBE">
        <w:t>, and “boilerplate” code</w:t>
      </w:r>
      <w:r w:rsidR="00E61CBE" w:rsidRPr="00E61CBE">
        <w:t>.</w:t>
      </w:r>
      <w:r w:rsidR="00E61CBE">
        <w:t xml:space="preserve"> Where code is replicated from another source, the author is attributed in the notebook.</w:t>
      </w:r>
    </w:p>
    <w:p w14:paraId="215A2C15" w14:textId="575C1B56" w:rsidR="00BB086B" w:rsidRDefault="00BB086B">
      <w:r>
        <w:t>References</w:t>
      </w:r>
    </w:p>
    <w:p w14:paraId="53DBBB9B" w14:textId="4DA1E112" w:rsidR="00BB086B" w:rsidRDefault="00BB086B">
      <w:r w:rsidRPr="00BB086B">
        <w:t>GitHub. (202</w:t>
      </w:r>
      <w:r>
        <w:t>5</w:t>
      </w:r>
      <w:r w:rsidRPr="00BB086B">
        <w:t>). GitHub Copilot (</w:t>
      </w:r>
      <w:r>
        <w:t>June</w:t>
      </w:r>
      <w:r w:rsidR="004D79E8">
        <w:t xml:space="preserve"> </w:t>
      </w:r>
      <w:r>
        <w:t>-</w:t>
      </w:r>
      <w:r w:rsidR="004D79E8">
        <w:t xml:space="preserve"> </w:t>
      </w:r>
      <w:r>
        <w:t>August</w:t>
      </w:r>
      <w:r w:rsidRPr="00BB086B">
        <w:t xml:space="preserve">). </w:t>
      </w:r>
      <w:hyperlink r:id="rId5" w:history="1">
        <w:r w:rsidR="004D79E8" w:rsidRPr="00EF7264">
          <w:rPr>
            <w:rStyle w:val="Hyperlink"/>
          </w:rPr>
          <w:t>https://github.com/features/copilot</w:t>
        </w:r>
      </w:hyperlink>
    </w:p>
    <w:p w14:paraId="541564F4" w14:textId="2F0E1B8B" w:rsidR="004D79E8" w:rsidRDefault="004D79E8">
      <w:r w:rsidRPr="004D79E8">
        <w:t>OpenAI. (202</w:t>
      </w:r>
      <w:r>
        <w:t>5</w:t>
      </w:r>
      <w:r w:rsidRPr="004D79E8">
        <w:t>). ChatGPT (</w:t>
      </w:r>
      <w:r>
        <w:t>June - August</w:t>
      </w:r>
      <w:r w:rsidRPr="004D79E8">
        <w:t xml:space="preserve">). </w:t>
      </w:r>
      <w:hyperlink r:id="rId6" w:history="1">
        <w:r w:rsidRPr="00EF7264">
          <w:rPr>
            <w:rStyle w:val="Hyperlink"/>
          </w:rPr>
          <w:t>https://chat.openai.com/</w:t>
        </w:r>
      </w:hyperlink>
    </w:p>
    <w:p w14:paraId="0813104F" w14:textId="77777777" w:rsidR="004D79E8" w:rsidRDefault="004D79E8"/>
    <w:p w14:paraId="3C6669C7" w14:textId="17874C19" w:rsidR="00334939" w:rsidRDefault="00BB086B">
      <w:r>
        <w:t xml:space="preserve">   </w:t>
      </w:r>
    </w:p>
    <w:sectPr w:rsidR="00334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95012"/>
    <w:multiLevelType w:val="multilevel"/>
    <w:tmpl w:val="0DE0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096BEA"/>
    <w:multiLevelType w:val="multilevel"/>
    <w:tmpl w:val="955A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5343962">
    <w:abstractNumId w:val="1"/>
  </w:num>
  <w:num w:numId="2" w16cid:durableId="150130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39"/>
    <w:rsid w:val="00050114"/>
    <w:rsid w:val="00334939"/>
    <w:rsid w:val="004D79E8"/>
    <w:rsid w:val="00584DD7"/>
    <w:rsid w:val="005924EF"/>
    <w:rsid w:val="006E052D"/>
    <w:rsid w:val="0077621F"/>
    <w:rsid w:val="00817C06"/>
    <w:rsid w:val="008F55F4"/>
    <w:rsid w:val="00A02589"/>
    <w:rsid w:val="00A454B8"/>
    <w:rsid w:val="00BB086B"/>
    <w:rsid w:val="00BE201E"/>
    <w:rsid w:val="00C1015C"/>
    <w:rsid w:val="00E61CBE"/>
    <w:rsid w:val="00EC3CC9"/>
    <w:rsid w:val="00ED3950"/>
    <w:rsid w:val="00F7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EAFF"/>
  <w15:chartTrackingRefBased/>
  <w15:docId w15:val="{3469D6CB-AC5F-4BDA-9E50-66CC616F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9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49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" TargetMode="External"/><Relationship Id="rId5" Type="http://schemas.openxmlformats.org/officeDocument/2006/relationships/hyperlink" Target="https://github.com/features/copil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Oden</dc:creator>
  <cp:keywords/>
  <dc:description/>
  <cp:lastModifiedBy>Curtis Oden</cp:lastModifiedBy>
  <cp:revision>11</cp:revision>
  <dcterms:created xsi:type="dcterms:W3CDTF">2025-08-10T21:00:00Z</dcterms:created>
  <dcterms:modified xsi:type="dcterms:W3CDTF">2025-08-12T23:04:00Z</dcterms:modified>
</cp:coreProperties>
</file>