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F7FC8" w14:textId="77777777" w:rsidR="0006648C" w:rsidRDefault="00FC5D6D" w:rsidP="00FC5D6D">
      <w:pPr>
        <w:jc w:val="center"/>
        <w:rPr>
          <w:b/>
          <w:sz w:val="36"/>
        </w:rPr>
      </w:pPr>
      <w:r>
        <w:rPr>
          <w:b/>
          <w:sz w:val="36"/>
        </w:rPr>
        <w:t>Program IV Summary</w:t>
      </w:r>
    </w:p>
    <w:p w14:paraId="60F60B86" w14:textId="77777777" w:rsidR="00FC5D6D" w:rsidRDefault="00FC5D6D" w:rsidP="00FC5D6D">
      <w:r>
        <w:t xml:space="preserve">As shown below, Player A has the highest shot percentage, followed by player B, and then player C.  Player C’s chart is the best fit of a bell curve and normal distribution, as their shots are close to 50%.  </w:t>
      </w:r>
    </w:p>
    <w:p w14:paraId="5A24F4DC" w14:textId="77777777" w:rsidR="00FC5D6D" w:rsidRPr="00FC5D6D" w:rsidRDefault="00892B11" w:rsidP="00FC5D6D">
      <w:bookmarkStart w:id="0" w:name="_GoBack"/>
      <w:r>
        <w:rPr>
          <w:b/>
          <w:noProof/>
          <w:sz w:val="28"/>
        </w:rPr>
        <w:drawing>
          <wp:anchor distT="0" distB="0" distL="114300" distR="114300" simplePos="0" relativeHeight="251661312" behindDoc="1" locked="0" layoutInCell="1" allowOverlap="1" wp14:anchorId="5DEB32FA" wp14:editId="230F8FF1">
            <wp:simplePos x="0" y="0"/>
            <wp:positionH relativeFrom="column">
              <wp:posOffset>989965</wp:posOffset>
            </wp:positionH>
            <wp:positionV relativeFrom="paragraph">
              <wp:posOffset>121920</wp:posOffset>
            </wp:positionV>
            <wp:extent cx="4581654" cy="238506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654" cy="2385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D28C50" w14:textId="77777777" w:rsidR="00FC5D6D" w:rsidRDefault="00FC5D6D" w:rsidP="00FC5D6D">
      <w:pPr>
        <w:rPr>
          <w:b/>
          <w:sz w:val="28"/>
        </w:rPr>
      </w:pPr>
    </w:p>
    <w:p w14:paraId="665DC495" w14:textId="77777777" w:rsidR="00FC5D6D" w:rsidRPr="00FC5D6D" w:rsidRDefault="00892B11" w:rsidP="00FC5D6D">
      <w:pPr>
        <w:rPr>
          <w:b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251660288" behindDoc="1" locked="0" layoutInCell="1" allowOverlap="1" wp14:anchorId="03D2D22B" wp14:editId="49D566C8">
            <wp:simplePos x="0" y="0"/>
            <wp:positionH relativeFrom="column">
              <wp:posOffset>1036320</wp:posOffset>
            </wp:positionH>
            <wp:positionV relativeFrom="paragraph">
              <wp:posOffset>4927600</wp:posOffset>
            </wp:positionV>
            <wp:extent cx="4535170" cy="238506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170" cy="2385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cx1">
            <w:drawing>
              <wp:anchor distT="0" distB="0" distL="114300" distR="114300" simplePos="0" relativeHeight="251659264" behindDoc="1" locked="0" layoutInCell="1" allowOverlap="1" wp14:anchorId="65AF484C" wp14:editId="10756C92">
                <wp:simplePos x="0" y="0"/>
                <wp:positionH relativeFrom="column">
                  <wp:posOffset>1036320</wp:posOffset>
                </wp:positionH>
                <wp:positionV relativeFrom="paragraph">
                  <wp:posOffset>2001520</wp:posOffset>
                </wp:positionV>
                <wp:extent cx="4541520" cy="2628900"/>
                <wp:effectExtent l="0" t="0" r="11430" b="0"/>
                <wp:wrapNone/>
                <wp:docPr id="2" name="Chart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93774BFE-7F16-4424-ABC9-06C7D8E131D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6"/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59264" behindDoc="1" locked="0" layoutInCell="1" allowOverlap="1" wp14:anchorId="65AF484C" wp14:editId="10756C92">
                <wp:simplePos x="0" y="0"/>
                <wp:positionH relativeFrom="column">
                  <wp:posOffset>1036320</wp:posOffset>
                </wp:positionH>
                <wp:positionV relativeFrom="paragraph">
                  <wp:posOffset>2001520</wp:posOffset>
                </wp:positionV>
                <wp:extent cx="4541520" cy="2628900"/>
                <wp:effectExtent l="0" t="0" r="11430" b="0"/>
                <wp:wrapNone/>
                <wp:docPr id="2" name="Chart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93774BFE-7F16-4424-ABC9-06C7D8E131D7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hart 2">
                          <a:extLst>
                            <a:ext uri="{FF2B5EF4-FFF2-40B4-BE49-F238E27FC236}">
                              <a16:creationId xmlns:a16="http://schemas.microsoft.com/office/drawing/2014/main" id="{93774BFE-7F16-4424-ABC9-06C7D8E131D7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41520" cy="2628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bookmarkEnd w:id="0"/>
    </w:p>
    <w:sectPr w:rsidR="00FC5D6D" w:rsidRPr="00FC5D6D" w:rsidSect="00D4710E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D6D"/>
    <w:rsid w:val="0006648C"/>
    <w:rsid w:val="00716510"/>
    <w:rsid w:val="00892B11"/>
    <w:rsid w:val="009824EC"/>
    <w:rsid w:val="00D4710E"/>
    <w:rsid w:val="00F61FDE"/>
    <w:rsid w:val="00FC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18D52A3"/>
  <w15:chartTrackingRefBased/>
  <w15:docId w15:val="{240F3790-10F3-4451-9C7B-3BE7E17C2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5D6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D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4/relationships/chartEx" Target="charts/chartEx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https://uab365-my.sharepoint.com/personal/curtisrw_uab_edu/Documents/Computer%20Science/Spring%202019/CS355/Program%204/ProgramIV_Graphs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[ProgramIV_Graphs.xlsx]Sheet1!$B$2:$B$82</cx:f>
        <cx:lvl ptCount="81" formatCode="0%">
          <cx:pt idx="0">0.5</cx:pt>
          <cx:pt idx="1">0.55000000000000004</cx:pt>
          <cx:pt idx="2">0.59999999999999998</cx:pt>
          <cx:pt idx="3">0.57499999999999996</cx:pt>
          <cx:pt idx="4">0.60999999999999999</cx:pt>
          <cx:pt idx="5">0.625</cx:pt>
          <cx:pt idx="6">0.65000000000000002</cx:pt>
          <cx:pt idx="7">0.65000000000000002</cx:pt>
          <cx:pt idx="8">0.62777777777777699</cx:pt>
          <cx:pt idx="9">0.63500000000000001</cx:pt>
          <cx:pt idx="10">0.62272727272727202</cx:pt>
          <cx:pt idx="11">0.63333333333333297</cx:pt>
          <cx:pt idx="12">0.63461538461538403</cx:pt>
          <cx:pt idx="13">0.63571428571428501</cx:pt>
          <cx:pt idx="14">0.61666666666666603</cx:pt>
          <cx:pt idx="15">0.62187499999999996</cx:pt>
          <cx:pt idx="16">0.629411764705882</cx:pt>
          <cx:pt idx="17">0.625</cx:pt>
          <cx:pt idx="18">0.63157894736842102</cx:pt>
          <cx:pt idx="19">0.62749999999999995</cx:pt>
          <cx:pt idx="20">0.628571428571428</cx:pt>
          <cx:pt idx="21">0.63409090909090904</cx:pt>
          <cx:pt idx="22">0.62826086956521698</cx:pt>
          <cx:pt idx="23">0.625</cx:pt>
          <cx:pt idx="24">0.63400000000000001</cx:pt>
          <cx:pt idx="25">0.62884615384615306</cx:pt>
          <cx:pt idx="26">0.63148148148148098</cx:pt>
          <cx:pt idx="27">0.62678571428571395</cx:pt>
          <cx:pt idx="28">0.62758620689655098</cx:pt>
          <cx:pt idx="29">0.62333333333333296</cx:pt>
          <cx:pt idx="30">0.619354838709677</cx:pt>
          <cx:pt idx="31">0.62187499999999996</cx:pt>
          <cx:pt idx="32">0.62575757575757496</cx:pt>
          <cx:pt idx="33">0.63529411764705801</cx:pt>
          <cx:pt idx="34">0.63571428571428501</cx:pt>
          <cx:pt idx="35">0.64166666666666605</cx:pt>
          <cx:pt idx="36">0.64054054054053999</cx:pt>
          <cx:pt idx="37">0.64210526315789396</cx:pt>
          <cx:pt idx="38">0.63846153846153797</cx:pt>
          <cx:pt idx="39">0.64124999999999999</cx:pt>
          <cx:pt idx="40">0.64390243902439004</cx:pt>
          <cx:pt idx="41">0.64523809523809506</cx:pt>
          <cx:pt idx="42">0.64534883720930203</cx:pt>
          <cx:pt idx="43">0.64659090909090899</cx:pt>
          <cx:pt idx="44">0.65000000000000002</cx:pt>
          <cx:pt idx="45">0.64673913043478204</cx:pt>
          <cx:pt idx="46">0.64893617021276595</cx:pt>
          <cx:pt idx="47">0.64375000000000004</cx:pt>
          <cx:pt idx="48">0.64693877551020396</cx:pt>
          <cx:pt idx="49">0.64800000000000002</cx:pt>
          <cx:pt idx="50">0.64901960784313695</cx:pt>
          <cx:pt idx="51">0.65000000000000002</cx:pt>
          <cx:pt idx="52">0.65094339622641495</cx:pt>
          <cx:pt idx="53">0.65092592592592502</cx:pt>
          <cx:pt idx="54">0.647272727272727</cx:pt>
          <cx:pt idx="55">0.64375000000000004</cx:pt>
          <cx:pt idx="56">0.64298245614034999</cx:pt>
          <cx:pt idx="57">0.64051724137930999</cx:pt>
          <cx:pt idx="58">0.63983050847457601</cx:pt>
          <cx:pt idx="59">0.63916666666666599</cx:pt>
          <cx:pt idx="60">0.63934426229508201</cx:pt>
          <cx:pt idx="61">0.63548387096774195</cx:pt>
          <cx:pt idx="62">0.63412698412698398</cx:pt>
          <cx:pt idx="63">0.63515624999999998</cx:pt>
          <cx:pt idx="64">0.63461538461538403</cx:pt>
          <cx:pt idx="65">0.634848484848484</cx:pt>
          <cx:pt idx="66">0.63358208955223805</cx:pt>
          <cx:pt idx="67">0.63455882352941095</cx:pt>
          <cx:pt idx="68">0.63478260869565195</cx:pt>
          <cx:pt idx="69">0.63428571428571401</cx:pt>
          <cx:pt idx="70">0.63591549295774596</cx:pt>
          <cx:pt idx="71">0.63472222222222197</cx:pt>
          <cx:pt idx="72">0.63698630136986301</cx:pt>
          <cx:pt idx="73">0.63716216216216204</cx:pt>
          <cx:pt idx="74">0.63800000000000001</cx:pt>
          <cx:pt idx="75">0.63947368421052597</cx:pt>
          <cx:pt idx="76">0.63701298701298703</cx:pt>
          <cx:pt idx="77">0.637820512820512</cx:pt>
          <cx:pt idx="78">0.63797468354430298</cx:pt>
          <cx:pt idx="79">0.640625</cx:pt>
          <cx:pt idx="80">0.63888888888888795</cx:pt>
        </cx:lvl>
      </cx:numDim>
    </cx:data>
  </cx:chartData>
  <cx:chart>
    <cx:title pos="t" align="ctr" overlay="0">
      <cx:tx>
        <cx:txData>
          <cx:v>Player B's Probability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Player B's Probability</a:t>
          </a:r>
        </a:p>
      </cx:txPr>
    </cx:title>
    <cx:plotArea>
      <cx:plotAreaRegion>
        <cx:series layoutId="clusteredColumn" uniqueId="{9375A681-4C60-45CF-B866-122FFA0818D7}"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25000"/>
            <a:lumOff val="7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25000"/>
            <a:lumOff val="7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25000"/>
            <a:lumOff val="75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dk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cap="all" spc="15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Curtis Ray</dc:creator>
  <cp:keywords/>
  <dc:description/>
  <cp:lastModifiedBy>Wilson, Curtis Ray</cp:lastModifiedBy>
  <cp:revision>1</cp:revision>
  <dcterms:created xsi:type="dcterms:W3CDTF">2019-03-26T19:59:00Z</dcterms:created>
  <dcterms:modified xsi:type="dcterms:W3CDTF">2019-03-26T20:14:00Z</dcterms:modified>
</cp:coreProperties>
</file>