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FV - Field Validation Requirements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Field “Location”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</w:t>
        <w:tab/>
        <w:t xml:space="preserve">Scope: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UC3.02 - Filter helpers by location</w:t>
      </w:r>
    </w:p>
    <w:p w:rsidR="00000000" w:rsidDel="00000000" w:rsidP="00000000" w:rsidRDefault="00000000" w:rsidRPr="00000000" w14:paraId="00000009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This is the mandatory field and have to enter a location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filter helpers by location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No special characters or numbers allowed while filtering helpers 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Calibri" w:cs="Calibri" w:eastAsia="Calibri" w:hAnsi="Calibri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based on their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Calibri" w:cs="Calibri" w:eastAsia="Calibri" w:hAnsi="Calibri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60" w:before="60"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“Cannot enter any special character or number to this field” 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rror messages will show up when entered special characters or numbers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Field “Price”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</w:t>
        <w:tab/>
        <w:t xml:space="preserve">Scope: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UC6.02 - Set a price by hour or project completion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This is the mandatory field and have to enter a price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a price by hour or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Field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should accept only valid numbers while setting price by hour or project completion. You cannot enter a negative value. If you do "Please provide a non negative value." will show up.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6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“Cannot enter any other character except numbers ” error messages will show up when entered any other characters except numbers in the field.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CN -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6.01 - Assign a user to an existing job listing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UC6.03 - View all current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Error messages must be displayed when the client cannot connect to the server when assigning a user to an existing job listing.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Error messages must be displayed when the client cannot connect to the server when viewing all current bookings.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