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655A3" w14:textId="77777777" w:rsidR="0071487F" w:rsidRPr="0071487F" w:rsidRDefault="0071487F" w:rsidP="0071487F">
      <w:pPr>
        <w:spacing w:after="346" w:line="240" w:lineRule="auto"/>
        <w:outlineLvl w:val="0"/>
        <w:rPr>
          <w:rFonts w:ascii="Aptos" w:eastAsia="Times New Roman" w:hAnsi="Aptos" w:cs="Times New Roman"/>
          <w:b/>
          <w:bCs/>
          <w:color w:val="111111"/>
          <w:kern w:val="36"/>
          <w:sz w:val="30"/>
          <w:szCs w:val="30"/>
          <w14:ligatures w14:val="none"/>
        </w:rPr>
      </w:pPr>
      <w:r w:rsidRPr="0071487F">
        <w:rPr>
          <w:rFonts w:ascii="Aptos" w:eastAsia="Times New Roman" w:hAnsi="Aptos" w:cs="Times New Roman"/>
          <w:b/>
          <w:bCs/>
          <w:color w:val="111111"/>
          <w:kern w:val="36"/>
          <w:sz w:val="30"/>
          <w:szCs w:val="30"/>
          <w14:ligatures w14:val="none"/>
        </w:rPr>
        <w:t>Monkey Mind — Project Proposal (Curt Rode)</w:t>
      </w:r>
    </w:p>
    <w:p w14:paraId="00C01819" w14:textId="77777777" w:rsidR="0071487F" w:rsidRPr="0071487F" w:rsidRDefault="0071487F" w:rsidP="0071487F">
      <w:pPr>
        <w:spacing w:before="202" w:after="58" w:line="240" w:lineRule="auto"/>
        <w:outlineLvl w:val="1"/>
        <w:rPr>
          <w:rFonts w:ascii="Aptos" w:eastAsia="Times New Roman" w:hAnsi="Aptos" w:cs="Times New Roman"/>
          <w:b/>
          <w:bCs/>
          <w:color w:val="111111"/>
          <w:kern w:val="0"/>
          <w:sz w:val="23"/>
          <w:szCs w:val="23"/>
          <w14:ligatures w14:val="none"/>
        </w:rPr>
      </w:pPr>
      <w:r w:rsidRPr="0071487F">
        <w:rPr>
          <w:rFonts w:ascii="Aptos" w:eastAsia="Times New Roman" w:hAnsi="Aptos" w:cs="Times New Roman"/>
          <w:b/>
          <w:bCs/>
          <w:color w:val="111111"/>
          <w:kern w:val="0"/>
          <w:sz w:val="23"/>
          <w:szCs w:val="23"/>
          <w14:ligatures w14:val="none"/>
        </w:rPr>
        <w:t>Inception</w:t>
      </w:r>
    </w:p>
    <w:p w14:paraId="64692E4D" w14:textId="77777777" w:rsidR="0071487F" w:rsidRPr="0071487F" w:rsidRDefault="0071487F" w:rsidP="0071487F">
      <w:pPr>
        <w:spacing w:after="130" w:line="240" w:lineRule="auto"/>
        <w:rPr>
          <w:rFonts w:ascii="Aptos" w:eastAsia="Times New Roman" w:hAnsi="Aptos" w:cs="Times New Roman"/>
          <w:color w:val="111111"/>
          <w:kern w:val="0"/>
          <w:sz w:val="21"/>
          <w:szCs w:val="21"/>
          <w14:ligatures w14:val="none"/>
        </w:rPr>
      </w:pPr>
      <w:r w:rsidRPr="0071487F">
        <w:rPr>
          <w:rFonts w:ascii="Aptos" w:eastAsia="Times New Roman" w:hAnsi="Aptos" w:cs="Times New Roman"/>
          <w:color w:val="111111"/>
          <w:kern w:val="0"/>
          <w:sz w:val="21"/>
          <w:szCs w:val="21"/>
          <w14:ligatures w14:val="none"/>
        </w:rPr>
        <w:t>I first encountered Nick Montfort's work on Memory Slam while searching for teachable examples of electronic literature for my Digital Creative Writing course several years ago. Compared to works like "</w:t>
      </w:r>
      <w:proofErr w:type="spellStart"/>
      <w:r w:rsidRPr="0071487F">
        <w:rPr>
          <w:rFonts w:ascii="Aptos" w:eastAsia="Times New Roman" w:hAnsi="Aptos" w:cs="Times New Roman"/>
          <w:color w:val="111111"/>
          <w:kern w:val="0"/>
          <w:sz w:val="21"/>
          <w:szCs w:val="21"/>
          <w14:ligatures w14:val="none"/>
        </w:rPr>
        <w:t>Taroko</w:t>
      </w:r>
      <w:proofErr w:type="spellEnd"/>
      <w:r w:rsidRPr="0071487F">
        <w:rPr>
          <w:rFonts w:ascii="Aptos" w:eastAsia="Times New Roman" w:hAnsi="Aptos" w:cs="Times New Roman"/>
          <w:color w:val="111111"/>
          <w:kern w:val="0"/>
          <w:sz w:val="21"/>
          <w:szCs w:val="21"/>
          <w14:ligatures w14:val="none"/>
        </w:rPr>
        <w:t xml:space="preserve"> Gorge," the stochastic text engines collected in </w:t>
      </w:r>
      <w:proofErr w:type="spellStart"/>
      <w:r w:rsidRPr="0071487F">
        <w:rPr>
          <w:rFonts w:ascii="Aptos" w:eastAsia="Times New Roman" w:hAnsi="Aptos" w:cs="Times New Roman"/>
          <w:color w:val="111111"/>
          <w:kern w:val="0"/>
          <w:sz w:val="21"/>
          <w:szCs w:val="21"/>
          <w14:ligatures w14:val="none"/>
        </w:rPr>
        <w:t>MemSlam</w:t>
      </w:r>
      <w:proofErr w:type="spellEnd"/>
      <w:r w:rsidRPr="0071487F">
        <w:rPr>
          <w:rFonts w:ascii="Aptos" w:eastAsia="Times New Roman" w:hAnsi="Aptos" w:cs="Times New Roman"/>
          <w:color w:val="111111"/>
          <w:kern w:val="0"/>
          <w:sz w:val="21"/>
          <w:szCs w:val="21"/>
          <w14:ligatures w14:val="none"/>
        </w:rPr>
        <w:t xml:space="preserve"> were more accessible, easier for students to read, modify, and adapt. As a newer practitioner of computational writing myself, I found the "simplicity" of the engines running "Love Letters" (Strachey) and "House of Dust" (Knowles &amp; Tenney) encouraging and conceptually clarifying. Originally, "Monkey Mind" was an apprentice's remix, not something I planned to propose for a residency on Computational </w:t>
      </w:r>
      <w:proofErr w:type="gramStart"/>
      <w:r w:rsidRPr="0071487F">
        <w:rPr>
          <w:rFonts w:ascii="Aptos" w:eastAsia="Times New Roman" w:hAnsi="Aptos" w:cs="Times New Roman"/>
          <w:color w:val="111111"/>
          <w:kern w:val="0"/>
          <w:sz w:val="21"/>
          <w:szCs w:val="21"/>
          <w14:ligatures w14:val="none"/>
        </w:rPr>
        <w:t>Writing, but</w:t>
      </w:r>
      <w:proofErr w:type="gramEnd"/>
      <w:r w:rsidRPr="0071487F">
        <w:rPr>
          <w:rFonts w:ascii="Aptos" w:eastAsia="Times New Roman" w:hAnsi="Aptos" w:cs="Times New Roman"/>
          <w:color w:val="111111"/>
          <w:kern w:val="0"/>
          <w:sz w:val="21"/>
          <w:szCs w:val="21"/>
          <w14:ligatures w14:val="none"/>
        </w:rPr>
        <w:t xml:space="preserve"> coming back to it recently and learning more about the writing faculty at Banff, I'm confident there is much more to develop.</w:t>
      </w:r>
    </w:p>
    <w:p w14:paraId="32223B28" w14:textId="77777777" w:rsidR="0071487F" w:rsidRPr="0071487F" w:rsidRDefault="0071487F" w:rsidP="0071487F">
      <w:pPr>
        <w:spacing w:before="202" w:after="58" w:line="240" w:lineRule="auto"/>
        <w:outlineLvl w:val="1"/>
        <w:rPr>
          <w:rFonts w:ascii="Aptos" w:eastAsia="Times New Roman" w:hAnsi="Aptos" w:cs="Times New Roman"/>
          <w:b/>
          <w:bCs/>
          <w:color w:val="111111"/>
          <w:kern w:val="0"/>
          <w:sz w:val="23"/>
          <w:szCs w:val="23"/>
          <w14:ligatures w14:val="none"/>
        </w:rPr>
      </w:pPr>
      <w:r w:rsidRPr="0071487F">
        <w:rPr>
          <w:rFonts w:ascii="Aptos" w:eastAsia="Times New Roman" w:hAnsi="Aptos" w:cs="Times New Roman"/>
          <w:b/>
          <w:bCs/>
          <w:color w:val="111111"/>
          <w:kern w:val="0"/>
          <w:sz w:val="23"/>
          <w:szCs w:val="23"/>
          <w14:ligatures w14:val="none"/>
        </w:rPr>
        <w:t>Evolution</w:t>
      </w:r>
    </w:p>
    <w:p w14:paraId="66444425" w14:textId="77777777" w:rsidR="0071487F" w:rsidRPr="0071487F" w:rsidRDefault="0071487F" w:rsidP="0071487F">
      <w:pPr>
        <w:spacing w:after="130" w:line="240" w:lineRule="auto"/>
        <w:rPr>
          <w:rFonts w:ascii="Aptos" w:eastAsia="Times New Roman" w:hAnsi="Aptos" w:cs="Times New Roman"/>
          <w:color w:val="111111"/>
          <w:kern w:val="0"/>
          <w:sz w:val="21"/>
          <w:szCs w:val="21"/>
          <w14:ligatures w14:val="none"/>
        </w:rPr>
      </w:pPr>
      <w:r w:rsidRPr="0071487F">
        <w:rPr>
          <w:rFonts w:ascii="Aptos" w:eastAsia="Times New Roman" w:hAnsi="Aptos" w:cs="Times New Roman"/>
          <w:color w:val="111111"/>
          <w:kern w:val="0"/>
          <w:sz w:val="21"/>
          <w:szCs w:val="21"/>
          <w14:ligatures w14:val="none"/>
        </w:rPr>
        <w:t>Where "House of Dust" and "Love Letters" exist as more traditional poetic monologues, "Monkey Mind" aspired in its earlier stages to create a cluttered dialogue that dramatizes the anxieties of intimacy. It presents two voices generating text simultaneously, each assembling phrases from relational subjects ("you are my," "I am not your," "we were our") and abstract ("silence," "dream," "darkness," "freedom") or pastoral ("horses," "meadow," "yellow bird") predicates.</w:t>
      </w:r>
    </w:p>
    <w:p w14:paraId="63F73EBE" w14:textId="77777777" w:rsidR="0071487F" w:rsidRPr="0071487F" w:rsidRDefault="0071487F" w:rsidP="0071487F">
      <w:pPr>
        <w:spacing w:after="130" w:line="240" w:lineRule="auto"/>
        <w:rPr>
          <w:rFonts w:ascii="Aptos" w:eastAsia="Times New Roman" w:hAnsi="Aptos" w:cs="Times New Roman"/>
          <w:color w:val="111111"/>
          <w:kern w:val="0"/>
          <w:sz w:val="21"/>
          <w:szCs w:val="21"/>
          <w14:ligatures w14:val="none"/>
        </w:rPr>
      </w:pPr>
      <w:r w:rsidRPr="0071487F">
        <w:rPr>
          <w:rFonts w:ascii="Aptos" w:eastAsia="Times New Roman" w:hAnsi="Aptos" w:cs="Times New Roman"/>
          <w:color w:val="111111"/>
          <w:kern w:val="0"/>
          <w:sz w:val="21"/>
          <w:szCs w:val="21"/>
          <w14:ligatures w14:val="none"/>
        </w:rPr>
        <w:t>The piece now uses a terminal-style interface with text-to-speech narration (both synthetic machine and AI-generated voices). It is also more interactive. The two voices begin muted, each set to a default rate; the viewer can choose to activate one or both voices, which TTS technology to use, and how quickly each voice processes its anxieties.</w:t>
      </w:r>
    </w:p>
    <w:p w14:paraId="1F2EF02B" w14:textId="77777777" w:rsidR="0071487F" w:rsidRPr="0071487F" w:rsidRDefault="0071487F" w:rsidP="0071487F">
      <w:pPr>
        <w:spacing w:after="130" w:line="240" w:lineRule="auto"/>
        <w:rPr>
          <w:rFonts w:ascii="Aptos" w:eastAsia="Times New Roman" w:hAnsi="Aptos" w:cs="Times New Roman"/>
          <w:color w:val="111111"/>
          <w:kern w:val="0"/>
          <w:sz w:val="21"/>
          <w:szCs w:val="21"/>
          <w14:ligatures w14:val="none"/>
        </w:rPr>
      </w:pPr>
      <w:r w:rsidRPr="0071487F">
        <w:rPr>
          <w:rFonts w:ascii="Aptos" w:eastAsia="Times New Roman" w:hAnsi="Aptos" w:cs="Times New Roman"/>
          <w:color w:val="111111"/>
          <w:kern w:val="0"/>
          <w:sz w:val="21"/>
          <w:szCs w:val="21"/>
          <w14:ligatures w14:val="none"/>
        </w:rPr>
        <w:t>The title refers to the Buddhist concept of "monkey mind," restless consciousness swinging from thought to thought. The subtitle, </w:t>
      </w:r>
      <w:r w:rsidRPr="0071487F">
        <w:rPr>
          <w:rFonts w:ascii="Aptos" w:eastAsia="Times New Roman" w:hAnsi="Aptos" w:cs="Times New Roman"/>
          <w:i/>
          <w:iCs/>
          <w:color w:val="111111"/>
          <w:kern w:val="0"/>
          <w:sz w:val="21"/>
          <w:szCs w:val="21"/>
          <w14:ligatures w14:val="none"/>
        </w:rPr>
        <w:t>Too many tabs open</w:t>
      </w:r>
      <w:r w:rsidRPr="0071487F">
        <w:rPr>
          <w:rFonts w:ascii="Aptos" w:eastAsia="Times New Roman" w:hAnsi="Aptos" w:cs="Times New Roman"/>
          <w:color w:val="111111"/>
          <w:kern w:val="0"/>
          <w:sz w:val="21"/>
          <w:szCs w:val="21"/>
          <w14:ligatures w14:val="none"/>
        </w:rPr>
        <w:t>, updates the metaphor.</w:t>
      </w:r>
    </w:p>
    <w:p w14:paraId="66C05FBC" w14:textId="77777777" w:rsidR="0071487F" w:rsidRPr="0071487F" w:rsidRDefault="0071487F" w:rsidP="0071487F">
      <w:pPr>
        <w:spacing w:before="202" w:after="58" w:line="240" w:lineRule="auto"/>
        <w:outlineLvl w:val="1"/>
        <w:rPr>
          <w:rFonts w:ascii="Aptos" w:eastAsia="Times New Roman" w:hAnsi="Aptos" w:cs="Times New Roman"/>
          <w:b/>
          <w:bCs/>
          <w:color w:val="111111"/>
          <w:kern w:val="0"/>
          <w:sz w:val="23"/>
          <w:szCs w:val="23"/>
          <w14:ligatures w14:val="none"/>
        </w:rPr>
      </w:pPr>
      <w:r w:rsidRPr="0071487F">
        <w:rPr>
          <w:rFonts w:ascii="Aptos" w:eastAsia="Times New Roman" w:hAnsi="Aptos" w:cs="Times New Roman"/>
          <w:b/>
          <w:bCs/>
          <w:color w:val="111111"/>
          <w:kern w:val="0"/>
          <w:sz w:val="23"/>
          <w:szCs w:val="23"/>
          <w14:ligatures w14:val="none"/>
        </w:rPr>
        <w:t>Proposed Development</w:t>
      </w:r>
    </w:p>
    <w:p w14:paraId="7D259F63" w14:textId="77777777" w:rsidR="0071487F" w:rsidRPr="0071487F" w:rsidRDefault="0071487F" w:rsidP="0071487F">
      <w:pPr>
        <w:spacing w:after="130" w:line="240" w:lineRule="auto"/>
        <w:rPr>
          <w:rFonts w:ascii="Aptos" w:eastAsia="Times New Roman" w:hAnsi="Aptos" w:cs="Times New Roman"/>
          <w:color w:val="111111"/>
          <w:kern w:val="0"/>
          <w:sz w:val="21"/>
          <w:szCs w:val="21"/>
          <w14:ligatures w14:val="none"/>
        </w:rPr>
      </w:pPr>
      <w:r w:rsidRPr="0071487F">
        <w:rPr>
          <w:rFonts w:ascii="Aptos" w:eastAsia="Times New Roman" w:hAnsi="Aptos" w:cs="Times New Roman"/>
          <w:color w:val="111111"/>
          <w:kern w:val="0"/>
          <w:sz w:val="21"/>
          <w:szCs w:val="21"/>
          <w14:ligatures w14:val="none"/>
        </w:rPr>
        <w:t>The next phases will expand the current dialogic features into real-time responsiveness—that is, the unmuted stochastic voices will begin to respond to one another under certain conditions—and into emotional arcs in which the AI-generated texts traverse registers of nostalgia, tension, anger, defensiveness, and reconnection without guaranteeing resolution. Additionally, I plan to develop:</w:t>
      </w:r>
    </w:p>
    <w:p w14:paraId="27608EFB" w14:textId="77777777" w:rsidR="0071487F" w:rsidRPr="0071487F" w:rsidRDefault="0071487F" w:rsidP="0071487F">
      <w:pPr>
        <w:spacing w:after="130" w:line="240" w:lineRule="auto"/>
        <w:ind w:left="259" w:hanging="259"/>
        <w:rPr>
          <w:rFonts w:ascii="Aptos" w:eastAsia="Times New Roman" w:hAnsi="Aptos" w:cs="Times New Roman"/>
          <w:color w:val="111111"/>
          <w:kern w:val="0"/>
          <w:sz w:val="21"/>
          <w:szCs w:val="21"/>
          <w14:ligatures w14:val="none"/>
        </w:rPr>
      </w:pPr>
      <w:r w:rsidRPr="0071487F">
        <w:rPr>
          <w:rFonts w:ascii="Aptos" w:eastAsia="Times New Roman" w:hAnsi="Aptos" w:cs="Times New Roman"/>
          <w:b/>
          <w:bCs/>
          <w:color w:val="111111"/>
          <w:kern w:val="0"/>
          <w:sz w:val="21"/>
          <w:szCs w:val="21"/>
          <w14:ligatures w14:val="none"/>
        </w:rPr>
        <w:t>Flexible gender identity:</w:t>
      </w:r>
      <w:r w:rsidRPr="0071487F">
        <w:rPr>
          <w:rFonts w:ascii="Aptos" w:eastAsia="Times New Roman" w:hAnsi="Aptos" w:cs="Times New Roman"/>
          <w:color w:val="111111"/>
          <w:kern w:val="0"/>
          <w:sz w:val="21"/>
          <w:szCs w:val="21"/>
          <w14:ligatures w14:val="none"/>
        </w:rPr>
        <w:t> The fixed "him" and "her" pairing will expand to support more combinations (him/him, her/they, they/they), exploring a wider range of relationship dynamics.</w:t>
      </w:r>
    </w:p>
    <w:p w14:paraId="3E59E9F5" w14:textId="77777777" w:rsidR="0071487F" w:rsidRPr="0071487F" w:rsidRDefault="0071487F" w:rsidP="0071487F">
      <w:pPr>
        <w:spacing w:after="130" w:line="240" w:lineRule="auto"/>
        <w:ind w:left="259" w:hanging="259"/>
        <w:rPr>
          <w:rFonts w:ascii="Aptos" w:eastAsia="Times New Roman" w:hAnsi="Aptos" w:cs="Times New Roman"/>
          <w:color w:val="111111"/>
          <w:kern w:val="0"/>
          <w:sz w:val="21"/>
          <w:szCs w:val="21"/>
          <w14:ligatures w14:val="none"/>
        </w:rPr>
      </w:pPr>
      <w:r w:rsidRPr="0071487F">
        <w:rPr>
          <w:rFonts w:ascii="Aptos" w:eastAsia="Times New Roman" w:hAnsi="Aptos" w:cs="Times New Roman"/>
          <w:b/>
          <w:bCs/>
          <w:color w:val="111111"/>
          <w:kern w:val="0"/>
          <w:sz w:val="21"/>
          <w:szCs w:val="21"/>
          <w14:ligatures w14:val="none"/>
        </w:rPr>
        <w:t>Richer language:</w:t>
      </w:r>
      <w:r w:rsidRPr="0071487F">
        <w:rPr>
          <w:rFonts w:ascii="Aptos" w:eastAsia="Times New Roman" w:hAnsi="Aptos" w:cs="Times New Roman"/>
          <w:color w:val="111111"/>
          <w:kern w:val="0"/>
          <w:sz w:val="21"/>
          <w:szCs w:val="21"/>
          <w14:ligatures w14:val="none"/>
        </w:rPr>
        <w:t> New sentence templates will introduce declarations, questions, negation contrasts, and direct address, expanding the grammar-based generation at the heart of this tradition.</w:t>
      </w:r>
    </w:p>
    <w:p w14:paraId="1A712D61" w14:textId="77777777" w:rsidR="0071487F" w:rsidRPr="0071487F" w:rsidRDefault="0071487F" w:rsidP="0071487F">
      <w:pPr>
        <w:spacing w:before="202" w:after="58" w:line="240" w:lineRule="auto"/>
        <w:outlineLvl w:val="1"/>
        <w:rPr>
          <w:rFonts w:ascii="Aptos" w:eastAsia="Times New Roman" w:hAnsi="Aptos" w:cs="Times New Roman"/>
          <w:b/>
          <w:bCs/>
          <w:color w:val="111111"/>
          <w:kern w:val="0"/>
          <w:sz w:val="23"/>
          <w:szCs w:val="23"/>
          <w14:ligatures w14:val="none"/>
        </w:rPr>
      </w:pPr>
      <w:r w:rsidRPr="0071487F">
        <w:rPr>
          <w:rFonts w:ascii="Aptos" w:eastAsia="Times New Roman" w:hAnsi="Aptos" w:cs="Times New Roman"/>
          <w:b/>
          <w:bCs/>
          <w:color w:val="111111"/>
          <w:kern w:val="0"/>
          <w:sz w:val="23"/>
          <w:szCs w:val="23"/>
          <w14:ligatures w14:val="none"/>
        </w:rPr>
        <w:t>Why This Residency</w:t>
      </w:r>
    </w:p>
    <w:p w14:paraId="02E69FC2" w14:textId="77777777" w:rsidR="0071487F" w:rsidRPr="0071487F" w:rsidRDefault="0071487F" w:rsidP="0071487F">
      <w:pPr>
        <w:spacing w:after="130" w:line="240" w:lineRule="auto"/>
        <w:rPr>
          <w:rFonts w:ascii="Aptos" w:eastAsia="Times New Roman" w:hAnsi="Aptos" w:cs="Times New Roman"/>
          <w:color w:val="111111"/>
          <w:kern w:val="0"/>
          <w:sz w:val="21"/>
          <w:szCs w:val="21"/>
          <w14:ligatures w14:val="none"/>
        </w:rPr>
      </w:pPr>
      <w:r w:rsidRPr="0071487F">
        <w:rPr>
          <w:rFonts w:ascii="Aptos" w:eastAsia="Times New Roman" w:hAnsi="Aptos" w:cs="Times New Roman"/>
          <w:color w:val="111111"/>
          <w:kern w:val="0"/>
          <w:sz w:val="21"/>
          <w:szCs w:val="21"/>
          <w14:ligatures w14:val="none"/>
        </w:rPr>
        <w:t xml:space="preserve">"Monkey Mind" was inspired by and literally built on Montfort's </w:t>
      </w:r>
      <w:proofErr w:type="spellStart"/>
      <w:r w:rsidRPr="0071487F">
        <w:rPr>
          <w:rFonts w:ascii="Aptos" w:eastAsia="Times New Roman" w:hAnsi="Aptos" w:cs="Times New Roman"/>
          <w:color w:val="111111"/>
          <w:kern w:val="0"/>
          <w:sz w:val="21"/>
          <w:szCs w:val="21"/>
          <w14:ligatures w14:val="none"/>
        </w:rPr>
        <w:t>MemSlam</w:t>
      </w:r>
      <w:proofErr w:type="spellEnd"/>
      <w:r w:rsidRPr="0071487F">
        <w:rPr>
          <w:rFonts w:ascii="Aptos" w:eastAsia="Times New Roman" w:hAnsi="Aptos" w:cs="Times New Roman"/>
          <w:color w:val="111111"/>
          <w:kern w:val="0"/>
          <w:sz w:val="21"/>
          <w:szCs w:val="21"/>
          <w14:ligatures w14:val="none"/>
        </w:rPr>
        <w:t xml:space="preserve"> and lives within the computational writing tradition this residency represents. Kalen Iwamoto's work provides a fascinating example of how "Monkey Mind" might be developed into other technologies, both digital and analog. And while </w:t>
      </w:r>
      <w:r w:rsidRPr="0071487F">
        <w:rPr>
          <w:rFonts w:ascii="Aptos" w:eastAsia="Times New Roman" w:hAnsi="Aptos" w:cs="Times New Roman"/>
          <w:i/>
          <w:iCs/>
          <w:color w:val="111111"/>
          <w:kern w:val="0"/>
          <w:sz w:val="21"/>
          <w:szCs w:val="21"/>
          <w14:ligatures w14:val="none"/>
        </w:rPr>
        <w:t>Travesty Generator</w:t>
      </w:r>
      <w:r w:rsidRPr="0071487F">
        <w:rPr>
          <w:rFonts w:ascii="Aptos" w:eastAsia="Times New Roman" w:hAnsi="Aptos" w:cs="Times New Roman"/>
          <w:color w:val="111111"/>
          <w:kern w:val="0"/>
          <w:sz w:val="21"/>
          <w:szCs w:val="21"/>
          <w14:ligatures w14:val="none"/>
        </w:rPr>
        <w:t> explores other thematic concerns, it would be a tremendous pleasure to learn from Lillian-Yvonne Bertram and how she coded her syntactical structures.</w:t>
      </w:r>
    </w:p>
    <w:p w14:paraId="66A4F9FB" w14:textId="6216FCBB" w:rsidR="0071487F" w:rsidRPr="0071487F" w:rsidRDefault="0071487F" w:rsidP="0071487F">
      <w:pPr>
        <w:spacing w:after="130" w:line="240" w:lineRule="auto"/>
        <w:rPr>
          <w:rFonts w:ascii="Aptos" w:eastAsia="Times New Roman" w:hAnsi="Aptos" w:cs="Times New Roman"/>
          <w:color w:val="111111"/>
          <w:kern w:val="0"/>
          <w:sz w:val="21"/>
          <w:szCs w:val="21"/>
          <w14:ligatures w14:val="none"/>
        </w:rPr>
      </w:pPr>
      <w:r w:rsidRPr="0071487F">
        <w:rPr>
          <w:rFonts w:ascii="Aptos" w:eastAsia="Times New Roman" w:hAnsi="Aptos" w:cs="Times New Roman"/>
          <w:color w:val="111111"/>
          <w:kern w:val="0"/>
          <w:sz w:val="21"/>
          <w:szCs w:val="21"/>
          <w14:ligatures w14:val="none"/>
        </w:rPr>
        <w:t>At the center of this project is a question I don't yet have the answer to: Is it even possible to carry the stochastic nature of the original into something truly dialogic in real time? With access to LLMs and a dedicated block of time in an engaged community, I have the tools to find out.</w:t>
      </w:r>
    </w:p>
    <w:sectPr w:rsidR="0071487F" w:rsidRPr="007148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87F"/>
    <w:rsid w:val="002468BB"/>
    <w:rsid w:val="004051AC"/>
    <w:rsid w:val="0071487F"/>
    <w:rsid w:val="0078408B"/>
    <w:rsid w:val="007E7868"/>
    <w:rsid w:val="00992EEA"/>
    <w:rsid w:val="00B42518"/>
    <w:rsid w:val="00EA6191"/>
    <w:rsid w:val="00FE5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927F7A"/>
  <w15:chartTrackingRefBased/>
  <w15:docId w15:val="{1A63F784-3226-804E-852F-FF3E8DBE2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4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48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8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8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8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48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48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8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8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87F"/>
    <w:rPr>
      <w:rFonts w:eastAsiaTheme="majorEastAsia" w:cstheme="majorBidi"/>
      <w:color w:val="272727" w:themeColor="text1" w:themeTint="D8"/>
    </w:rPr>
  </w:style>
  <w:style w:type="paragraph" w:styleId="Title">
    <w:name w:val="Title"/>
    <w:basedOn w:val="Normal"/>
    <w:next w:val="Normal"/>
    <w:link w:val="TitleChar"/>
    <w:uiPriority w:val="10"/>
    <w:qFormat/>
    <w:rsid w:val="00714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87F"/>
    <w:pPr>
      <w:spacing w:before="160"/>
      <w:jc w:val="center"/>
    </w:pPr>
    <w:rPr>
      <w:i/>
      <w:iCs/>
      <w:color w:val="404040" w:themeColor="text1" w:themeTint="BF"/>
    </w:rPr>
  </w:style>
  <w:style w:type="character" w:customStyle="1" w:styleId="QuoteChar">
    <w:name w:val="Quote Char"/>
    <w:basedOn w:val="DefaultParagraphFont"/>
    <w:link w:val="Quote"/>
    <w:uiPriority w:val="29"/>
    <w:rsid w:val="0071487F"/>
    <w:rPr>
      <w:i/>
      <w:iCs/>
      <w:color w:val="404040" w:themeColor="text1" w:themeTint="BF"/>
    </w:rPr>
  </w:style>
  <w:style w:type="paragraph" w:styleId="ListParagraph">
    <w:name w:val="List Paragraph"/>
    <w:basedOn w:val="Normal"/>
    <w:uiPriority w:val="34"/>
    <w:qFormat/>
    <w:rsid w:val="0071487F"/>
    <w:pPr>
      <w:ind w:left="720"/>
      <w:contextualSpacing/>
    </w:pPr>
  </w:style>
  <w:style w:type="character" w:styleId="IntenseEmphasis">
    <w:name w:val="Intense Emphasis"/>
    <w:basedOn w:val="DefaultParagraphFont"/>
    <w:uiPriority w:val="21"/>
    <w:qFormat/>
    <w:rsid w:val="0071487F"/>
    <w:rPr>
      <w:i/>
      <w:iCs/>
      <w:color w:val="0F4761" w:themeColor="accent1" w:themeShade="BF"/>
    </w:rPr>
  </w:style>
  <w:style w:type="paragraph" w:styleId="IntenseQuote">
    <w:name w:val="Intense Quote"/>
    <w:basedOn w:val="Normal"/>
    <w:next w:val="Normal"/>
    <w:link w:val="IntenseQuoteChar"/>
    <w:uiPriority w:val="30"/>
    <w:qFormat/>
    <w:rsid w:val="00714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87F"/>
    <w:rPr>
      <w:i/>
      <w:iCs/>
      <w:color w:val="0F4761" w:themeColor="accent1" w:themeShade="BF"/>
    </w:rPr>
  </w:style>
  <w:style w:type="character" w:styleId="IntenseReference">
    <w:name w:val="Intense Reference"/>
    <w:basedOn w:val="DefaultParagraphFont"/>
    <w:uiPriority w:val="32"/>
    <w:qFormat/>
    <w:rsid w:val="0071487F"/>
    <w:rPr>
      <w:b/>
      <w:bCs/>
      <w:smallCaps/>
      <w:color w:val="0F4761" w:themeColor="accent1" w:themeShade="BF"/>
      <w:spacing w:val="5"/>
    </w:rPr>
  </w:style>
  <w:style w:type="paragraph" w:styleId="NormalWeb">
    <w:name w:val="Normal (Web)"/>
    <w:basedOn w:val="Normal"/>
    <w:uiPriority w:val="99"/>
    <w:semiHidden/>
    <w:unhideWhenUsed/>
    <w:rsid w:val="0071487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1487F"/>
    <w:rPr>
      <w:i/>
      <w:iCs/>
    </w:rPr>
  </w:style>
  <w:style w:type="paragraph" w:customStyle="1" w:styleId="item">
    <w:name w:val="item"/>
    <w:basedOn w:val="Normal"/>
    <w:rsid w:val="0071487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abel">
    <w:name w:val="label"/>
    <w:basedOn w:val="DefaultParagraphFont"/>
    <w:rsid w:val="007148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512</Words>
  <Characters>2920</Characters>
  <Application>Microsoft Office Word</Application>
  <DocSecurity>0</DocSecurity>
  <Lines>24</Lines>
  <Paragraphs>6</Paragraphs>
  <ScaleCrop>false</ScaleCrop>
  <Company/>
  <LinksUpToDate>false</LinksUpToDate>
  <CharactersWithSpaces>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Rode, Curt</dc:creator>
  <cp:keywords/>
  <dc:description/>
  <cp:lastModifiedBy>Rode, Curt</cp:lastModifiedBy>
  <cp:revision>1</cp:revision>
  <dcterms:created xsi:type="dcterms:W3CDTF">2026-03-10T23:52:00Z</dcterms:created>
  <dcterms:modified xsi:type="dcterms:W3CDTF">2026-03-11T02:01:00Z</dcterms:modified>
</cp:coreProperties>
</file>