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7EE1" w14:textId="77777777" w:rsidR="00D731D9" w:rsidRDefault="00000000">
      <w:pPr>
        <w:pStyle w:val="Heading1"/>
      </w:pPr>
      <w:bookmarkStart w:id="0" w:name="monkey-mind-project-proposal-curt-rode"/>
      <w:r>
        <w:t>Monkey Mind — Project Proposal (Curt Rode)</w:t>
      </w:r>
    </w:p>
    <w:p w14:paraId="489E8B5A" w14:textId="77777777" w:rsidR="00D731D9" w:rsidRDefault="00000000">
      <w:pPr>
        <w:pStyle w:val="Heading2"/>
      </w:pPr>
      <w:bookmarkStart w:id="1" w:name="the-work"/>
      <w:r>
        <w:t>The Work</w:t>
      </w:r>
    </w:p>
    <w:p w14:paraId="0554E114" w14:textId="77777777" w:rsidR="00D731D9" w:rsidRPr="00C474BE" w:rsidRDefault="00000000">
      <w:pPr>
        <w:pStyle w:val="FirstParagraph"/>
        <w:rPr>
          <w:sz w:val="20"/>
          <w:szCs w:val="20"/>
        </w:rPr>
      </w:pPr>
      <w:r w:rsidRPr="00C474BE">
        <w:rPr>
          <w:sz w:val="20"/>
          <w:szCs w:val="20"/>
        </w:rPr>
        <w:t>"Monkey Mind" is an electronic literature piece that stages a transition from rule-based stochastic text generation to large-language-model improvisation—and makes that transition the dramatic arc of the work.</w:t>
      </w:r>
    </w:p>
    <w:p w14:paraId="244B6687" w14:textId="77777777" w:rsidR="00D731D9" w:rsidRPr="00C474BE" w:rsidRDefault="00000000">
      <w:pPr>
        <w:pStyle w:val="BodyText"/>
        <w:rPr>
          <w:sz w:val="20"/>
          <w:szCs w:val="20"/>
        </w:rPr>
      </w:pPr>
      <w:r w:rsidRPr="00C474BE">
        <w:rPr>
          <w:sz w:val="20"/>
          <w:szCs w:val="20"/>
        </w:rPr>
        <w:t xml:space="preserve">In its current form, two voices generate text simultaneously in a terminal-style interface, each assembling phrases from relational subjects ("you are my," "I am not your," "we were our") and abstract ("silence," "dream," "darkness," "freedom") or pastoral ("horses," "meadow," "yellow bird") predicates. The voices run at different speeds, producing an overlapping texture of possession and negation. Text-to-speech narration—both synthetic machine and AI-generated voices, spatialized in stereo—transforms the reading into a listening experience. The title refers to the Buddhist concept of restless consciousness; the subtitle, </w:t>
      </w:r>
      <w:r w:rsidRPr="00C474BE">
        <w:rPr>
          <w:i/>
          <w:iCs/>
          <w:sz w:val="20"/>
          <w:szCs w:val="20"/>
        </w:rPr>
        <w:t>Too many tabs open</w:t>
      </w:r>
      <w:r w:rsidRPr="00C474BE">
        <w:rPr>
          <w:sz w:val="20"/>
          <w:szCs w:val="20"/>
        </w:rPr>
        <w:t>, updates the metaphor.</w:t>
      </w:r>
    </w:p>
    <w:p w14:paraId="7BA90D99" w14:textId="77777777" w:rsidR="00D731D9" w:rsidRDefault="00000000">
      <w:pPr>
        <w:pStyle w:val="Heading2"/>
      </w:pPr>
      <w:bookmarkStart w:id="2" w:name="the-transition"/>
      <w:bookmarkEnd w:id="1"/>
      <w:r>
        <w:t>The Transition</w:t>
      </w:r>
    </w:p>
    <w:p w14:paraId="1F7BAE81" w14:textId="1EE1C9A6" w:rsidR="00D731D9" w:rsidRPr="00C474BE" w:rsidRDefault="00000000">
      <w:pPr>
        <w:pStyle w:val="FirstParagraph"/>
        <w:rPr>
          <w:sz w:val="20"/>
          <w:szCs w:val="20"/>
        </w:rPr>
      </w:pPr>
      <w:r w:rsidRPr="00C474BE">
        <w:rPr>
          <w:sz w:val="20"/>
          <w:szCs w:val="20"/>
        </w:rPr>
        <w:t>The central formal innovation is what happens next. Think of a jazz standard: the stochastic engine plays the head, the composed melody; the LLM picks up the horn and solos over the changes. The piece stages this handoff in three phases. First</w:t>
      </w:r>
      <w:r w:rsidR="001F4D7C">
        <w:rPr>
          <w:sz w:val="20"/>
          <w:szCs w:val="20"/>
        </w:rPr>
        <w:t>,</w:t>
      </w:r>
      <w:r w:rsidRPr="00C474BE">
        <w:rPr>
          <w:sz w:val="20"/>
          <w:szCs w:val="20"/>
        </w:rPr>
        <w:t xml:space="preserve"> the LLM echoes the original grammar—same word pools, same two-clause structure. Then it bends the patterns: new words enter, fragments lengthen, something like intention emerges. Finally</w:t>
      </w:r>
      <w:r w:rsidR="001F4D7C">
        <w:rPr>
          <w:sz w:val="20"/>
          <w:szCs w:val="20"/>
        </w:rPr>
        <w:t>,</w:t>
      </w:r>
      <w:r w:rsidRPr="00C474BE">
        <w:rPr>
          <w:sz w:val="20"/>
          <w:szCs w:val="20"/>
        </w:rPr>
        <w:t xml:space="preserve"> it drifts into free improvisation, finding language for things the stochastic engine could not say.</w:t>
      </w:r>
    </w:p>
    <w:p w14:paraId="66E2515E" w14:textId="52A4387A" w:rsidR="00D731D9" w:rsidRPr="00C474BE" w:rsidRDefault="00000000">
      <w:pPr>
        <w:pStyle w:val="BodyText"/>
        <w:rPr>
          <w:sz w:val="20"/>
          <w:szCs w:val="20"/>
        </w:rPr>
      </w:pPr>
      <w:r w:rsidRPr="00C474BE">
        <w:rPr>
          <w:sz w:val="20"/>
          <w:szCs w:val="20"/>
        </w:rPr>
        <w:t xml:space="preserve">The voice itself shifts with the language. During the stochastic phase, a synthetic machine voice speaks the lines. As the LLM takes over, an AI-generated voice replaces it. The transition is not just visible on screen but </w:t>
      </w:r>
      <w:r w:rsidR="001F4D7C">
        <w:rPr>
          <w:sz w:val="20"/>
          <w:szCs w:val="20"/>
        </w:rPr>
        <w:t xml:space="preserve">also </w:t>
      </w:r>
      <w:r w:rsidRPr="00C474BE">
        <w:rPr>
          <w:sz w:val="20"/>
          <w:szCs w:val="20"/>
        </w:rPr>
        <w:t xml:space="preserve">audible—mechanical speech giving way to something that sounds like a person trying to reach </w:t>
      </w:r>
      <w:r w:rsidR="001F4D7C">
        <w:rPr>
          <w:sz w:val="20"/>
          <w:szCs w:val="20"/>
        </w:rPr>
        <w:t>another person</w:t>
      </w:r>
      <w:r w:rsidRPr="00C474BE">
        <w:rPr>
          <w:sz w:val="20"/>
          <w:szCs w:val="20"/>
        </w:rPr>
        <w:t>. A working prototype of this single-voice monologue is included in the portfolio (with a video recording for reviewers without an API key</w:t>
      </w:r>
      <w:r w:rsidR="00FC6688">
        <w:rPr>
          <w:sz w:val="20"/>
          <w:szCs w:val="20"/>
        </w:rPr>
        <w:t xml:space="preserve">: </w:t>
      </w:r>
      <w:hyperlink r:id="rId5" w:history="1">
        <w:r w:rsidR="00FC6688" w:rsidRPr="00FC6688">
          <w:rPr>
            <w:rStyle w:val="Hyperlink"/>
            <w:b/>
            <w:bCs/>
            <w:sz w:val="20"/>
            <w:szCs w:val="20"/>
          </w:rPr>
          <w:t>https://youtu.be/-DCPQpnhN_s</w:t>
        </w:r>
      </w:hyperlink>
      <w:r w:rsidRPr="00C474BE">
        <w:rPr>
          <w:sz w:val="20"/>
          <w:szCs w:val="20"/>
        </w:rPr>
        <w:t>).</w:t>
      </w:r>
    </w:p>
    <w:p w14:paraId="1358806E" w14:textId="77777777" w:rsidR="00D731D9" w:rsidRPr="00C474BE" w:rsidRDefault="00000000">
      <w:pPr>
        <w:pStyle w:val="Heading2"/>
        <w:rPr>
          <w:sz w:val="20"/>
          <w:szCs w:val="20"/>
        </w:rPr>
      </w:pPr>
      <w:bookmarkStart w:id="3" w:name="proposed-residency-work"/>
      <w:bookmarkEnd w:id="2"/>
      <w:r>
        <w:t>Proposed Residency Work</w:t>
      </w:r>
    </w:p>
    <w:p w14:paraId="4543CA69" w14:textId="56274E1B" w:rsidR="00D731D9" w:rsidRPr="00C474BE" w:rsidRDefault="00000000">
      <w:pPr>
        <w:pStyle w:val="FirstParagraph"/>
        <w:rPr>
          <w:sz w:val="20"/>
          <w:szCs w:val="20"/>
        </w:rPr>
      </w:pPr>
      <w:r w:rsidRPr="00C474BE">
        <w:rPr>
          <w:sz w:val="20"/>
          <w:szCs w:val="20"/>
        </w:rPr>
        <w:t>At Banff, I plan to expand the monologue into a multi-model dialogue. Each voice would be driven by a different LLM—each with genuinely different training, different tendencies, different ways of interpreting the same emotional territory. The author's role becomes that of a director, giving each model-voice psychological instructions through system prompts that play with or against its natural grain. Two people in a relationship aren't running the same software; different models make that literal.</w:t>
      </w:r>
      <w:r w:rsidR="00C474BE" w:rsidRPr="00C474BE">
        <w:rPr>
          <w:sz w:val="20"/>
          <w:szCs w:val="20"/>
        </w:rPr>
        <w:t xml:space="preserve"> The current prototype uses a fixed "him" and "her" pairing; the multi-model version will explore a wider range of relationship configurations, expanding the work beyond its heteronormative starting point.</w:t>
      </w:r>
    </w:p>
    <w:p w14:paraId="7EE5A12A" w14:textId="7ABD8167" w:rsidR="00D10A9E" w:rsidRPr="005828D4" w:rsidRDefault="00000000" w:rsidP="005828D4">
      <w:pPr>
        <w:pStyle w:val="Heading2"/>
      </w:pPr>
      <w:bookmarkStart w:id="4" w:name="lineage"/>
      <w:bookmarkEnd w:id="3"/>
      <w:r>
        <w:t>Lineage</w:t>
      </w:r>
    </w:p>
    <w:p w14:paraId="7809BC8F" w14:textId="75C765E0" w:rsidR="00D10A9E" w:rsidRPr="00C474BE" w:rsidRDefault="00D10A9E">
      <w:pPr>
        <w:pStyle w:val="BodyText"/>
        <w:rPr>
          <w:sz w:val="20"/>
          <w:szCs w:val="20"/>
        </w:rPr>
      </w:pPr>
      <w:r w:rsidRPr="00D10A9E">
        <w:rPr>
          <w:sz w:val="20"/>
          <w:szCs w:val="20"/>
        </w:rPr>
        <w:t xml:space="preserve">"Monkey Mind" began as an apprentice's remix of Montfort's </w:t>
      </w:r>
      <w:proofErr w:type="spellStart"/>
      <w:r w:rsidRPr="00D10A9E">
        <w:rPr>
          <w:sz w:val="20"/>
          <w:szCs w:val="20"/>
        </w:rPr>
        <w:t>MemSlam</w:t>
      </w:r>
      <w:proofErr w:type="spellEnd"/>
      <w:r w:rsidRPr="00D10A9E">
        <w:rPr>
          <w:sz w:val="20"/>
          <w:szCs w:val="20"/>
        </w:rPr>
        <w:t xml:space="preserve">. I first encountered those stochastic text engines while searching for teachable examples of electronic literature for my Digital Creative Writing </w:t>
      </w:r>
      <w:r w:rsidR="001F4D7C" w:rsidRPr="00D10A9E">
        <w:rPr>
          <w:sz w:val="20"/>
          <w:szCs w:val="20"/>
        </w:rPr>
        <w:t>course and</w:t>
      </w:r>
      <w:r w:rsidRPr="00D10A9E">
        <w:rPr>
          <w:sz w:val="20"/>
          <w:szCs w:val="20"/>
        </w:rPr>
        <w:t xml:space="preserve"> found their simplicity both encouraging and conceptually clarifying. The project has since outgrown its origins, but it remains in conversation with the computational writing tradition this residency represents. Iwamoto's work suggests how it might extend into other technologies; Bertram's syntactical structures in Travesty Generator offer a model for how coded grammar can carry thematic weight. Montfort's work asks what language does when rules assemble it. "Monkey Mind" asks what language does when different minds with different fears improvise with it. The insights from this residency will directly inform my first offering of a Creative Coding course in Spring 2027.</w:t>
      </w:r>
      <w:bookmarkEnd w:id="0"/>
      <w:bookmarkEnd w:id="4"/>
    </w:p>
    <w:sectPr w:rsidR="00D10A9E" w:rsidRPr="00C474BE" w:rsidSect="005828D4">
      <w:footnotePr>
        <w:numRestart w:val="eachSect"/>
      </w:footnotePr>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9892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0768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31D9"/>
    <w:rsid w:val="000132C6"/>
    <w:rsid w:val="001F4D7C"/>
    <w:rsid w:val="005828D4"/>
    <w:rsid w:val="00665EBB"/>
    <w:rsid w:val="007A6199"/>
    <w:rsid w:val="00B56457"/>
    <w:rsid w:val="00C474BE"/>
    <w:rsid w:val="00D10A9E"/>
    <w:rsid w:val="00D731D9"/>
    <w:rsid w:val="00FC6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3D0983"/>
  <w15:docId w15:val="{0507726D-4E81-3747-9F70-594EA921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C6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DCPQpnhN_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Monkey Mind - Project Proposal</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Monkey Mind - Project Proposal</dc:title>
  <dc:creator/>
  <cp:keywords/>
  <cp:lastModifiedBy>Rode, Curt</cp:lastModifiedBy>
  <cp:revision>6</cp:revision>
  <dcterms:created xsi:type="dcterms:W3CDTF">2026-03-13T18:27:00Z</dcterms:created>
  <dcterms:modified xsi:type="dcterms:W3CDTF">2026-03-16T00:39:00Z</dcterms:modified>
  <dc:language>en</dc:language>
</cp:coreProperties>
</file>