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9CC73" w14:textId="77777777" w:rsidR="00F82AB9" w:rsidRDefault="00F82AB9" w:rsidP="006B05E9">
      <w:pPr>
        <w:spacing w:after="0"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Hlk170923137"/>
      <w:r w:rsidRPr="005C439E">
        <w:rPr>
          <w:rFonts w:ascii="Arial" w:hAnsi="Arial" w:cs="Arial"/>
          <w:b/>
          <w:bCs/>
          <w:sz w:val="24"/>
          <w:szCs w:val="24"/>
        </w:rPr>
        <w:t>POLÍTICA DE REEMBOLSO DE DESPESAS E ADIANTAMENTOS – GRUPO SEQUOÍA BRASIL</w:t>
      </w:r>
    </w:p>
    <w:p w14:paraId="50E7F64D" w14:textId="77777777" w:rsidR="005C439E" w:rsidRPr="005C439E" w:rsidRDefault="005C439E" w:rsidP="006B05E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A7DFE5D" w14:textId="0BB0AEED" w:rsidR="00F82AB9" w:rsidRPr="005C439E" w:rsidRDefault="00F82AB9" w:rsidP="006B05E9">
      <w:pPr>
        <w:pStyle w:val="PargrafodaLista"/>
        <w:numPr>
          <w:ilvl w:val="0"/>
          <w:numId w:val="27"/>
        </w:numPr>
        <w:spacing w:after="0" w:line="276" w:lineRule="auto"/>
        <w:ind w:left="284" w:hanging="295"/>
        <w:jc w:val="both"/>
        <w:rPr>
          <w:rFonts w:ascii="Arial" w:hAnsi="Arial" w:cs="Arial"/>
          <w:b/>
          <w:bCs/>
          <w:sz w:val="24"/>
          <w:szCs w:val="24"/>
        </w:rPr>
      </w:pPr>
      <w:r w:rsidRPr="005C439E">
        <w:rPr>
          <w:rFonts w:ascii="Arial" w:hAnsi="Arial" w:cs="Arial"/>
          <w:b/>
          <w:bCs/>
          <w:sz w:val="24"/>
          <w:szCs w:val="24"/>
        </w:rPr>
        <w:t>OBJETIVO E PRINCÍPIOS</w:t>
      </w:r>
    </w:p>
    <w:p w14:paraId="26A10E5C" w14:textId="77777777" w:rsidR="005C439E" w:rsidRPr="005C439E" w:rsidRDefault="005C439E" w:rsidP="006B05E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E940056" w14:textId="5D757370" w:rsidR="00F82AB9" w:rsidRPr="00F82AB9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1.1. Esta política visa estabelecer diretrizes claras, padronizadas e transparentes para a solicitação, aprovação e pagamento de reembolsos de despesas incorridas a serviço do Grupo </w:t>
      </w:r>
      <w:r w:rsidR="007F67ED" w:rsidRPr="00F82AB9">
        <w:rPr>
          <w:rFonts w:ascii="Arial" w:hAnsi="Arial" w:cs="Arial"/>
          <w:sz w:val="24"/>
          <w:szCs w:val="24"/>
        </w:rPr>
        <w:t>Sequóia</w:t>
      </w:r>
      <w:r w:rsidRPr="00F82AB9">
        <w:rPr>
          <w:rFonts w:ascii="Arial" w:hAnsi="Arial" w:cs="Arial"/>
          <w:sz w:val="24"/>
          <w:szCs w:val="24"/>
        </w:rPr>
        <w:t xml:space="preserve"> Brasil, bem como para a concessão de adiantamentos</w:t>
      </w:r>
      <w:r w:rsidR="005C439E">
        <w:rPr>
          <w:rFonts w:ascii="Arial" w:hAnsi="Arial" w:cs="Arial"/>
          <w:sz w:val="24"/>
          <w:szCs w:val="24"/>
        </w:rPr>
        <w:t xml:space="preserve"> para pagamentos de </w:t>
      </w:r>
      <w:r w:rsidR="007F67ED">
        <w:rPr>
          <w:rFonts w:ascii="Arial" w:hAnsi="Arial" w:cs="Arial"/>
          <w:sz w:val="24"/>
          <w:szCs w:val="24"/>
        </w:rPr>
        <w:t>despesas</w:t>
      </w:r>
      <w:r w:rsidRPr="00F82AB9">
        <w:rPr>
          <w:rFonts w:ascii="Arial" w:hAnsi="Arial" w:cs="Arial"/>
          <w:sz w:val="24"/>
          <w:szCs w:val="24"/>
        </w:rPr>
        <w:t>.</w:t>
      </w:r>
    </w:p>
    <w:p w14:paraId="58D69621" w14:textId="77777777" w:rsidR="005C439E" w:rsidRDefault="005C439E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EDDD92D" w14:textId="03D68C72" w:rsidR="00F82AB9" w:rsidRPr="00F82AB9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1.2. O processo de reembolso é pautado pelos princípios da razoabilidade, transparência, conformidade fiscal e prestação de contas, assegurando que apenas despesas legítimas, necessárias e relacionadas às atividades da empresa sejam ressarcidas.</w:t>
      </w:r>
    </w:p>
    <w:p w14:paraId="2C04DB6E" w14:textId="77777777" w:rsidR="005C439E" w:rsidRDefault="005C439E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FE18FCE" w14:textId="2DD397D5" w:rsidR="00F82AB9" w:rsidRPr="005C439E" w:rsidRDefault="00F82AB9" w:rsidP="006B05E9">
      <w:pPr>
        <w:pStyle w:val="PargrafodaLista"/>
        <w:numPr>
          <w:ilvl w:val="0"/>
          <w:numId w:val="27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5C439E">
        <w:rPr>
          <w:rFonts w:ascii="Arial" w:hAnsi="Arial" w:cs="Arial"/>
          <w:b/>
          <w:bCs/>
          <w:sz w:val="24"/>
          <w:szCs w:val="24"/>
        </w:rPr>
        <w:t>ABRANGÊNCIA</w:t>
      </w:r>
    </w:p>
    <w:p w14:paraId="6EA79387" w14:textId="77777777" w:rsidR="005C439E" w:rsidRPr="005C439E" w:rsidRDefault="005C439E" w:rsidP="006B05E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1B56A070" w14:textId="40A19F9C" w:rsidR="00F82AB9" w:rsidRPr="005C439E" w:rsidRDefault="00F82AB9" w:rsidP="006B05E9">
      <w:pPr>
        <w:pStyle w:val="PargrafodaLista"/>
        <w:numPr>
          <w:ilvl w:val="1"/>
          <w:numId w:val="2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C439E">
        <w:rPr>
          <w:rFonts w:ascii="Arial" w:hAnsi="Arial" w:cs="Arial"/>
          <w:sz w:val="24"/>
          <w:szCs w:val="24"/>
        </w:rPr>
        <w:t xml:space="preserve">Esta política aplica-se a todos os colaboradores diretos do Grupo </w:t>
      </w:r>
      <w:r w:rsidR="007F67ED" w:rsidRPr="005C439E">
        <w:rPr>
          <w:rFonts w:ascii="Arial" w:hAnsi="Arial" w:cs="Arial"/>
          <w:sz w:val="24"/>
          <w:szCs w:val="24"/>
        </w:rPr>
        <w:t>Sequóia</w:t>
      </w:r>
      <w:r w:rsidRPr="005C439E">
        <w:rPr>
          <w:rFonts w:ascii="Arial" w:hAnsi="Arial" w:cs="Arial"/>
          <w:sz w:val="24"/>
          <w:szCs w:val="24"/>
        </w:rPr>
        <w:t xml:space="preserve"> Brasil. Prestadores de serviço, consultores e terceiros devem seguir as disposições de seus respectivos contratos.</w:t>
      </w:r>
    </w:p>
    <w:p w14:paraId="2A15655C" w14:textId="77777777" w:rsidR="005C439E" w:rsidRPr="005C439E" w:rsidRDefault="005C439E" w:rsidP="006B05E9">
      <w:pPr>
        <w:spacing w:after="0" w:line="276" w:lineRule="auto"/>
        <w:ind w:left="709" w:hanging="851"/>
        <w:jc w:val="both"/>
        <w:rPr>
          <w:rFonts w:ascii="Arial" w:hAnsi="Arial" w:cs="Arial"/>
          <w:sz w:val="24"/>
          <w:szCs w:val="24"/>
        </w:rPr>
      </w:pPr>
    </w:p>
    <w:p w14:paraId="6555B0EB" w14:textId="32C66043" w:rsidR="00F82AB9" w:rsidRPr="005F0711" w:rsidRDefault="00F82AB9" w:rsidP="006B05E9">
      <w:pPr>
        <w:pStyle w:val="PargrafodaLista"/>
        <w:numPr>
          <w:ilvl w:val="0"/>
          <w:numId w:val="27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5F0711">
        <w:rPr>
          <w:rFonts w:ascii="Arial" w:hAnsi="Arial" w:cs="Arial"/>
          <w:b/>
          <w:bCs/>
          <w:sz w:val="24"/>
          <w:szCs w:val="24"/>
        </w:rPr>
        <w:t>RESPONSABILIDADES</w:t>
      </w:r>
    </w:p>
    <w:p w14:paraId="3A6794DB" w14:textId="77777777" w:rsidR="005F0711" w:rsidRPr="005F0711" w:rsidRDefault="005F0711" w:rsidP="006B05E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E29F93" w14:textId="77777777" w:rsidR="0085621F" w:rsidRDefault="00F82AB9" w:rsidP="006B05E9">
      <w:pPr>
        <w:pStyle w:val="PargrafodaLista"/>
        <w:numPr>
          <w:ilvl w:val="1"/>
          <w:numId w:val="27"/>
        </w:numPr>
        <w:spacing w:after="0" w:line="276" w:lineRule="auto"/>
        <w:ind w:left="142" w:hanging="142"/>
        <w:jc w:val="both"/>
        <w:rPr>
          <w:rFonts w:ascii="Arial" w:hAnsi="Arial" w:cs="Arial"/>
          <w:sz w:val="24"/>
          <w:szCs w:val="24"/>
        </w:rPr>
      </w:pPr>
      <w:r w:rsidRPr="004F754B">
        <w:rPr>
          <w:rFonts w:ascii="Arial" w:hAnsi="Arial" w:cs="Arial"/>
          <w:sz w:val="24"/>
          <w:szCs w:val="24"/>
        </w:rPr>
        <w:t xml:space="preserve">Do Colaborador: </w:t>
      </w:r>
    </w:p>
    <w:p w14:paraId="1BC3D88E" w14:textId="77777777" w:rsidR="0085621F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5621F">
        <w:rPr>
          <w:rFonts w:ascii="Arial" w:hAnsi="Arial" w:cs="Arial"/>
          <w:sz w:val="24"/>
          <w:szCs w:val="24"/>
        </w:rPr>
        <w:t xml:space="preserve">a) Zelar pelo uso consciente e econômico dos recursos da empresa. </w:t>
      </w:r>
    </w:p>
    <w:p w14:paraId="1BC848D4" w14:textId="77777777" w:rsidR="0085621F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5621F">
        <w:rPr>
          <w:rFonts w:ascii="Arial" w:hAnsi="Arial" w:cs="Arial"/>
          <w:sz w:val="24"/>
          <w:szCs w:val="24"/>
        </w:rPr>
        <w:t xml:space="preserve">b) Conhecer e cumprir integralmente as regras desta política. </w:t>
      </w:r>
    </w:p>
    <w:p w14:paraId="7A0F8CFA" w14:textId="77777777" w:rsidR="0085621F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5621F">
        <w:rPr>
          <w:rFonts w:ascii="Arial" w:hAnsi="Arial" w:cs="Arial"/>
          <w:sz w:val="24"/>
          <w:szCs w:val="24"/>
        </w:rPr>
        <w:t xml:space="preserve">c) Obter todos os comprovantes fiscais idôneos para cada despesa. </w:t>
      </w:r>
    </w:p>
    <w:p w14:paraId="2371051C" w14:textId="6D9EA43C" w:rsidR="00F82AB9" w:rsidRPr="0085621F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85621F">
        <w:rPr>
          <w:rFonts w:ascii="Arial" w:hAnsi="Arial" w:cs="Arial"/>
          <w:sz w:val="24"/>
          <w:szCs w:val="24"/>
        </w:rPr>
        <w:t>d) Preencher a documentação de reembolso de forma precisa e submetê-la dentro dos prazos estipulados.</w:t>
      </w:r>
    </w:p>
    <w:p w14:paraId="2B7F457A" w14:textId="77777777" w:rsidR="004F754B" w:rsidRPr="004F754B" w:rsidRDefault="004F754B" w:rsidP="006B05E9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19586FAD" w14:textId="77777777" w:rsidR="002C2AE7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3.2. Do Gestor Direto: </w:t>
      </w:r>
    </w:p>
    <w:p w14:paraId="3899426A" w14:textId="77777777" w:rsidR="002C2AE7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a) Avaliar a necessidade e a razoabilidade das despesas incorridas por sua equipe. </w:t>
      </w:r>
    </w:p>
    <w:p w14:paraId="0CFFC051" w14:textId="77777777" w:rsidR="002C2AE7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b) Garantir que as solicitações de reembolso estejam em conformidade com esta política antes de sua aprovação. </w:t>
      </w:r>
    </w:p>
    <w:p w14:paraId="41DDBF90" w14:textId="6A95B9A4" w:rsidR="00F82AB9" w:rsidRPr="00F82AB9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c) Aprovar ou reprovar as solicitações de forma fundamentada e em tempo hábil.</w:t>
      </w:r>
    </w:p>
    <w:p w14:paraId="6A081C42" w14:textId="77777777" w:rsidR="002C2AE7" w:rsidRDefault="002C2AE7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6DE1B5E6" w14:textId="77777777" w:rsidR="009F56F9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3.3. Do Departamento de </w:t>
      </w:r>
      <w:proofErr w:type="spellStart"/>
      <w:r w:rsidRPr="00F82AB9">
        <w:rPr>
          <w:rFonts w:ascii="Arial" w:hAnsi="Arial" w:cs="Arial"/>
          <w:sz w:val="24"/>
          <w:szCs w:val="24"/>
        </w:rPr>
        <w:t>Supply</w:t>
      </w:r>
      <w:proofErr w:type="spellEnd"/>
      <w:r w:rsidRPr="00F82AB9">
        <w:rPr>
          <w:rFonts w:ascii="Arial" w:hAnsi="Arial" w:cs="Arial"/>
          <w:sz w:val="24"/>
          <w:szCs w:val="24"/>
        </w:rPr>
        <w:t xml:space="preserve"> Chain: </w:t>
      </w:r>
    </w:p>
    <w:p w14:paraId="76BA0C89" w14:textId="77777777" w:rsidR="009F56F9" w:rsidRDefault="00F82AB9" w:rsidP="006B05E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a) Servir como ponto central para o recebimento e a auditoria das solicitações de reembolso. </w:t>
      </w:r>
    </w:p>
    <w:p w14:paraId="7403DFB0" w14:textId="77777777" w:rsidR="009F56F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lastRenderedPageBreak/>
        <w:t xml:space="preserve">b) Verificar a conformidade da documentação (planilha, aprovações e notas fiscais). </w:t>
      </w:r>
    </w:p>
    <w:p w14:paraId="730AE095" w14:textId="5A7FCDB8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c) Processar os pagamentos dentro do prazo estabelecido e arquivar a documentação para fins de auditoria.</w:t>
      </w:r>
    </w:p>
    <w:p w14:paraId="69503CEF" w14:textId="77777777" w:rsidR="00F568E4" w:rsidRPr="00F82AB9" w:rsidRDefault="00F568E4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356BC34" w14:textId="510C9C78" w:rsidR="00F82AB9" w:rsidRPr="00085F1E" w:rsidRDefault="00F82AB9" w:rsidP="00085F1E">
      <w:pPr>
        <w:pStyle w:val="PargrafodaLista"/>
        <w:numPr>
          <w:ilvl w:val="0"/>
          <w:numId w:val="27"/>
        </w:numPr>
        <w:spacing w:after="0" w:line="276" w:lineRule="auto"/>
        <w:ind w:left="284" w:hanging="295"/>
        <w:jc w:val="both"/>
        <w:rPr>
          <w:rFonts w:ascii="Arial" w:hAnsi="Arial" w:cs="Arial"/>
          <w:b/>
          <w:bCs/>
          <w:sz w:val="24"/>
          <w:szCs w:val="24"/>
        </w:rPr>
      </w:pPr>
      <w:r w:rsidRPr="00085F1E">
        <w:rPr>
          <w:rFonts w:ascii="Arial" w:hAnsi="Arial" w:cs="Arial"/>
          <w:b/>
          <w:bCs/>
          <w:sz w:val="24"/>
          <w:szCs w:val="24"/>
        </w:rPr>
        <w:t>CATEGORIAS DE DESPESAS ELEGÍVEIS</w:t>
      </w:r>
    </w:p>
    <w:p w14:paraId="0E2F8BA3" w14:textId="77777777" w:rsidR="00085F1E" w:rsidRPr="00085F1E" w:rsidRDefault="00085F1E" w:rsidP="00085F1E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17EC4F9" w14:textId="41AD9986" w:rsidR="00F82AB9" w:rsidRPr="00085F1E" w:rsidRDefault="00F82AB9" w:rsidP="00085F1E">
      <w:pPr>
        <w:pStyle w:val="PargrafodaLista"/>
        <w:numPr>
          <w:ilvl w:val="1"/>
          <w:numId w:val="2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085F1E">
        <w:rPr>
          <w:rFonts w:ascii="Arial" w:hAnsi="Arial" w:cs="Arial"/>
          <w:sz w:val="24"/>
          <w:szCs w:val="24"/>
        </w:rPr>
        <w:t xml:space="preserve">Alimentação: Reembolso de despesas com café da manhã, almoço e jantar durante viagens a trabalho ou em situações extraordinárias que exijam a permanência fora do horário normal de expediente. * </w:t>
      </w:r>
      <w:r w:rsidRPr="00085F1E">
        <w:rPr>
          <w:rFonts w:ascii="Arial" w:hAnsi="Arial" w:cs="Arial"/>
          <w:i/>
          <w:iCs/>
          <w:sz w:val="24"/>
          <w:szCs w:val="24"/>
        </w:rPr>
        <w:t>Regra:</w:t>
      </w:r>
      <w:r w:rsidRPr="00085F1E">
        <w:rPr>
          <w:rFonts w:ascii="Arial" w:hAnsi="Arial" w:cs="Arial"/>
          <w:sz w:val="24"/>
          <w:szCs w:val="24"/>
        </w:rPr>
        <w:t xml:space="preserve"> O consumo de bebidas alcoólicas não é reembolsável.</w:t>
      </w:r>
    </w:p>
    <w:p w14:paraId="59E85910" w14:textId="77777777" w:rsidR="00085F1E" w:rsidRPr="00085F1E" w:rsidRDefault="00085F1E" w:rsidP="00085F1E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73F27A9A" w14:textId="77777777" w:rsidR="00F2255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4.2. Transporte e Locomoção: </w:t>
      </w:r>
    </w:p>
    <w:p w14:paraId="65041846" w14:textId="77777777" w:rsidR="00F2255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a) Transporte Aéreo e Rodoviário: Passagens para viagens a trabalho. </w:t>
      </w:r>
    </w:p>
    <w:p w14:paraId="2BC309B1" w14:textId="77777777" w:rsidR="00F2255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b) Táxi e Aplicativos de Transporte: Utilização para deslocamentos profissionais. </w:t>
      </w:r>
    </w:p>
    <w:p w14:paraId="5E0BAE6B" w14:textId="77777777" w:rsidR="00F2255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c) Veículo Próprio: Reembolso por quilometragem, mediante o preenchimento de relatório de trajeto e com valor por km pré-definido pela empresa. </w:t>
      </w:r>
    </w:p>
    <w:p w14:paraId="67575321" w14:textId="74578EBC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d) Estacionamento e Pedágio: Reembolsáveis mediante apresentação do comprovante.</w:t>
      </w:r>
    </w:p>
    <w:p w14:paraId="0774C88D" w14:textId="77777777" w:rsidR="00F22559" w:rsidRPr="00F82AB9" w:rsidRDefault="00F2255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C1D0E8E" w14:textId="01610E1A" w:rsidR="00F82AB9" w:rsidRPr="00F22559" w:rsidRDefault="00F82AB9" w:rsidP="00F22559">
      <w:pPr>
        <w:pStyle w:val="PargrafodaLista"/>
        <w:numPr>
          <w:ilvl w:val="1"/>
          <w:numId w:val="2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F22559">
        <w:rPr>
          <w:rFonts w:ascii="Arial" w:hAnsi="Arial" w:cs="Arial"/>
          <w:sz w:val="24"/>
          <w:szCs w:val="24"/>
        </w:rPr>
        <w:t>Hospedagem: Despesas com hotéis ou acomodações similares durante viagens a trabalho, devendo a escolha prezar por um bom custo-benefício. Despesas extras (frigobar, lavanderia, pay-per-view) não são reembolsáveis, salvo autorização prévia.</w:t>
      </w:r>
    </w:p>
    <w:p w14:paraId="461A7E03" w14:textId="77777777" w:rsidR="00F22559" w:rsidRPr="00F22559" w:rsidRDefault="00F22559" w:rsidP="00F2255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21C410D7" w14:textId="1467E5A9" w:rsidR="00F82AB9" w:rsidRPr="007342F1" w:rsidRDefault="00F82AB9" w:rsidP="007342F1">
      <w:pPr>
        <w:pStyle w:val="PargrafodaLista"/>
        <w:numPr>
          <w:ilvl w:val="0"/>
          <w:numId w:val="27"/>
        </w:numPr>
        <w:spacing w:after="0" w:line="276" w:lineRule="auto"/>
        <w:ind w:left="284" w:hanging="284"/>
        <w:jc w:val="both"/>
        <w:rPr>
          <w:rFonts w:ascii="Arial" w:hAnsi="Arial" w:cs="Arial"/>
          <w:b/>
          <w:bCs/>
          <w:sz w:val="24"/>
          <w:szCs w:val="24"/>
        </w:rPr>
      </w:pPr>
      <w:r w:rsidRPr="007342F1">
        <w:rPr>
          <w:rFonts w:ascii="Arial" w:hAnsi="Arial" w:cs="Arial"/>
          <w:b/>
          <w:bCs/>
          <w:sz w:val="24"/>
          <w:szCs w:val="24"/>
        </w:rPr>
        <w:t>DESPESAS NÃO REEMBOLSÁVEIS</w:t>
      </w:r>
    </w:p>
    <w:p w14:paraId="2D258B90" w14:textId="77777777" w:rsidR="007342F1" w:rsidRPr="007342F1" w:rsidRDefault="007342F1" w:rsidP="007342F1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7688894" w14:textId="77777777" w:rsidR="007342F1" w:rsidRDefault="00F82AB9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342F1">
        <w:rPr>
          <w:rFonts w:ascii="Arial" w:hAnsi="Arial" w:cs="Arial"/>
          <w:sz w:val="24"/>
          <w:szCs w:val="24"/>
        </w:rPr>
        <w:t xml:space="preserve">A título exemplificativo, não serão reembolsadas as seguintes despesas: </w:t>
      </w:r>
    </w:p>
    <w:p w14:paraId="3441E465" w14:textId="77777777" w:rsidR="00101597" w:rsidRDefault="00F82AB9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342F1">
        <w:rPr>
          <w:rFonts w:ascii="Arial" w:hAnsi="Arial" w:cs="Arial"/>
          <w:sz w:val="24"/>
          <w:szCs w:val="24"/>
        </w:rPr>
        <w:t xml:space="preserve">a) Multas de trânsito ou qualquer outra infração. </w:t>
      </w:r>
    </w:p>
    <w:p w14:paraId="61E3E42F" w14:textId="77777777" w:rsidR="00101597" w:rsidRDefault="00F82AB9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342F1">
        <w:rPr>
          <w:rFonts w:ascii="Arial" w:hAnsi="Arial" w:cs="Arial"/>
          <w:sz w:val="24"/>
          <w:szCs w:val="24"/>
        </w:rPr>
        <w:t xml:space="preserve">b) Bebidas alcoólicas. </w:t>
      </w:r>
    </w:p>
    <w:p w14:paraId="1F525A5A" w14:textId="77777777" w:rsidR="00101597" w:rsidRDefault="00F82AB9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342F1">
        <w:rPr>
          <w:rFonts w:ascii="Arial" w:hAnsi="Arial" w:cs="Arial"/>
          <w:sz w:val="24"/>
          <w:szCs w:val="24"/>
        </w:rPr>
        <w:t xml:space="preserve">c) Despesas de caráter pessoal (compras, academia, salão de beleza, etc.). </w:t>
      </w:r>
    </w:p>
    <w:p w14:paraId="6194FADC" w14:textId="77777777" w:rsidR="00101597" w:rsidRDefault="00F82AB9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342F1">
        <w:rPr>
          <w:rFonts w:ascii="Arial" w:hAnsi="Arial" w:cs="Arial"/>
          <w:sz w:val="24"/>
          <w:szCs w:val="24"/>
        </w:rPr>
        <w:t xml:space="preserve">d) Despesas incorridas sem a devida comprovação fiscal. </w:t>
      </w:r>
    </w:p>
    <w:p w14:paraId="79C6C4DE" w14:textId="3560E744" w:rsidR="00F82AB9" w:rsidRPr="007342F1" w:rsidRDefault="00F82AB9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342F1">
        <w:rPr>
          <w:rFonts w:ascii="Arial" w:hAnsi="Arial" w:cs="Arial"/>
          <w:sz w:val="24"/>
          <w:szCs w:val="24"/>
        </w:rPr>
        <w:t>e) Despesas de entretenimento não relacionadas a atividades com clientes e sem aprovação prévia.</w:t>
      </w:r>
    </w:p>
    <w:p w14:paraId="7F9E5BA7" w14:textId="77777777" w:rsidR="007342F1" w:rsidRPr="007342F1" w:rsidRDefault="007342F1" w:rsidP="007342F1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97B84C3" w14:textId="43BB133D" w:rsidR="00F82AB9" w:rsidRPr="00AB2503" w:rsidRDefault="00F82AB9" w:rsidP="00AB2503">
      <w:pPr>
        <w:pStyle w:val="PargrafodaLista"/>
        <w:numPr>
          <w:ilvl w:val="0"/>
          <w:numId w:val="27"/>
        </w:numPr>
        <w:spacing w:after="0" w:line="276" w:lineRule="auto"/>
        <w:ind w:left="284" w:hanging="295"/>
        <w:jc w:val="both"/>
        <w:rPr>
          <w:rFonts w:ascii="Arial" w:hAnsi="Arial" w:cs="Arial"/>
          <w:b/>
          <w:bCs/>
          <w:sz w:val="24"/>
          <w:szCs w:val="24"/>
        </w:rPr>
      </w:pPr>
      <w:r w:rsidRPr="00AB2503">
        <w:rPr>
          <w:rFonts w:ascii="Arial" w:hAnsi="Arial" w:cs="Arial"/>
          <w:b/>
          <w:bCs/>
          <w:sz w:val="24"/>
          <w:szCs w:val="24"/>
        </w:rPr>
        <w:t>ADIANTAMENTOS PARA DESPESAS</w:t>
      </w:r>
    </w:p>
    <w:p w14:paraId="30A1A170" w14:textId="77777777" w:rsidR="00AB2503" w:rsidRPr="00AB2503" w:rsidRDefault="00AB2503" w:rsidP="00AB2503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2A12074" w14:textId="039499CA" w:rsidR="00F82AB9" w:rsidRPr="00AB2503" w:rsidRDefault="00F82AB9" w:rsidP="00AB2503">
      <w:pPr>
        <w:pStyle w:val="PargrafodaLista"/>
        <w:numPr>
          <w:ilvl w:val="1"/>
          <w:numId w:val="2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B2503">
        <w:rPr>
          <w:rFonts w:ascii="Arial" w:hAnsi="Arial" w:cs="Arial"/>
          <w:sz w:val="24"/>
          <w:szCs w:val="24"/>
        </w:rPr>
        <w:t>Em casos de viagens ou projetos que demandem um volume significativo de gastos, o colaborador poderá solicitar um adiantamento de valores.</w:t>
      </w:r>
    </w:p>
    <w:p w14:paraId="32C67C20" w14:textId="77777777" w:rsidR="00AB2503" w:rsidRPr="00AB2503" w:rsidRDefault="00AB2503" w:rsidP="00AB2503">
      <w:pPr>
        <w:spacing w:after="0" w:line="276" w:lineRule="auto"/>
        <w:ind w:left="360"/>
        <w:jc w:val="both"/>
        <w:rPr>
          <w:rFonts w:ascii="Arial" w:hAnsi="Arial" w:cs="Arial"/>
          <w:sz w:val="24"/>
          <w:szCs w:val="24"/>
        </w:rPr>
      </w:pPr>
    </w:p>
    <w:p w14:paraId="2A66E665" w14:textId="089FBEA7" w:rsidR="00F82AB9" w:rsidRPr="00AB2503" w:rsidRDefault="00F82AB9" w:rsidP="00AB2503">
      <w:pPr>
        <w:pStyle w:val="PargrafodaLista"/>
        <w:numPr>
          <w:ilvl w:val="1"/>
          <w:numId w:val="2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AB2503">
        <w:rPr>
          <w:rFonts w:ascii="Arial" w:hAnsi="Arial" w:cs="Arial"/>
          <w:sz w:val="24"/>
          <w:szCs w:val="24"/>
        </w:rPr>
        <w:t xml:space="preserve">A solicitação de adiantamento deve ser feita com antecedência mínima de </w:t>
      </w:r>
      <w:r w:rsidR="005C56F0">
        <w:rPr>
          <w:rFonts w:ascii="Arial" w:hAnsi="Arial" w:cs="Arial"/>
          <w:sz w:val="24"/>
          <w:szCs w:val="24"/>
        </w:rPr>
        <w:t>7</w:t>
      </w:r>
      <w:r w:rsidRPr="00AB2503">
        <w:rPr>
          <w:rFonts w:ascii="Arial" w:hAnsi="Arial" w:cs="Arial"/>
          <w:sz w:val="24"/>
          <w:szCs w:val="24"/>
        </w:rPr>
        <w:t xml:space="preserve"> dias úteis, aprovada pelo gestor direto e submetida ao Departamento Financeiro.</w:t>
      </w:r>
    </w:p>
    <w:p w14:paraId="3E44E4CF" w14:textId="77777777" w:rsidR="00AB2503" w:rsidRPr="00AB2503" w:rsidRDefault="00AB2503" w:rsidP="00AB2503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8A18C07" w14:textId="71D46102" w:rsidR="00F82AB9" w:rsidRPr="005C56F0" w:rsidRDefault="00F82AB9" w:rsidP="005C56F0">
      <w:pPr>
        <w:pStyle w:val="PargrafodaLista"/>
        <w:numPr>
          <w:ilvl w:val="1"/>
          <w:numId w:val="27"/>
        </w:numPr>
        <w:spacing w:after="0"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5C56F0">
        <w:rPr>
          <w:rFonts w:ascii="Arial" w:hAnsi="Arial" w:cs="Arial"/>
          <w:sz w:val="24"/>
          <w:szCs w:val="24"/>
        </w:rPr>
        <w:t xml:space="preserve">A prestação de contas do adiantamento é obrigatória e deve seguir o mesmo procedimento de uma solicitação de reembolso padrão, sendo realizada em até </w:t>
      </w:r>
      <w:r w:rsidR="005C56F0">
        <w:rPr>
          <w:rFonts w:ascii="Arial" w:hAnsi="Arial" w:cs="Arial"/>
          <w:sz w:val="24"/>
          <w:szCs w:val="24"/>
        </w:rPr>
        <w:t>3</w:t>
      </w:r>
      <w:r w:rsidRPr="005C56F0">
        <w:rPr>
          <w:rFonts w:ascii="Arial" w:hAnsi="Arial" w:cs="Arial"/>
          <w:sz w:val="24"/>
          <w:szCs w:val="24"/>
        </w:rPr>
        <w:t xml:space="preserve"> dias úteis</w:t>
      </w:r>
      <w:r w:rsidR="005C56F0">
        <w:rPr>
          <w:rFonts w:ascii="Arial" w:hAnsi="Arial" w:cs="Arial"/>
          <w:sz w:val="24"/>
          <w:szCs w:val="24"/>
        </w:rPr>
        <w:t xml:space="preserve"> </w:t>
      </w:r>
      <w:r w:rsidRPr="005C56F0">
        <w:rPr>
          <w:rFonts w:ascii="Arial" w:hAnsi="Arial" w:cs="Arial"/>
          <w:sz w:val="24"/>
          <w:szCs w:val="24"/>
        </w:rPr>
        <w:t>após o término da viagem ou projeto. Eventual saldo não utilizado deverá ser devolvido à empresa.</w:t>
      </w:r>
    </w:p>
    <w:p w14:paraId="08ECB36B" w14:textId="77777777" w:rsidR="005C56F0" w:rsidRPr="005C56F0" w:rsidRDefault="005C56F0" w:rsidP="005C56F0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885D27D" w14:textId="77777777" w:rsidR="00F82AB9" w:rsidRPr="005C56F0" w:rsidRDefault="00F82AB9" w:rsidP="00F82AB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C56F0">
        <w:rPr>
          <w:rFonts w:ascii="Arial" w:hAnsi="Arial" w:cs="Arial"/>
          <w:b/>
          <w:bCs/>
          <w:sz w:val="24"/>
          <w:szCs w:val="24"/>
        </w:rPr>
        <w:t>7. PROCEDIMENTO DE SOLICITAÇÃO DE REEMBOLSO</w:t>
      </w:r>
    </w:p>
    <w:p w14:paraId="569C4B9F" w14:textId="77777777" w:rsidR="00FE1778" w:rsidRDefault="00FE1778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55EDD52D" w14:textId="201812F7" w:rsidR="00FE1778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7.1. O colaborador deverá apresentar a seguinte documentação ao Departamento de </w:t>
      </w:r>
      <w:proofErr w:type="spellStart"/>
      <w:r w:rsidRPr="00F82AB9">
        <w:rPr>
          <w:rFonts w:ascii="Arial" w:hAnsi="Arial" w:cs="Arial"/>
          <w:sz w:val="24"/>
          <w:szCs w:val="24"/>
        </w:rPr>
        <w:t>Supply</w:t>
      </w:r>
      <w:proofErr w:type="spellEnd"/>
      <w:r w:rsidRPr="00F82AB9">
        <w:rPr>
          <w:rFonts w:ascii="Arial" w:hAnsi="Arial" w:cs="Arial"/>
          <w:sz w:val="24"/>
          <w:szCs w:val="24"/>
        </w:rPr>
        <w:t xml:space="preserve"> Chain: </w:t>
      </w:r>
    </w:p>
    <w:p w14:paraId="426E5F4A" w14:textId="77777777" w:rsidR="00FE1778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a) Planilha de Reembolso de Despesas Padrão devidamente preenchida. </w:t>
      </w:r>
    </w:p>
    <w:p w14:paraId="0696CE43" w14:textId="77777777" w:rsidR="00FE1778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b) Aprovação formal do gestor direto registrada na própria planilha ou em sistema eletrônico. </w:t>
      </w:r>
    </w:p>
    <w:p w14:paraId="40E8FF78" w14:textId="1F4A75D2" w:rsidR="00F82AB9" w:rsidRP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c) Notas fiscais e comprovantes originais para cada despesa, que devem ser legíveis e conter a descrição do gasto, data e CNPJ do estabelecimento.</w:t>
      </w:r>
    </w:p>
    <w:p w14:paraId="06DDCBE5" w14:textId="77777777" w:rsidR="00FE1778" w:rsidRDefault="00FE1778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59D7463" w14:textId="62739311" w:rsidR="00F82AB9" w:rsidRPr="00FE1778" w:rsidRDefault="00F82AB9" w:rsidP="00F82AB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E1778">
        <w:rPr>
          <w:rFonts w:ascii="Arial" w:hAnsi="Arial" w:cs="Arial"/>
          <w:b/>
          <w:bCs/>
          <w:sz w:val="24"/>
          <w:szCs w:val="24"/>
        </w:rPr>
        <w:t>8. ANÁLISE E PAGAMENTO</w:t>
      </w:r>
    </w:p>
    <w:p w14:paraId="4486D2FB" w14:textId="77777777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8.1. O Departamento de </w:t>
      </w:r>
      <w:proofErr w:type="spellStart"/>
      <w:r w:rsidRPr="00F82AB9">
        <w:rPr>
          <w:rFonts w:ascii="Arial" w:hAnsi="Arial" w:cs="Arial"/>
          <w:sz w:val="24"/>
          <w:szCs w:val="24"/>
        </w:rPr>
        <w:t>Supply</w:t>
      </w:r>
      <w:proofErr w:type="spellEnd"/>
      <w:r w:rsidRPr="00F82AB9">
        <w:rPr>
          <w:rFonts w:ascii="Arial" w:hAnsi="Arial" w:cs="Arial"/>
          <w:sz w:val="24"/>
          <w:szCs w:val="24"/>
        </w:rPr>
        <w:t xml:space="preserve"> Chain auditará a documentação para garantir a conformidade com esta política.</w:t>
      </w:r>
    </w:p>
    <w:p w14:paraId="271E35CA" w14:textId="77777777" w:rsidR="00CE2F5A" w:rsidRPr="00F82AB9" w:rsidRDefault="00CE2F5A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0358B8EF" w14:textId="77777777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8.2. O pagamento será efetivado em 15 (quinze) dias, a contar da data de protocolo da documentação completa e correta no departamento.</w:t>
      </w:r>
    </w:p>
    <w:p w14:paraId="6BC863B1" w14:textId="77777777" w:rsidR="00CE2F5A" w:rsidRPr="00F82AB9" w:rsidRDefault="00CE2F5A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DBB62D1" w14:textId="77777777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8.3. Solicitações com informações incorretas, incompletas ou sem a devida aprovação serão devolvidas ao colaborador para correção. A contagem do prazo de pagamento será reiniciada a partir da data da reapresentação.</w:t>
      </w:r>
    </w:p>
    <w:p w14:paraId="42C16726" w14:textId="77777777" w:rsidR="00CE2F5A" w:rsidRPr="00F82AB9" w:rsidRDefault="00CE2F5A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8CADC65" w14:textId="77777777" w:rsidR="00F82AB9" w:rsidRDefault="00F82AB9" w:rsidP="00F82AB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E2F5A">
        <w:rPr>
          <w:rFonts w:ascii="Arial" w:hAnsi="Arial" w:cs="Arial"/>
          <w:b/>
          <w:bCs/>
          <w:sz w:val="24"/>
          <w:szCs w:val="24"/>
        </w:rPr>
        <w:t>9. DISPOSIÇÕES GERAIS</w:t>
      </w:r>
    </w:p>
    <w:p w14:paraId="69E5239C" w14:textId="77777777" w:rsidR="00586F2A" w:rsidRPr="00CE2F5A" w:rsidRDefault="00586F2A" w:rsidP="00F82AB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975DAE5" w14:textId="77777777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9.1. Conformidade e Sanções: A tentativa de fraude ou o descumprimento deliberado desta política serão considerados faltas graves, sujeitando o colaborador às medidas disciplinares cabíveis.</w:t>
      </w:r>
    </w:p>
    <w:p w14:paraId="5CD41D13" w14:textId="77777777" w:rsidR="002C3B1F" w:rsidRPr="00F82AB9" w:rsidRDefault="002C3B1F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795B529D" w14:textId="77777777" w:rsidR="00F82AB9" w:rsidRDefault="00F82AB9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 xml:space="preserve">9.2. Interpretação e Casos Omissos: Dúvidas e casos não previstos nesta política deverão ser encaminhados ao Departamento de </w:t>
      </w:r>
      <w:proofErr w:type="spellStart"/>
      <w:r w:rsidRPr="00F82AB9">
        <w:rPr>
          <w:rFonts w:ascii="Arial" w:hAnsi="Arial" w:cs="Arial"/>
          <w:sz w:val="24"/>
          <w:szCs w:val="24"/>
        </w:rPr>
        <w:t>Supply</w:t>
      </w:r>
      <w:proofErr w:type="spellEnd"/>
      <w:r w:rsidRPr="00F82AB9">
        <w:rPr>
          <w:rFonts w:ascii="Arial" w:hAnsi="Arial" w:cs="Arial"/>
          <w:sz w:val="24"/>
          <w:szCs w:val="24"/>
        </w:rPr>
        <w:t xml:space="preserve"> Chain e, se necessário, à Diretoria Financeira para deliberação.</w:t>
      </w:r>
    </w:p>
    <w:p w14:paraId="65EBBAC9" w14:textId="77777777" w:rsidR="002C3B1F" w:rsidRPr="00F82AB9" w:rsidRDefault="002C3B1F" w:rsidP="00F82AB9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F7D3F8E" w14:textId="77777777" w:rsidR="00F82AB9" w:rsidRPr="00F82AB9" w:rsidRDefault="00F82AB9" w:rsidP="00F82AB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82AB9">
        <w:rPr>
          <w:rFonts w:ascii="Arial" w:hAnsi="Arial" w:cs="Arial"/>
          <w:sz w:val="24"/>
          <w:szCs w:val="24"/>
        </w:rPr>
        <w:t>9.3. Vigência</w:t>
      </w:r>
      <w:r w:rsidRPr="00F82AB9">
        <w:rPr>
          <w:rFonts w:ascii="Arial" w:hAnsi="Arial" w:cs="Arial"/>
          <w:b/>
          <w:bCs/>
          <w:sz w:val="24"/>
          <w:szCs w:val="24"/>
        </w:rPr>
        <w:t>: Esta política entra em vigor na data de sua publicação, revogando todas as disposições e políticas anteriores sobre o mesmo tema.</w:t>
      </w:r>
    </w:p>
    <w:p w14:paraId="77A2A1E8" w14:textId="77777777" w:rsidR="004B2B91" w:rsidRDefault="004B2B91" w:rsidP="00F82AB9">
      <w:pPr>
        <w:spacing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DB8A494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</w:p>
    <w:p w14:paraId="116B0E16" w14:textId="53123D83" w:rsidR="0013288E" w:rsidRPr="00C44D55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- </w:t>
      </w:r>
      <w:r w:rsidRPr="00C44D55">
        <w:rPr>
          <w:rFonts w:ascii="Arial" w:hAnsi="Arial" w:cs="Arial"/>
          <w:b/>
          <w:bCs/>
          <w:sz w:val="24"/>
          <w:szCs w:val="24"/>
        </w:rPr>
        <w:t xml:space="preserve">HISTÓRICO DE REVISÕES </w:t>
      </w:r>
    </w:p>
    <w:bookmarkEnd w:id="0"/>
    <w:p w14:paraId="5308123F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9209" w:type="dxa"/>
        <w:tblInd w:w="-142" w:type="dxa"/>
        <w:tblLook w:val="04A0" w:firstRow="1" w:lastRow="0" w:firstColumn="1" w:lastColumn="0" w:noHBand="0" w:noVBand="1"/>
      </w:tblPr>
      <w:tblGrid>
        <w:gridCol w:w="1298"/>
        <w:gridCol w:w="1533"/>
        <w:gridCol w:w="3685"/>
        <w:gridCol w:w="2693"/>
      </w:tblGrid>
      <w:tr w:rsidR="0013288E" w14:paraId="6E8B8BE6" w14:textId="77777777" w:rsidTr="003107D7">
        <w:tc>
          <w:tcPr>
            <w:tcW w:w="1298" w:type="dxa"/>
            <w:shd w:val="clear" w:color="auto" w:fill="000000" w:themeFill="text1"/>
            <w:vAlign w:val="center"/>
          </w:tcPr>
          <w:p w14:paraId="77B0D3D3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REVISÃO</w:t>
            </w:r>
          </w:p>
        </w:tc>
        <w:tc>
          <w:tcPr>
            <w:tcW w:w="1533" w:type="dxa"/>
            <w:shd w:val="clear" w:color="auto" w:fill="000000" w:themeFill="text1"/>
            <w:vAlign w:val="center"/>
          </w:tcPr>
          <w:p w14:paraId="55BB36CB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3685" w:type="dxa"/>
            <w:shd w:val="clear" w:color="auto" w:fill="000000" w:themeFill="text1"/>
            <w:vAlign w:val="center"/>
          </w:tcPr>
          <w:p w14:paraId="0A31EE61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ELABORAÇÃO</w:t>
            </w:r>
          </w:p>
        </w:tc>
        <w:tc>
          <w:tcPr>
            <w:tcW w:w="2693" w:type="dxa"/>
            <w:shd w:val="clear" w:color="auto" w:fill="000000" w:themeFill="text1"/>
            <w:vAlign w:val="center"/>
          </w:tcPr>
          <w:p w14:paraId="3892B08B" w14:textId="77777777" w:rsidR="0013288E" w:rsidRPr="00BE5514" w:rsidRDefault="0013288E" w:rsidP="007E3F6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5514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586F2A" w14:paraId="0D5AD1AE" w14:textId="77777777" w:rsidTr="003107D7">
        <w:tc>
          <w:tcPr>
            <w:tcW w:w="1298" w:type="dxa"/>
          </w:tcPr>
          <w:p w14:paraId="7A82FABA" w14:textId="6E2B84C8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533" w:type="dxa"/>
          </w:tcPr>
          <w:p w14:paraId="0DD99B4C" w14:textId="7427C90C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14/10/2024</w:t>
            </w:r>
          </w:p>
        </w:tc>
        <w:tc>
          <w:tcPr>
            <w:tcW w:w="3685" w:type="dxa"/>
          </w:tcPr>
          <w:p w14:paraId="70277179" w14:textId="2992087A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34391802" w14:textId="7AAEF5BC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Padronização | criação</w:t>
            </w:r>
          </w:p>
        </w:tc>
      </w:tr>
      <w:tr w:rsidR="00586F2A" w14:paraId="570DF33A" w14:textId="77777777" w:rsidTr="003107D7">
        <w:tc>
          <w:tcPr>
            <w:tcW w:w="1298" w:type="dxa"/>
          </w:tcPr>
          <w:p w14:paraId="702AC897" w14:textId="5DB4467E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02</w:t>
            </w:r>
          </w:p>
        </w:tc>
        <w:tc>
          <w:tcPr>
            <w:tcW w:w="1533" w:type="dxa"/>
          </w:tcPr>
          <w:p w14:paraId="345E3487" w14:textId="0FF3DA38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10/07/2026</w:t>
            </w:r>
          </w:p>
        </w:tc>
        <w:tc>
          <w:tcPr>
            <w:tcW w:w="3685" w:type="dxa"/>
          </w:tcPr>
          <w:p w14:paraId="1D11F9A2" w14:textId="48292924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Vitor Pereira Gomes</w:t>
            </w:r>
          </w:p>
        </w:tc>
        <w:tc>
          <w:tcPr>
            <w:tcW w:w="2693" w:type="dxa"/>
          </w:tcPr>
          <w:p w14:paraId="55A2867B" w14:textId="497DD5D3" w:rsidR="00586F2A" w:rsidRDefault="00586F2A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Atualização.</w:t>
            </w:r>
          </w:p>
        </w:tc>
      </w:tr>
      <w:tr w:rsidR="00D66FD8" w14:paraId="5B7DD359" w14:textId="77777777" w:rsidTr="003107D7">
        <w:tc>
          <w:tcPr>
            <w:tcW w:w="1298" w:type="dxa"/>
          </w:tcPr>
          <w:p w14:paraId="24C05421" w14:textId="25BFA599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3" w:type="dxa"/>
          </w:tcPr>
          <w:p w14:paraId="01683D06" w14:textId="55F4A736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85" w:type="dxa"/>
          </w:tcPr>
          <w:p w14:paraId="16F9CA27" w14:textId="0479F690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7CCEBC7" w14:textId="11E7CB96" w:rsidR="00D66FD8" w:rsidRDefault="00D66FD8" w:rsidP="007E3F65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38CA0B" w14:textId="77777777" w:rsidR="0013288E" w:rsidRDefault="0013288E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0CA37076" w14:textId="77777777" w:rsidR="003107D7" w:rsidRDefault="003107D7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4172C5D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Elaborado por:</w:t>
      </w:r>
    </w:p>
    <w:p w14:paraId="280DBD75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322A0AE5" w14:textId="77777777" w:rsidR="001909E4" w:rsidRDefault="001909E4" w:rsidP="001909E4">
      <w:pPr>
        <w:spacing w:after="0" w:line="276" w:lineRule="auto"/>
        <w:ind w:left="-142"/>
        <w:rPr>
          <w:rFonts w:ascii="Arial" w:hAnsi="Arial" w:cs="Arial"/>
          <w:sz w:val="24"/>
          <w:szCs w:val="24"/>
        </w:rPr>
      </w:pPr>
    </w:p>
    <w:p w14:paraId="11F0C16B" w14:textId="77777777" w:rsidR="001909E4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5C38F19F" w14:textId="77777777" w:rsidR="001909E4" w:rsidRDefault="001909E4" w:rsidP="001909E4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Carlos Vitor Pereira Gomes </w:t>
      </w:r>
    </w:p>
    <w:p w14:paraId="0F9A531B" w14:textId="77777777" w:rsidR="001909E4" w:rsidRPr="00BE5514" w:rsidRDefault="001909E4" w:rsidP="001909E4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00EDAABB" w14:textId="51F0D7FE" w:rsidR="00D56766" w:rsidRDefault="00644068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Aprovado por: </w:t>
      </w:r>
    </w:p>
    <w:p w14:paraId="0BA55AE2" w14:textId="77777777" w:rsidR="00D56766" w:rsidRDefault="00D56766" w:rsidP="0013288E">
      <w:pPr>
        <w:spacing w:after="0" w:line="276" w:lineRule="auto"/>
        <w:ind w:left="-142"/>
        <w:jc w:val="both"/>
        <w:rPr>
          <w:rFonts w:ascii="Arial" w:hAnsi="Arial" w:cs="Arial"/>
          <w:sz w:val="24"/>
          <w:szCs w:val="24"/>
        </w:rPr>
      </w:pPr>
    </w:p>
    <w:p w14:paraId="2FE7DBD1" w14:textId="553B5373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05AD15B4" w14:textId="470A5FB1" w:rsidR="009F5ABA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477740">
        <w:rPr>
          <w:rFonts w:ascii="Arial" w:hAnsi="Arial" w:cs="Arial"/>
          <w:sz w:val="24"/>
          <w:szCs w:val="24"/>
        </w:rPr>
        <w:t>Neilo Pinto Carneiro</w:t>
      </w:r>
      <w:r w:rsidRPr="00477740">
        <w:rPr>
          <w:rFonts w:ascii="Arial" w:hAnsi="Arial" w:cs="Arial"/>
          <w:sz w:val="24"/>
          <w:szCs w:val="24"/>
        </w:rPr>
        <w:br/>
        <w:t>Coordenador Administrativo</w:t>
      </w:r>
    </w:p>
    <w:p w14:paraId="144CE592" w14:textId="77777777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2827B57D" w14:textId="77777777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</w:p>
    <w:p w14:paraId="166A56B4" w14:textId="77777777" w:rsid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</w:t>
      </w:r>
    </w:p>
    <w:p w14:paraId="0ECF1921" w14:textId="7F77F8DB" w:rsidR="00477740" w:rsidRPr="00477740" w:rsidRDefault="00477740" w:rsidP="00477740">
      <w:pPr>
        <w:spacing w:after="0" w:line="276" w:lineRule="auto"/>
        <w:ind w:left="-142"/>
        <w:jc w:val="center"/>
        <w:rPr>
          <w:rFonts w:ascii="Arial" w:hAnsi="Arial" w:cs="Arial"/>
          <w:sz w:val="24"/>
          <w:szCs w:val="24"/>
        </w:rPr>
      </w:pPr>
      <w:r w:rsidRPr="00477740">
        <w:rPr>
          <w:rFonts w:ascii="Arial" w:hAnsi="Arial" w:cs="Arial"/>
          <w:sz w:val="24"/>
          <w:szCs w:val="24"/>
        </w:rPr>
        <w:t xml:space="preserve">Anderson Luiz Linhares Rebechi                  </w:t>
      </w:r>
      <w:r w:rsidRPr="00477740">
        <w:rPr>
          <w:rFonts w:ascii="Arial" w:hAnsi="Arial" w:cs="Arial"/>
          <w:sz w:val="24"/>
          <w:szCs w:val="24"/>
        </w:rPr>
        <w:br/>
        <w:t>Diretor Geral</w:t>
      </w:r>
    </w:p>
    <w:sectPr w:rsidR="00477740" w:rsidRPr="00477740" w:rsidSect="00915CDE">
      <w:headerReference w:type="default" r:id="rId11"/>
      <w:headerReference w:type="first" r:id="rId12"/>
      <w:pgSz w:w="11906" w:h="16838"/>
      <w:pgMar w:top="709" w:right="1701" w:bottom="993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BC939" w14:textId="77777777" w:rsidR="003D6054" w:rsidRDefault="003D6054" w:rsidP="00F801B9">
      <w:pPr>
        <w:spacing w:after="0" w:line="240" w:lineRule="auto"/>
      </w:pPr>
      <w:r>
        <w:separator/>
      </w:r>
    </w:p>
  </w:endnote>
  <w:endnote w:type="continuationSeparator" w:id="0">
    <w:p w14:paraId="1EAEBFD1" w14:textId="77777777" w:rsidR="003D6054" w:rsidRDefault="003D6054" w:rsidP="00F80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9CED3" w14:textId="77777777" w:rsidR="003D6054" w:rsidRDefault="003D6054" w:rsidP="00F801B9">
      <w:pPr>
        <w:spacing w:after="0" w:line="240" w:lineRule="auto"/>
      </w:pPr>
      <w:r>
        <w:separator/>
      </w:r>
    </w:p>
  </w:footnote>
  <w:footnote w:type="continuationSeparator" w:id="0">
    <w:p w14:paraId="6CEAFBFE" w14:textId="77777777" w:rsidR="003D6054" w:rsidRDefault="003D6054" w:rsidP="00F80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1843"/>
      <w:gridCol w:w="2835"/>
      <w:gridCol w:w="870"/>
      <w:gridCol w:w="1256"/>
      <w:gridCol w:w="1134"/>
    </w:tblGrid>
    <w:tr w:rsidR="00C46414" w:rsidRPr="009A61A5" w14:paraId="3E91C53C" w14:textId="77777777" w:rsidTr="003E7335">
      <w:trPr>
        <w:cantSplit/>
        <w:trHeight w:val="1072"/>
      </w:trPr>
      <w:tc>
        <w:tcPr>
          <w:tcW w:w="1560" w:type="dxa"/>
          <w:vAlign w:val="center"/>
        </w:tcPr>
        <w:p w14:paraId="1C1904E4" w14:textId="387B9322" w:rsidR="00C46414" w:rsidRPr="001941D9" w:rsidRDefault="00C46414" w:rsidP="00C4641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noProof/>
            </w:rPr>
            <w:drawing>
              <wp:inline distT="0" distB="0" distL="0" distR="0" wp14:anchorId="5F6AB7C6" wp14:editId="2F039BC5">
                <wp:extent cx="899160" cy="899160"/>
                <wp:effectExtent l="0" t="0" r="0" b="0"/>
                <wp:docPr id="1710571930" name="Imagem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3" w:type="dxa"/>
          <w:vAlign w:val="center"/>
        </w:tcPr>
        <w:p w14:paraId="06DD7021" w14:textId="77777777" w:rsidR="00C46414" w:rsidRPr="001941D9" w:rsidRDefault="00C46414" w:rsidP="00C46414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 w:rsidRPr="001941D9">
            <w:rPr>
              <w:rFonts w:ascii="Calibri" w:hAnsi="Calibri" w:cs="Calibri"/>
              <w:sz w:val="22"/>
              <w:szCs w:val="22"/>
            </w:rPr>
            <w:t>Código</w:t>
          </w:r>
        </w:p>
        <w:p w14:paraId="78235888" w14:textId="0EC7DB0E" w:rsidR="00C46414" w:rsidRPr="00415B1A" w:rsidRDefault="006B05E9" w:rsidP="00C4641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PT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1</w:t>
          </w: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10003</w:t>
          </w:r>
        </w:p>
      </w:tc>
      <w:tc>
        <w:tcPr>
          <w:tcW w:w="2835" w:type="dxa"/>
          <w:vAlign w:val="center"/>
        </w:tcPr>
        <w:p w14:paraId="7F086299" w14:textId="3FD2C143" w:rsidR="00C46414" w:rsidRPr="001941D9" w:rsidRDefault="00C46414" w:rsidP="00C46414">
          <w:pPr>
            <w:pStyle w:val="Ttulo5"/>
            <w:jc w:val="center"/>
            <w:rPr>
              <w:rFonts w:ascii="Calibri" w:hAnsi="Calibri" w:cs="Calibri"/>
              <w:sz w:val="22"/>
              <w:szCs w:val="22"/>
            </w:rPr>
          </w:pPr>
          <w:r>
            <w:rPr>
              <w:rFonts w:ascii="Calibri" w:hAnsi="Calibri" w:cs="Calibri"/>
              <w:b w:val="0"/>
              <w:bCs/>
              <w:noProof/>
            </w:rPr>
            <w:t>POLÍTICA</w:t>
          </w:r>
          <w:r w:rsidR="006B05E9">
            <w:rPr>
              <w:rFonts w:ascii="Calibri" w:hAnsi="Calibri" w:cs="Calibri"/>
              <w:b w:val="0"/>
              <w:bCs/>
              <w:noProof/>
            </w:rPr>
            <w:t xml:space="preserve"> </w:t>
          </w:r>
          <w:r>
            <w:rPr>
              <w:rFonts w:ascii="Calibri" w:hAnsi="Calibri" w:cs="Calibri"/>
              <w:b w:val="0"/>
              <w:bCs/>
              <w:noProof/>
            </w:rPr>
            <w:t>REENBOLSO DE DESPESAS E ADIANTAMENTOS</w:t>
          </w:r>
        </w:p>
      </w:tc>
      <w:tc>
        <w:tcPr>
          <w:tcW w:w="870" w:type="dxa"/>
          <w:vAlign w:val="center"/>
        </w:tcPr>
        <w:p w14:paraId="7FBB77E5" w14:textId="77777777" w:rsidR="00C46414" w:rsidRPr="001941D9" w:rsidRDefault="00C46414" w:rsidP="00C46414">
          <w:pPr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>Revisão</w:t>
          </w:r>
        </w:p>
        <w:p w14:paraId="55F3972F" w14:textId="501EAC75" w:rsidR="00C46414" w:rsidRPr="001941D9" w:rsidRDefault="00C46414" w:rsidP="00C4641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02</w:t>
          </w:r>
        </w:p>
      </w:tc>
      <w:tc>
        <w:tcPr>
          <w:tcW w:w="1256" w:type="dxa"/>
          <w:vAlign w:val="center"/>
        </w:tcPr>
        <w:p w14:paraId="7CFBBDD0" w14:textId="77777777" w:rsidR="00C46414" w:rsidRPr="001941D9" w:rsidRDefault="00C46414" w:rsidP="00C46414">
          <w:pPr>
            <w:pStyle w:val="Cabealho"/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>Emissão</w:t>
          </w:r>
        </w:p>
        <w:p w14:paraId="60ADC94D" w14:textId="77777777" w:rsidR="00C46414" w:rsidRPr="001941D9" w:rsidRDefault="00C46414" w:rsidP="00C46414">
          <w:pPr>
            <w:pStyle w:val="Cabealho"/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13/07/2026</w:t>
          </w:r>
          <w:r w:rsidRPr="001941D9">
            <w:rPr>
              <w:rFonts w:ascii="Calibri" w:hAnsi="Calibri" w:cs="Calibri"/>
              <w:b/>
              <w:vanish/>
            </w:rPr>
            <w:pgNum/>
          </w:r>
          <w:r w:rsidRPr="001941D9">
            <w:rPr>
              <w:rFonts w:ascii="Calibri" w:hAnsi="Calibri" w:cs="Calibri"/>
              <w:b/>
              <w:vanish/>
            </w:rPr>
            <w:t>P</w:t>
          </w:r>
        </w:p>
      </w:tc>
      <w:tc>
        <w:tcPr>
          <w:tcW w:w="1134" w:type="dxa"/>
          <w:vAlign w:val="center"/>
        </w:tcPr>
        <w:p w14:paraId="061068D1" w14:textId="6D2D2389" w:rsidR="00C46414" w:rsidRPr="001941D9" w:rsidRDefault="00C46414" w:rsidP="00C46414">
          <w:pPr>
            <w:jc w:val="center"/>
            <w:rPr>
              <w:rFonts w:ascii="Calibri" w:hAnsi="Calibri" w:cs="Calibri"/>
              <w:b/>
            </w:rPr>
          </w:pPr>
          <w:r w:rsidRPr="001941D9">
            <w:rPr>
              <w:rFonts w:ascii="Calibri" w:hAnsi="Calibri" w:cs="Calibri"/>
              <w:b/>
            </w:rPr>
            <w:t xml:space="preserve">Página        </w:t>
          </w:r>
          <w:r w:rsidRPr="001941D9">
            <w:rPr>
              <w:rFonts w:ascii="Calibri" w:hAnsi="Calibri" w:cs="Calibri"/>
              <w:b/>
            </w:rPr>
            <w:fldChar w:fldCharType="begin"/>
          </w:r>
          <w:r w:rsidRPr="001941D9">
            <w:rPr>
              <w:rFonts w:ascii="Calibri" w:hAnsi="Calibri" w:cs="Calibri"/>
              <w:b/>
            </w:rPr>
            <w:instrText xml:space="preserve"> PAGE </w:instrText>
          </w:r>
          <w:r w:rsidRPr="001941D9">
            <w:rPr>
              <w:rFonts w:ascii="Calibri" w:hAnsi="Calibri" w:cs="Calibri"/>
              <w:b/>
            </w:rPr>
            <w:fldChar w:fldCharType="separate"/>
          </w:r>
          <w:r>
            <w:rPr>
              <w:rFonts w:ascii="Calibri" w:hAnsi="Calibri" w:cs="Calibri"/>
              <w:b/>
              <w:noProof/>
            </w:rPr>
            <w:t>2</w:t>
          </w:r>
          <w:r w:rsidRPr="001941D9">
            <w:rPr>
              <w:rFonts w:ascii="Calibri" w:hAnsi="Calibri" w:cs="Calibri"/>
              <w:b/>
            </w:rPr>
            <w:fldChar w:fldCharType="end"/>
          </w:r>
          <w:r w:rsidRPr="001941D9">
            <w:rPr>
              <w:rFonts w:ascii="Calibri" w:hAnsi="Calibri" w:cs="Calibri"/>
              <w:b/>
            </w:rPr>
            <w:t xml:space="preserve"> de</w:t>
          </w:r>
          <w:r w:rsidR="003372C4">
            <w:rPr>
              <w:rFonts w:ascii="Calibri" w:hAnsi="Calibri" w:cs="Calibri"/>
              <w:b/>
            </w:rPr>
            <w:t xml:space="preserve"> 4 </w:t>
          </w:r>
          <w:r w:rsidRPr="001941D9">
            <w:rPr>
              <w:rFonts w:ascii="Calibri" w:hAnsi="Calibri" w:cs="Calibri"/>
              <w:b/>
            </w:rPr>
            <w:t xml:space="preserve"> </w:t>
          </w:r>
        </w:p>
      </w:tc>
    </w:tr>
  </w:tbl>
  <w:p w14:paraId="7DAE22A8" w14:textId="77777777" w:rsidR="00FC4F73" w:rsidRDefault="00FC4F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54" w:type="dxa"/>
      <w:jc w:val="center"/>
      <w:tblLayout w:type="fixed"/>
      <w:tblLook w:val="0000" w:firstRow="0" w:lastRow="0" w:firstColumn="0" w:lastColumn="0" w:noHBand="0" w:noVBand="0"/>
    </w:tblPr>
    <w:tblGrid>
      <w:gridCol w:w="1478"/>
      <w:gridCol w:w="1865"/>
      <w:gridCol w:w="3562"/>
      <w:gridCol w:w="1100"/>
      <w:gridCol w:w="1426"/>
      <w:gridCol w:w="1223"/>
    </w:tblGrid>
    <w:tr w:rsidR="00F87BCB" w14:paraId="7F9823BF" w14:textId="77777777" w:rsidTr="00F87BCB">
      <w:trPr>
        <w:trHeight w:val="397"/>
        <w:jc w:val="center"/>
      </w:trPr>
      <w:tc>
        <w:tcPr>
          <w:tcW w:w="147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94319EB" w14:textId="275FABAF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  <w:r w:rsidRPr="00DF2717"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  <w:drawing>
              <wp:inline distT="0" distB="0" distL="0" distR="0" wp14:anchorId="720EB503" wp14:editId="3F4784E3">
                <wp:extent cx="792480" cy="792480"/>
                <wp:effectExtent l="0" t="0" r="7620" b="7620"/>
                <wp:docPr id="818712260" name="Imagem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24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6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462084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Código</w:t>
          </w:r>
        </w:p>
        <w:p w14:paraId="435A411E" w14:textId="4AEF2E4D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="007E2A66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PT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1</w:t>
          </w:r>
          <w:r w:rsidR="005C439E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10003</w:t>
          </w:r>
        </w:p>
      </w:tc>
      <w:tc>
        <w:tcPr>
          <w:tcW w:w="356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880FB94" w14:textId="10120389" w:rsidR="00F87BCB" w:rsidRPr="00561C65" w:rsidRDefault="007E2A66" w:rsidP="00E766B5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POLÍTICAS</w:t>
          </w:r>
        </w:p>
      </w:tc>
      <w:tc>
        <w:tcPr>
          <w:tcW w:w="110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7405B40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Revisão</w:t>
          </w:r>
        </w:p>
        <w:p w14:paraId="4AF94ABD" w14:textId="6DBDCB21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0</w:t>
          </w:r>
          <w:r w:rsid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2</w:t>
          </w:r>
        </w:p>
      </w:tc>
      <w:tc>
        <w:tcPr>
          <w:tcW w:w="142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8B5201B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Emissão</w:t>
          </w:r>
        </w:p>
        <w:p w14:paraId="379D97C8" w14:textId="77777777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13/07/2026</w:t>
          </w:r>
        </w:p>
      </w:tc>
      <w:tc>
        <w:tcPr>
          <w:tcW w:w="122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D4A3AE" w14:textId="77777777" w:rsidR="00F87BCB" w:rsidRPr="00561C65" w:rsidRDefault="00F87BCB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Página       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begin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instrText xml:space="preserve"> PAGE </w:instrTex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separate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1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end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de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begin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instrText xml:space="preserve"> NUMPAGES \*Arabic </w:instrTex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separate"/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5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fldChar w:fldCharType="end"/>
          </w:r>
        </w:p>
      </w:tc>
    </w:tr>
    <w:tr w:rsidR="00F87BCB" w:rsidRPr="00886F44" w14:paraId="75DB96C8" w14:textId="77777777" w:rsidTr="00E766B5">
      <w:trPr>
        <w:trHeight w:val="351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AA058EA" w14:textId="77777777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9176" w:type="dxa"/>
          <w:gridSpan w:val="5"/>
          <w:tcBorders>
            <w:top w:val="single" w:sz="4" w:space="0" w:color="000000"/>
            <w:left w:val="single" w:sz="4" w:space="0" w:color="000000"/>
            <w:bottom w:val="single" w:sz="4" w:space="0" w:color="auto"/>
            <w:right w:val="single" w:sz="4" w:space="0" w:color="000000"/>
          </w:tcBorders>
          <w:vAlign w:val="center"/>
        </w:tcPr>
        <w:p w14:paraId="447FCCAB" w14:textId="3A3E5944" w:rsidR="00F87BCB" w:rsidRPr="00561C65" w:rsidRDefault="007E2A66" w:rsidP="00DF2717">
          <w:pPr>
            <w:snapToGrid w:val="0"/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REENBOLSO DE DESPESAS E ADIANTAMENTOS</w:t>
          </w:r>
        </w:p>
      </w:tc>
    </w:tr>
    <w:tr w:rsidR="00F87BCB" w14:paraId="3EABA1FF" w14:textId="77777777" w:rsidTr="003E7335">
      <w:trPr>
        <w:trHeight w:val="398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04346E9F" w14:textId="77777777" w:rsidR="00F87BCB" w:rsidRPr="00DF2717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A8475E4" w14:textId="77777777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Aprovado por:</w:t>
          </w: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ABAB81" w14:textId="27EB834F" w:rsidR="00F87BCB" w:rsidRPr="00561C65" w:rsidRDefault="00F87BCB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Neilo Pinto Carneiro                                      </w:t>
          </w:r>
          <w:r w:rsidRPr="00561C65">
            <w:rPr>
              <w:rFonts w:ascii="Calibri" w:eastAsia="Times New Roman" w:hAnsi="Calibri" w:cs="Calibri"/>
              <w:i/>
              <w:iCs/>
              <w:noProof/>
              <w:kern w:val="0"/>
              <w:lang w:eastAsia="pt-BR"/>
              <w14:ligatures w14:val="none"/>
            </w:rPr>
            <w:t>*Assinatura digital na última página</w:t>
          </w:r>
        </w:p>
        <w:p w14:paraId="32DF617C" w14:textId="77777777" w:rsidR="00F87BCB" w:rsidRPr="00561C65" w:rsidRDefault="00F87BCB" w:rsidP="00561C65">
          <w:pPr>
            <w:spacing w:after="0" w:line="240" w:lineRule="auto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Coordenador Admninstrativo</w:t>
          </w:r>
        </w:p>
      </w:tc>
    </w:tr>
    <w:tr w:rsidR="00E766B5" w14:paraId="2794EB51" w14:textId="77777777" w:rsidTr="00E766B5">
      <w:trPr>
        <w:trHeight w:val="945"/>
        <w:jc w:val="center"/>
      </w:trPr>
      <w:tc>
        <w:tcPr>
          <w:tcW w:w="147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59728635" w14:textId="77777777" w:rsidR="00E766B5" w:rsidRPr="00DF2717" w:rsidRDefault="00E766B5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noProof/>
              <w:kern w:val="0"/>
              <w:lang w:eastAsia="pt-BR"/>
              <w14:ligatures w14:val="none"/>
            </w:rPr>
          </w:pPr>
        </w:p>
      </w:tc>
      <w:tc>
        <w:tcPr>
          <w:tcW w:w="18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937F8A" w14:textId="77777777" w:rsidR="00E766B5" w:rsidRPr="00561C65" w:rsidRDefault="00E766B5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</w:p>
      </w:tc>
      <w:tc>
        <w:tcPr>
          <w:tcW w:w="7311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6FC4BB" w14:textId="77777777" w:rsidR="00E766B5" w:rsidRPr="00561C65" w:rsidRDefault="00E766B5" w:rsidP="00DF2717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Anderson Luiz Linhares Rebechi      </w:t>
          </w:r>
          <w:r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</w:t>
          </w: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 xml:space="preserve">            </w:t>
          </w:r>
          <w:r w:rsidRPr="00561C65">
            <w:rPr>
              <w:rFonts w:ascii="Calibri" w:eastAsia="Times New Roman" w:hAnsi="Calibri" w:cs="Calibri"/>
              <w:i/>
              <w:iCs/>
              <w:noProof/>
              <w:kern w:val="0"/>
              <w:lang w:eastAsia="pt-BR"/>
              <w14:ligatures w14:val="none"/>
            </w:rPr>
            <w:t>*Assinatura digital na última página</w:t>
          </w:r>
        </w:p>
        <w:p w14:paraId="4A909445" w14:textId="2ADB01F1" w:rsidR="00E766B5" w:rsidRPr="00561C65" w:rsidRDefault="00E766B5" w:rsidP="00FD7718">
          <w:pPr>
            <w:spacing w:after="0" w:line="240" w:lineRule="auto"/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</w:pPr>
          <w:r w:rsidRPr="00561C65">
            <w:rPr>
              <w:rFonts w:ascii="Calibri" w:eastAsia="Times New Roman" w:hAnsi="Calibri" w:cs="Calibri"/>
              <w:b/>
              <w:bCs/>
              <w:noProof/>
              <w:kern w:val="0"/>
              <w:lang w:eastAsia="pt-BR"/>
              <w14:ligatures w14:val="none"/>
            </w:rPr>
            <w:t>Diretor Geral</w:t>
          </w:r>
        </w:p>
      </w:tc>
    </w:tr>
  </w:tbl>
  <w:p w14:paraId="73E6A449" w14:textId="77777777" w:rsidR="00915CDE" w:rsidRDefault="00915C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272"/>
    <w:multiLevelType w:val="hybridMultilevel"/>
    <w:tmpl w:val="23F02192"/>
    <w:lvl w:ilvl="0" w:tplc="0416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E0A3C1C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16032BB"/>
    <w:multiLevelType w:val="hybridMultilevel"/>
    <w:tmpl w:val="20084D74"/>
    <w:lvl w:ilvl="0" w:tplc="25521D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C6188"/>
    <w:multiLevelType w:val="hybridMultilevel"/>
    <w:tmpl w:val="C626189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75F6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887F8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3C77B1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569206C"/>
    <w:multiLevelType w:val="hybridMultilevel"/>
    <w:tmpl w:val="0A02587E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99B02FE"/>
    <w:multiLevelType w:val="hybridMultilevel"/>
    <w:tmpl w:val="CDA4CC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270DD"/>
    <w:multiLevelType w:val="multilevel"/>
    <w:tmpl w:val="F36E7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FA5405D"/>
    <w:multiLevelType w:val="hybridMultilevel"/>
    <w:tmpl w:val="BFE8B3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AD4206"/>
    <w:multiLevelType w:val="hybridMultilevel"/>
    <w:tmpl w:val="4496BC2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374C7A"/>
    <w:multiLevelType w:val="hybridMultilevel"/>
    <w:tmpl w:val="312A7A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95B56"/>
    <w:multiLevelType w:val="hybridMultilevel"/>
    <w:tmpl w:val="1BF61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643"/>
    <w:multiLevelType w:val="hybridMultilevel"/>
    <w:tmpl w:val="49D6FE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65624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68A56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68D5238"/>
    <w:multiLevelType w:val="hybridMultilevel"/>
    <w:tmpl w:val="FFC012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4746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933763"/>
    <w:multiLevelType w:val="hybridMultilevel"/>
    <w:tmpl w:val="1616C32A"/>
    <w:lvl w:ilvl="0" w:tplc="0416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0" w15:restartNumberingAfterBreak="0">
    <w:nsid w:val="51863BC1"/>
    <w:multiLevelType w:val="multilevel"/>
    <w:tmpl w:val="6888AB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369263A"/>
    <w:multiLevelType w:val="hybridMultilevel"/>
    <w:tmpl w:val="AA68E2A6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092126C"/>
    <w:multiLevelType w:val="multilevel"/>
    <w:tmpl w:val="55CE3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68490D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CA707AC"/>
    <w:multiLevelType w:val="multilevel"/>
    <w:tmpl w:val="7674BD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6EF903EC"/>
    <w:multiLevelType w:val="hybridMultilevel"/>
    <w:tmpl w:val="9FDAF7C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3E0104"/>
    <w:multiLevelType w:val="hybridMultilevel"/>
    <w:tmpl w:val="1BF61E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1921816">
    <w:abstractNumId w:val="8"/>
  </w:num>
  <w:num w:numId="2" w16cid:durableId="695928221">
    <w:abstractNumId w:val="26"/>
  </w:num>
  <w:num w:numId="3" w16cid:durableId="2095199479">
    <w:abstractNumId w:val="14"/>
  </w:num>
  <w:num w:numId="4" w16cid:durableId="297498889">
    <w:abstractNumId w:val="4"/>
  </w:num>
  <w:num w:numId="5" w16cid:durableId="1318414828">
    <w:abstractNumId w:val="16"/>
  </w:num>
  <w:num w:numId="6" w16cid:durableId="285623102">
    <w:abstractNumId w:val="23"/>
  </w:num>
  <w:num w:numId="7" w16cid:durableId="859515770">
    <w:abstractNumId w:val="9"/>
  </w:num>
  <w:num w:numId="8" w16cid:durableId="841747892">
    <w:abstractNumId w:val="21"/>
  </w:num>
  <w:num w:numId="9" w16cid:durableId="767117688">
    <w:abstractNumId w:val="19"/>
  </w:num>
  <w:num w:numId="10" w16cid:durableId="1220093878">
    <w:abstractNumId w:val="12"/>
  </w:num>
  <w:num w:numId="11" w16cid:durableId="1458066844">
    <w:abstractNumId w:val="5"/>
  </w:num>
  <w:num w:numId="12" w16cid:durableId="319387315">
    <w:abstractNumId w:val="6"/>
  </w:num>
  <w:num w:numId="13" w16cid:durableId="1818187057">
    <w:abstractNumId w:val="1"/>
  </w:num>
  <w:num w:numId="14" w16cid:durableId="1211305833">
    <w:abstractNumId w:val="20"/>
  </w:num>
  <w:num w:numId="15" w16cid:durableId="1659461336">
    <w:abstractNumId w:val="17"/>
  </w:num>
  <w:num w:numId="16" w16cid:durableId="1468813929">
    <w:abstractNumId w:val="15"/>
  </w:num>
  <w:num w:numId="17" w16cid:durableId="26418731">
    <w:abstractNumId w:val="7"/>
  </w:num>
  <w:num w:numId="18" w16cid:durableId="2028168402">
    <w:abstractNumId w:val="0"/>
  </w:num>
  <w:num w:numId="19" w16cid:durableId="1217738686">
    <w:abstractNumId w:val="11"/>
  </w:num>
  <w:num w:numId="20" w16cid:durableId="919952085">
    <w:abstractNumId w:val="13"/>
  </w:num>
  <w:num w:numId="21" w16cid:durableId="2116248269">
    <w:abstractNumId w:val="10"/>
  </w:num>
  <w:num w:numId="22" w16cid:durableId="2128351768">
    <w:abstractNumId w:val="18"/>
  </w:num>
  <w:num w:numId="23" w16cid:durableId="125439103">
    <w:abstractNumId w:val="3"/>
  </w:num>
  <w:num w:numId="24" w16cid:durableId="1029911487">
    <w:abstractNumId w:val="24"/>
  </w:num>
  <w:num w:numId="25" w16cid:durableId="1550146831">
    <w:abstractNumId w:val="25"/>
  </w:num>
  <w:num w:numId="26" w16cid:durableId="1213230901">
    <w:abstractNumId w:val="2"/>
  </w:num>
  <w:num w:numId="27" w16cid:durableId="14441114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FA7"/>
    <w:rsid w:val="0000558A"/>
    <w:rsid w:val="000070D0"/>
    <w:rsid w:val="000126AA"/>
    <w:rsid w:val="0001566E"/>
    <w:rsid w:val="0002112F"/>
    <w:rsid w:val="000231F4"/>
    <w:rsid w:val="00033E73"/>
    <w:rsid w:val="00043277"/>
    <w:rsid w:val="000810BE"/>
    <w:rsid w:val="000854DC"/>
    <w:rsid w:val="00085F1E"/>
    <w:rsid w:val="000A6401"/>
    <w:rsid w:val="000B5145"/>
    <w:rsid w:val="000C1DF2"/>
    <w:rsid w:val="000C22DF"/>
    <w:rsid w:val="000C7C3F"/>
    <w:rsid w:val="000E4C7C"/>
    <w:rsid w:val="000E5017"/>
    <w:rsid w:val="000E5F54"/>
    <w:rsid w:val="001003DF"/>
    <w:rsid w:val="00101597"/>
    <w:rsid w:val="001147A7"/>
    <w:rsid w:val="00117CAA"/>
    <w:rsid w:val="0012117B"/>
    <w:rsid w:val="0012362E"/>
    <w:rsid w:val="00127398"/>
    <w:rsid w:val="0013288E"/>
    <w:rsid w:val="0013742C"/>
    <w:rsid w:val="00141D6A"/>
    <w:rsid w:val="0014431D"/>
    <w:rsid w:val="00151038"/>
    <w:rsid w:val="00151CA6"/>
    <w:rsid w:val="0018538D"/>
    <w:rsid w:val="0018562B"/>
    <w:rsid w:val="001909E4"/>
    <w:rsid w:val="00192F65"/>
    <w:rsid w:val="001E422E"/>
    <w:rsid w:val="001F1AC3"/>
    <w:rsid w:val="001F6D5E"/>
    <w:rsid w:val="00210FA7"/>
    <w:rsid w:val="00212527"/>
    <w:rsid w:val="00230FA4"/>
    <w:rsid w:val="00236CD4"/>
    <w:rsid w:val="00247307"/>
    <w:rsid w:val="002518C6"/>
    <w:rsid w:val="00267ECC"/>
    <w:rsid w:val="002717C5"/>
    <w:rsid w:val="0028386D"/>
    <w:rsid w:val="002839E6"/>
    <w:rsid w:val="00296B0D"/>
    <w:rsid w:val="002C2AE7"/>
    <w:rsid w:val="002C3B1F"/>
    <w:rsid w:val="002E16B2"/>
    <w:rsid w:val="00301991"/>
    <w:rsid w:val="00307BD2"/>
    <w:rsid w:val="003107D7"/>
    <w:rsid w:val="0031165C"/>
    <w:rsid w:val="00316012"/>
    <w:rsid w:val="00316FCF"/>
    <w:rsid w:val="0031771D"/>
    <w:rsid w:val="003259A2"/>
    <w:rsid w:val="00333173"/>
    <w:rsid w:val="003372C4"/>
    <w:rsid w:val="00341AD3"/>
    <w:rsid w:val="00347A4D"/>
    <w:rsid w:val="00347B39"/>
    <w:rsid w:val="003571FE"/>
    <w:rsid w:val="00361FA7"/>
    <w:rsid w:val="00362397"/>
    <w:rsid w:val="0039162F"/>
    <w:rsid w:val="003A1223"/>
    <w:rsid w:val="003C136B"/>
    <w:rsid w:val="003D4DE1"/>
    <w:rsid w:val="003D6054"/>
    <w:rsid w:val="003E3EE1"/>
    <w:rsid w:val="003E4DFB"/>
    <w:rsid w:val="003F3F33"/>
    <w:rsid w:val="004019AB"/>
    <w:rsid w:val="004105F6"/>
    <w:rsid w:val="004126E9"/>
    <w:rsid w:val="00425B69"/>
    <w:rsid w:val="00431D78"/>
    <w:rsid w:val="00440383"/>
    <w:rsid w:val="0046163F"/>
    <w:rsid w:val="00476A84"/>
    <w:rsid w:val="004775B2"/>
    <w:rsid w:val="00477740"/>
    <w:rsid w:val="0049157F"/>
    <w:rsid w:val="004B2B91"/>
    <w:rsid w:val="004D2A4A"/>
    <w:rsid w:val="004F754B"/>
    <w:rsid w:val="00511DAB"/>
    <w:rsid w:val="00515BCC"/>
    <w:rsid w:val="00517ED8"/>
    <w:rsid w:val="00521830"/>
    <w:rsid w:val="0052626D"/>
    <w:rsid w:val="005455A5"/>
    <w:rsid w:val="00550B36"/>
    <w:rsid w:val="00561C65"/>
    <w:rsid w:val="00573DFE"/>
    <w:rsid w:val="00586E40"/>
    <w:rsid w:val="00586F2A"/>
    <w:rsid w:val="0059190D"/>
    <w:rsid w:val="00594BD8"/>
    <w:rsid w:val="00596E35"/>
    <w:rsid w:val="005A60CC"/>
    <w:rsid w:val="005C1D1A"/>
    <w:rsid w:val="005C439E"/>
    <w:rsid w:val="005C56F0"/>
    <w:rsid w:val="005D44EC"/>
    <w:rsid w:val="005E40F0"/>
    <w:rsid w:val="005F0711"/>
    <w:rsid w:val="005F17B7"/>
    <w:rsid w:val="005F4C75"/>
    <w:rsid w:val="005F5824"/>
    <w:rsid w:val="00604D6C"/>
    <w:rsid w:val="006075A9"/>
    <w:rsid w:val="00632744"/>
    <w:rsid w:val="00633440"/>
    <w:rsid w:val="00644068"/>
    <w:rsid w:val="0067035A"/>
    <w:rsid w:val="00676643"/>
    <w:rsid w:val="006821AC"/>
    <w:rsid w:val="006B05E9"/>
    <w:rsid w:val="006E758B"/>
    <w:rsid w:val="00716E5E"/>
    <w:rsid w:val="00730A30"/>
    <w:rsid w:val="00731B0C"/>
    <w:rsid w:val="007324D8"/>
    <w:rsid w:val="007342F1"/>
    <w:rsid w:val="007435E7"/>
    <w:rsid w:val="0074779B"/>
    <w:rsid w:val="00756A1A"/>
    <w:rsid w:val="00756FD4"/>
    <w:rsid w:val="007605CB"/>
    <w:rsid w:val="00764437"/>
    <w:rsid w:val="00774959"/>
    <w:rsid w:val="00774C0B"/>
    <w:rsid w:val="00777918"/>
    <w:rsid w:val="00787552"/>
    <w:rsid w:val="007A5725"/>
    <w:rsid w:val="007B064A"/>
    <w:rsid w:val="007C12EE"/>
    <w:rsid w:val="007C773A"/>
    <w:rsid w:val="007D450D"/>
    <w:rsid w:val="007D4B72"/>
    <w:rsid w:val="007E2A66"/>
    <w:rsid w:val="007F2E06"/>
    <w:rsid w:val="007F3566"/>
    <w:rsid w:val="007F67ED"/>
    <w:rsid w:val="008222CC"/>
    <w:rsid w:val="00823A38"/>
    <w:rsid w:val="00833301"/>
    <w:rsid w:val="00833EA9"/>
    <w:rsid w:val="0084196B"/>
    <w:rsid w:val="008536D4"/>
    <w:rsid w:val="0085621F"/>
    <w:rsid w:val="00857BCE"/>
    <w:rsid w:val="00864446"/>
    <w:rsid w:val="00885494"/>
    <w:rsid w:val="00890282"/>
    <w:rsid w:val="00892AE5"/>
    <w:rsid w:val="008A32DE"/>
    <w:rsid w:val="008B47B8"/>
    <w:rsid w:val="008C2B2E"/>
    <w:rsid w:val="008C5109"/>
    <w:rsid w:val="008D156C"/>
    <w:rsid w:val="008D1DD6"/>
    <w:rsid w:val="008E2992"/>
    <w:rsid w:val="008E6513"/>
    <w:rsid w:val="008FC757"/>
    <w:rsid w:val="00904094"/>
    <w:rsid w:val="00907041"/>
    <w:rsid w:val="00915CDE"/>
    <w:rsid w:val="0092088A"/>
    <w:rsid w:val="009340FF"/>
    <w:rsid w:val="00935695"/>
    <w:rsid w:val="009433E2"/>
    <w:rsid w:val="00943F4A"/>
    <w:rsid w:val="009564FB"/>
    <w:rsid w:val="00970471"/>
    <w:rsid w:val="009712C9"/>
    <w:rsid w:val="00983FF6"/>
    <w:rsid w:val="009902FA"/>
    <w:rsid w:val="00991D0B"/>
    <w:rsid w:val="009B2768"/>
    <w:rsid w:val="009C028F"/>
    <w:rsid w:val="009C554B"/>
    <w:rsid w:val="009D0492"/>
    <w:rsid w:val="009D2047"/>
    <w:rsid w:val="009D3945"/>
    <w:rsid w:val="009E2EAF"/>
    <w:rsid w:val="009E7F9D"/>
    <w:rsid w:val="009F56F9"/>
    <w:rsid w:val="009F5ABA"/>
    <w:rsid w:val="009F7AE4"/>
    <w:rsid w:val="00A1508D"/>
    <w:rsid w:val="00A17C40"/>
    <w:rsid w:val="00A266BD"/>
    <w:rsid w:val="00A27A75"/>
    <w:rsid w:val="00A36966"/>
    <w:rsid w:val="00A455DD"/>
    <w:rsid w:val="00A50EEA"/>
    <w:rsid w:val="00A53CE1"/>
    <w:rsid w:val="00A57E95"/>
    <w:rsid w:val="00A614FC"/>
    <w:rsid w:val="00A63CFF"/>
    <w:rsid w:val="00A84515"/>
    <w:rsid w:val="00A914D9"/>
    <w:rsid w:val="00A92D0F"/>
    <w:rsid w:val="00A93AEE"/>
    <w:rsid w:val="00AB2343"/>
    <w:rsid w:val="00AB2503"/>
    <w:rsid w:val="00AB3AD8"/>
    <w:rsid w:val="00AC3067"/>
    <w:rsid w:val="00AE4548"/>
    <w:rsid w:val="00AF055D"/>
    <w:rsid w:val="00AF1723"/>
    <w:rsid w:val="00AF280F"/>
    <w:rsid w:val="00AF282E"/>
    <w:rsid w:val="00B002FD"/>
    <w:rsid w:val="00B05FC3"/>
    <w:rsid w:val="00B10375"/>
    <w:rsid w:val="00B26A12"/>
    <w:rsid w:val="00B44C5F"/>
    <w:rsid w:val="00B472CA"/>
    <w:rsid w:val="00B54199"/>
    <w:rsid w:val="00B70E27"/>
    <w:rsid w:val="00B90B6A"/>
    <w:rsid w:val="00BA6EA3"/>
    <w:rsid w:val="00BA75B6"/>
    <w:rsid w:val="00BB19D0"/>
    <w:rsid w:val="00BC20C7"/>
    <w:rsid w:val="00BC7D2E"/>
    <w:rsid w:val="00BD01DB"/>
    <w:rsid w:val="00BD285E"/>
    <w:rsid w:val="00BE6ED1"/>
    <w:rsid w:val="00C00751"/>
    <w:rsid w:val="00C06675"/>
    <w:rsid w:val="00C06888"/>
    <w:rsid w:val="00C17C6D"/>
    <w:rsid w:val="00C20BC1"/>
    <w:rsid w:val="00C2121C"/>
    <w:rsid w:val="00C232A9"/>
    <w:rsid w:val="00C31702"/>
    <w:rsid w:val="00C46414"/>
    <w:rsid w:val="00C57BD6"/>
    <w:rsid w:val="00C61173"/>
    <w:rsid w:val="00C63544"/>
    <w:rsid w:val="00C70637"/>
    <w:rsid w:val="00C73271"/>
    <w:rsid w:val="00C765F1"/>
    <w:rsid w:val="00C9139C"/>
    <w:rsid w:val="00CA07C9"/>
    <w:rsid w:val="00CA66DC"/>
    <w:rsid w:val="00CB54B7"/>
    <w:rsid w:val="00CE2397"/>
    <w:rsid w:val="00CE2F5A"/>
    <w:rsid w:val="00CE4652"/>
    <w:rsid w:val="00CE52BE"/>
    <w:rsid w:val="00CE78A0"/>
    <w:rsid w:val="00CF289B"/>
    <w:rsid w:val="00CF3326"/>
    <w:rsid w:val="00D01EB7"/>
    <w:rsid w:val="00D15C97"/>
    <w:rsid w:val="00D21DD2"/>
    <w:rsid w:val="00D2421E"/>
    <w:rsid w:val="00D30897"/>
    <w:rsid w:val="00D34E0E"/>
    <w:rsid w:val="00D45562"/>
    <w:rsid w:val="00D4735F"/>
    <w:rsid w:val="00D56766"/>
    <w:rsid w:val="00D66969"/>
    <w:rsid w:val="00D66FD8"/>
    <w:rsid w:val="00D8259D"/>
    <w:rsid w:val="00DA14A0"/>
    <w:rsid w:val="00DA7E94"/>
    <w:rsid w:val="00DB230B"/>
    <w:rsid w:val="00DB33AB"/>
    <w:rsid w:val="00DC1D68"/>
    <w:rsid w:val="00DC7C85"/>
    <w:rsid w:val="00DD6DEC"/>
    <w:rsid w:val="00DE6F3B"/>
    <w:rsid w:val="00DF2717"/>
    <w:rsid w:val="00DF5CF4"/>
    <w:rsid w:val="00DF6A3F"/>
    <w:rsid w:val="00E05CD3"/>
    <w:rsid w:val="00E1328F"/>
    <w:rsid w:val="00E2664D"/>
    <w:rsid w:val="00E30DF7"/>
    <w:rsid w:val="00E42181"/>
    <w:rsid w:val="00E511FB"/>
    <w:rsid w:val="00E536D4"/>
    <w:rsid w:val="00E766B5"/>
    <w:rsid w:val="00E7780E"/>
    <w:rsid w:val="00E8240E"/>
    <w:rsid w:val="00E97CA6"/>
    <w:rsid w:val="00EA677A"/>
    <w:rsid w:val="00EA795C"/>
    <w:rsid w:val="00EB7F82"/>
    <w:rsid w:val="00EC5E3A"/>
    <w:rsid w:val="00EC7346"/>
    <w:rsid w:val="00ED0C2F"/>
    <w:rsid w:val="00ED28B1"/>
    <w:rsid w:val="00ED5B5D"/>
    <w:rsid w:val="00ED6C96"/>
    <w:rsid w:val="00EE28E5"/>
    <w:rsid w:val="00EF3D87"/>
    <w:rsid w:val="00F22559"/>
    <w:rsid w:val="00F324AB"/>
    <w:rsid w:val="00F471F6"/>
    <w:rsid w:val="00F5116B"/>
    <w:rsid w:val="00F52FB8"/>
    <w:rsid w:val="00F568E4"/>
    <w:rsid w:val="00F72871"/>
    <w:rsid w:val="00F801B9"/>
    <w:rsid w:val="00F82AB9"/>
    <w:rsid w:val="00F85A06"/>
    <w:rsid w:val="00F87BCB"/>
    <w:rsid w:val="00F90049"/>
    <w:rsid w:val="00FA3511"/>
    <w:rsid w:val="00FB2193"/>
    <w:rsid w:val="00FB5C0B"/>
    <w:rsid w:val="00FC03F9"/>
    <w:rsid w:val="00FC4F73"/>
    <w:rsid w:val="00FC6D35"/>
    <w:rsid w:val="00FD6D54"/>
    <w:rsid w:val="00FD7718"/>
    <w:rsid w:val="00FE1778"/>
    <w:rsid w:val="00FE7E83"/>
    <w:rsid w:val="00FF187E"/>
    <w:rsid w:val="10AAAFE7"/>
    <w:rsid w:val="16D1E644"/>
    <w:rsid w:val="207AA015"/>
    <w:rsid w:val="3D0347EB"/>
    <w:rsid w:val="567D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A3E6D7"/>
  <w15:docId w15:val="{8691EA7F-6950-4C17-9288-215D0EC5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A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5">
    <w:name w:val="heading 5"/>
    <w:basedOn w:val="Normal"/>
    <w:next w:val="Normal"/>
    <w:link w:val="Ttulo5Char"/>
    <w:qFormat/>
    <w:rsid w:val="00FC4F73"/>
    <w:pPr>
      <w:keepNext/>
      <w:spacing w:after="0" w:line="240" w:lineRule="auto"/>
      <w:outlineLvl w:val="4"/>
    </w:pPr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61FA7"/>
    <w:pPr>
      <w:ind w:left="720"/>
      <w:contextualSpacing/>
    </w:pPr>
  </w:style>
  <w:style w:type="paragraph" w:styleId="SemEspaamento">
    <w:name w:val="No Spacing"/>
    <w:uiPriority w:val="1"/>
    <w:qFormat/>
    <w:rsid w:val="00A93AEE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01B9"/>
  </w:style>
  <w:style w:type="paragraph" w:styleId="Rodap">
    <w:name w:val="footer"/>
    <w:basedOn w:val="Normal"/>
    <w:link w:val="RodapChar"/>
    <w:uiPriority w:val="99"/>
    <w:unhideWhenUsed/>
    <w:rsid w:val="00F801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01B9"/>
  </w:style>
  <w:style w:type="paragraph" w:styleId="NormalWeb">
    <w:name w:val="Normal (Web)"/>
    <w:basedOn w:val="Normal"/>
    <w:uiPriority w:val="99"/>
    <w:semiHidden/>
    <w:unhideWhenUsed/>
    <w:rsid w:val="0008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892AE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2AE5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132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rsid w:val="00FC4F73"/>
    <w:rPr>
      <w:rFonts w:ascii="Arial" w:eastAsia="Times New Roman" w:hAnsi="Arial" w:cs="Times New Roman"/>
      <w:b/>
      <w:kern w:val="0"/>
      <w:sz w:val="20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A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0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31988399163745BD6DD36D4EF12355" ma:contentTypeVersion="14" ma:contentTypeDescription="Crie um novo documento." ma:contentTypeScope="" ma:versionID="159500db133c42631d864bdf467ba8fa">
  <xsd:schema xmlns:xsd="http://www.w3.org/2001/XMLSchema" xmlns:xs="http://www.w3.org/2001/XMLSchema" xmlns:p="http://schemas.microsoft.com/office/2006/metadata/properties" xmlns:ns2="41c7b8fe-c474-471b-9682-f05c12b6a281" xmlns:ns3="42a8f5ae-8ae5-4b9d-a0cc-90c6fd065937" targetNamespace="http://schemas.microsoft.com/office/2006/metadata/properties" ma:root="true" ma:fieldsID="3d9315b85d69d11f10a83d889d000142" ns2:_="" ns3:_="">
    <xsd:import namespace="41c7b8fe-c474-471b-9682-f05c12b6a281"/>
    <xsd:import namespace="42a8f5ae-8ae5-4b9d-a0cc-90c6fd0659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c7b8fe-c474-471b-9682-f05c12b6a2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description="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description="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6e794b6-7636-4a35-9fff-482b9fec8a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a8f5ae-8ae5-4b9d-a0cc-90c6fd0659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abce8e6-3ab6-44e4-8809-78ff6a25f147}" ma:internalName="TaxCatchAll" ma:showField="CatchAllData" ma:web="42a8f5ae-8ae5-4b9d-a0cc-90c6fd0659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c7b8fe-c474-471b-9682-f05c12b6a281">
      <Terms xmlns="http://schemas.microsoft.com/office/infopath/2007/PartnerControls"/>
    </lcf76f155ced4ddcb4097134ff3c332f>
    <TaxCatchAll xmlns="42a8f5ae-8ae5-4b9d-a0cc-90c6fd065937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9A0138-895B-43C3-8F57-B442992F2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c7b8fe-c474-471b-9682-f05c12b6a281"/>
    <ds:schemaRef ds:uri="42a8f5ae-8ae5-4b9d-a0cc-90c6fd0659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BF77DE-0BDD-4819-863E-2774B710E54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07AD8E4-53C2-4013-A1C2-5E59148933DB}">
  <ds:schemaRefs>
    <ds:schemaRef ds:uri="http://schemas.microsoft.com/office/2006/metadata/properties"/>
    <ds:schemaRef ds:uri="http://schemas.microsoft.com/office/infopath/2007/PartnerControls"/>
    <ds:schemaRef ds:uri="41c7b8fe-c474-471b-9682-f05c12b6a281"/>
    <ds:schemaRef ds:uri="42a8f5ae-8ae5-4b9d-a0cc-90c6fd065937"/>
  </ds:schemaRefs>
</ds:datastoreItem>
</file>

<file path=customXml/itemProps4.xml><?xml version="1.0" encoding="utf-8"?>
<ds:datastoreItem xmlns:ds="http://schemas.openxmlformats.org/officeDocument/2006/customXml" ds:itemID="{EA43F8F4-50C4-426B-9D5F-DCA71C800C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4</Pages>
  <Words>881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Taiana Santana França</dc:creator>
  <cp:keywords/>
  <dc:description/>
  <cp:lastModifiedBy>Karine Viana Barreto Pinto</cp:lastModifiedBy>
  <cp:revision>195</cp:revision>
  <dcterms:created xsi:type="dcterms:W3CDTF">2024-10-16T18:28:00Z</dcterms:created>
  <dcterms:modified xsi:type="dcterms:W3CDTF">2026-08-05T14:05:00Z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0x010100B631988399163745BD6DD36D4EF12355</vt:lpwstr>
  </property>
  <property fmtid="{D5CDD505-2E9C-101B-9397-08002B2CF9AE}" pid="3" name="MediaServiceImageTags">
    <vt:lpwstr/>
  </property>
</Properties>
</file>