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DA9D" w14:textId="2EB005D4" w:rsidR="00F24E52" w:rsidRPr="00561C65" w:rsidRDefault="00F24E52" w:rsidP="00F24E52">
      <w:pPr>
        <w:snapToGrid w:val="0"/>
        <w:spacing w:after="0" w:line="240" w:lineRule="auto"/>
        <w:jc w:val="center"/>
        <w:rPr>
          <w:rFonts w:ascii="Calibri" w:eastAsia="Times New Roman" w:hAnsi="Calibri" w:cs="Calibri"/>
          <w:b/>
          <w:bCs/>
          <w:noProof/>
          <w:kern w:val="0"/>
          <w:lang w:eastAsia="pt-BR"/>
          <w14:ligatures w14:val="none"/>
        </w:rPr>
      </w:pPr>
      <w:bookmarkStart w:id="0" w:name="_Hlk170923137"/>
      <w:r>
        <w:rPr>
          <w:rFonts w:ascii="Calibri" w:eastAsia="Times New Roman" w:hAnsi="Calibri" w:cs="Calibri"/>
          <w:b/>
          <w:bCs/>
          <w:noProof/>
          <w:kern w:val="0"/>
          <w:lang w:eastAsia="pt-BR"/>
          <w14:ligatures w14:val="none"/>
        </w:rPr>
        <w:t xml:space="preserve">POLÍTICA DE </w:t>
      </w:r>
      <w:r>
        <w:rPr>
          <w:rFonts w:ascii="Calibri" w:eastAsia="Times New Roman" w:hAnsi="Calibri" w:cs="Calibri"/>
          <w:b/>
          <w:bCs/>
          <w:noProof/>
          <w:kern w:val="0"/>
          <w:lang w:eastAsia="pt-BR"/>
          <w14:ligatures w14:val="none"/>
        </w:rPr>
        <w:t>CONCESSÃO DE CRÉDITO COMERCIAL</w:t>
      </w:r>
    </w:p>
    <w:p w14:paraId="6A9D2AF7" w14:textId="73A59465" w:rsidR="00B84403" w:rsidRPr="00B74F71" w:rsidRDefault="00B8440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1C662C2" w14:textId="193BB929" w:rsidR="003633DC" w:rsidRPr="00F24FD2" w:rsidRDefault="003633DC" w:rsidP="00F24FD2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24FD2">
        <w:rPr>
          <w:rFonts w:ascii="Arial" w:hAnsi="Arial" w:cs="Arial"/>
          <w:b/>
          <w:bCs/>
          <w:sz w:val="24"/>
          <w:szCs w:val="24"/>
        </w:rPr>
        <w:t>CRITÉRIOS PARA A CONCESSÃO DO CRÉDITO</w:t>
      </w:r>
    </w:p>
    <w:p w14:paraId="0DEDC108" w14:textId="77777777" w:rsidR="00F24FD2" w:rsidRPr="00F24FD2" w:rsidRDefault="00F24FD2" w:rsidP="00F24FD2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62C7B3B8" w14:textId="1B071906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1.1. Ser uma empresa com CNPJ ativo e devidamente em dia com seus deveres e</w:t>
      </w:r>
    </w:p>
    <w:p w14:paraId="224694CE" w14:textId="77777777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obrigações.</w:t>
      </w:r>
    </w:p>
    <w:p w14:paraId="08C75916" w14:textId="1EE1AEC3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1.2. Ser proprietário, sócio do mesmo ou funcionário devidamente autorizado.</w:t>
      </w:r>
    </w:p>
    <w:p w14:paraId="62B167F3" w14:textId="298B5D6F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1.3. Estar de acordo com este documento, bem como as demais políticas</w:t>
      </w:r>
    </w:p>
    <w:p w14:paraId="4AEDAFA4" w14:textId="7DBF90DC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 xml:space="preserve">estabelecidas pela </w:t>
      </w:r>
      <w:r w:rsidR="00CC727D">
        <w:rPr>
          <w:rFonts w:ascii="Arial" w:hAnsi="Arial" w:cs="Arial"/>
          <w:sz w:val="24"/>
          <w:szCs w:val="24"/>
        </w:rPr>
        <w:t>Grupo Sequóia Brasil</w:t>
      </w:r>
      <w:r w:rsidRPr="00B74F71">
        <w:rPr>
          <w:rFonts w:ascii="Arial" w:hAnsi="Arial" w:cs="Arial"/>
          <w:sz w:val="24"/>
          <w:szCs w:val="24"/>
        </w:rPr>
        <w:t>.</w:t>
      </w:r>
    </w:p>
    <w:p w14:paraId="1B7802AB" w14:textId="32CC3FC4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1.4. Realizar cadastro, seguindo os requisitos e requerimentos constantes neste</w:t>
      </w:r>
    </w:p>
    <w:p w14:paraId="660B16A9" w14:textId="74191FEA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documento.</w:t>
      </w:r>
    </w:p>
    <w:p w14:paraId="3E5D473A" w14:textId="77777777" w:rsidR="00F24FD2" w:rsidRDefault="00F24FD2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271489B" w14:textId="78E1FCC0" w:rsidR="003633DC" w:rsidRPr="007211DE" w:rsidRDefault="003633DC" w:rsidP="007211DE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11DE">
        <w:rPr>
          <w:rFonts w:ascii="Arial" w:hAnsi="Arial" w:cs="Arial"/>
          <w:b/>
          <w:bCs/>
          <w:sz w:val="24"/>
          <w:szCs w:val="24"/>
        </w:rPr>
        <w:t>CADASTRO</w:t>
      </w:r>
    </w:p>
    <w:p w14:paraId="728C4755" w14:textId="6BAB5AC2" w:rsidR="007211DE" w:rsidRPr="007211DE" w:rsidRDefault="007211DE" w:rsidP="007211DE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5EFB3BC5" w14:textId="23E8DE51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2.1. Para a realização do cadastro, a empresa solicitante disponibilizará informações</w:t>
      </w:r>
    </w:p>
    <w:p w14:paraId="42E78754" w14:textId="01F325ED" w:rsidR="003633DC" w:rsidRDefault="003633DC" w:rsidP="007211D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comerciais e financeiras para sua efetivação e, aos clientes de grande potencial,</w:t>
      </w:r>
      <w:r w:rsidR="007211DE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será solicitado documentos adicionais para a conclusão do cadastro, como</w:t>
      </w:r>
      <w:r w:rsidR="007211DE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disposto na tabela abaixo:</w:t>
      </w:r>
    </w:p>
    <w:p w14:paraId="4288E1A5" w14:textId="0BF94164" w:rsidR="007211DE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28060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7F39AE" wp14:editId="2A8FD080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3901778" cy="4366638"/>
            <wp:effectExtent l="0" t="0" r="3810" b="0"/>
            <wp:wrapNone/>
            <wp:docPr id="402476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67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605AD" w14:textId="72BE5CC1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53EC595" w14:textId="3BC33443" w:rsidR="007211DE" w:rsidRDefault="007211D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C8CCDDE" w14:textId="77777777" w:rsidR="007211DE" w:rsidRDefault="007211D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209E14D" w14:textId="77777777" w:rsidR="007211DE" w:rsidRDefault="007211D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539C181" w14:textId="77777777" w:rsidR="007211DE" w:rsidRDefault="007211D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6D308F9" w14:textId="77777777" w:rsidR="007211DE" w:rsidRDefault="007211D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D3575A8" w14:textId="77777777" w:rsidR="007211DE" w:rsidRDefault="007211D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C15FECC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1BFFB94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788D14D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91A9F48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67E1131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C3260C7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F717519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5C17E75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8E6868A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4F34A30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E61343B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03FDAC8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DB2730D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C4B5A8A" w14:textId="77777777" w:rsidR="0028060B" w:rsidRDefault="0028060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800A63C" w14:textId="69AAA018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2.2. A classificação do cliente levará em consideração o posicionamento da marca</w:t>
      </w:r>
    </w:p>
    <w:p w14:paraId="49ECB3F8" w14:textId="5292D509" w:rsidR="003633DC" w:rsidRDefault="003633DC" w:rsidP="0028060B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no mercado, a quantidade de filiais e o potencial de faturamento em médio e</w:t>
      </w:r>
      <w:r w:rsidR="0028060B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longo prazo.</w:t>
      </w:r>
    </w:p>
    <w:p w14:paraId="2D35ED50" w14:textId="12C753EE" w:rsidR="0028060B" w:rsidRPr="00B74F71" w:rsidRDefault="0028060B" w:rsidP="0028060B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8C1095D" w14:textId="4B3FC457" w:rsidR="003633DC" w:rsidRPr="0028060B" w:rsidRDefault="003633DC" w:rsidP="0028060B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8060B">
        <w:rPr>
          <w:rFonts w:ascii="Arial" w:hAnsi="Arial" w:cs="Arial"/>
          <w:b/>
          <w:bCs/>
          <w:sz w:val="24"/>
          <w:szCs w:val="24"/>
        </w:rPr>
        <w:t>ANÁLISE</w:t>
      </w:r>
    </w:p>
    <w:p w14:paraId="501EDE37" w14:textId="3E531FBE" w:rsidR="0028060B" w:rsidRPr="0028060B" w:rsidRDefault="0028060B" w:rsidP="0028060B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4090E736" w14:textId="77777777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3.1. Todos os parceiros cadastrados são sujeitos a análise de crédito, com o intuito</w:t>
      </w:r>
    </w:p>
    <w:p w14:paraId="463CEE4C" w14:textId="4689F2BE" w:rsidR="0028060B" w:rsidRDefault="003633DC" w:rsidP="0028060B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de nortear o limite de crédito e prazo para pagamentos.</w:t>
      </w:r>
    </w:p>
    <w:p w14:paraId="23E44C06" w14:textId="77777777" w:rsidR="0028060B" w:rsidRPr="00B74F71" w:rsidRDefault="0028060B" w:rsidP="0028060B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382BA12" w14:textId="57E547C1" w:rsidR="003633DC" w:rsidRPr="00C17210" w:rsidRDefault="003633DC" w:rsidP="00C17210">
      <w:pPr>
        <w:pStyle w:val="PargrafodaLista"/>
        <w:numPr>
          <w:ilvl w:val="1"/>
          <w:numId w:val="28"/>
        </w:numPr>
        <w:spacing w:after="0" w:line="276" w:lineRule="auto"/>
        <w:ind w:left="-142" w:firstLine="0"/>
        <w:jc w:val="both"/>
        <w:rPr>
          <w:rFonts w:ascii="Arial" w:hAnsi="Arial" w:cs="Arial"/>
          <w:sz w:val="24"/>
          <w:szCs w:val="24"/>
        </w:rPr>
      </w:pPr>
      <w:r w:rsidRPr="00C17210">
        <w:rPr>
          <w:rFonts w:ascii="Arial" w:hAnsi="Arial" w:cs="Arial"/>
          <w:sz w:val="24"/>
          <w:szCs w:val="24"/>
        </w:rPr>
        <w:t>As análises serão efetuadas na plataforma do Serasa Experian, utilizando</w:t>
      </w:r>
      <w:r w:rsidR="00A215D0" w:rsidRPr="00C17210">
        <w:rPr>
          <w:rFonts w:ascii="Arial" w:hAnsi="Arial" w:cs="Arial"/>
          <w:sz w:val="24"/>
          <w:szCs w:val="24"/>
        </w:rPr>
        <w:t xml:space="preserve"> </w:t>
      </w:r>
      <w:r w:rsidRPr="00C17210">
        <w:rPr>
          <w:rFonts w:ascii="Arial" w:hAnsi="Arial" w:cs="Arial"/>
          <w:sz w:val="24"/>
          <w:szCs w:val="24"/>
        </w:rPr>
        <w:t>critérios específicos, de acordo com cada tipo de cliente.</w:t>
      </w:r>
    </w:p>
    <w:p w14:paraId="2F823748" w14:textId="447CA323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DE70D8C" w14:textId="0592BDFC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CE04C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D6C7AE9" wp14:editId="038D30A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175760" cy="3215640"/>
            <wp:effectExtent l="0" t="0" r="0" b="3810"/>
            <wp:wrapNone/>
            <wp:docPr id="833572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23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1FF52" w14:textId="600B0D3E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064D1BC" w14:textId="7777777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9025D89" w14:textId="3E11731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313E777" w14:textId="1079675F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C73A701" w14:textId="7777777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361A81E" w14:textId="7F040E8C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38D084E" w14:textId="57C52A26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2829A8F" w14:textId="7777777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F4D494D" w14:textId="0CFA91F6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B86C2A5" w14:textId="7494C318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87F8BB8" w14:textId="413A314A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27677B3" w14:textId="075F956E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529F8EF" w14:textId="7777777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2647BBF" w14:textId="7777777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66B43C2" w14:textId="7777777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B1E3FAF" w14:textId="77777777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38BA765" w14:textId="7708A7B8" w:rsidR="009E0EAD" w:rsidRDefault="009E0EAD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0CBC201" w14:textId="5F5B2C58" w:rsidR="003633DC" w:rsidRPr="00CE04CB" w:rsidRDefault="003633DC" w:rsidP="00CE04CB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E04CB">
        <w:rPr>
          <w:rFonts w:ascii="Arial" w:hAnsi="Arial" w:cs="Arial"/>
          <w:b/>
          <w:bCs/>
          <w:sz w:val="24"/>
          <w:szCs w:val="24"/>
        </w:rPr>
        <w:t>LIMITE DE CRÉDITO</w:t>
      </w:r>
    </w:p>
    <w:p w14:paraId="45A17D92" w14:textId="77777777" w:rsidR="00CE04CB" w:rsidRPr="00CE04CB" w:rsidRDefault="00CE04CB" w:rsidP="00CE04CB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33DE8AFD" w14:textId="77777777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4.1. O valor de crédito será solicitado pelo setor comercial e liberado de acordo com</w:t>
      </w:r>
    </w:p>
    <w:p w14:paraId="7B86D197" w14:textId="77777777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a capacidade de pagamento do cliente, identificada pela análise de crédito.</w:t>
      </w:r>
    </w:p>
    <w:p w14:paraId="0E41E607" w14:textId="7777777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209AF7F" w14:textId="5B651BC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18D3168" w14:textId="7777777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AC5FA04" w14:textId="7777777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466ADDC" w14:textId="7777777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C73D4CA" w14:textId="7777777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605DC6F" w14:textId="7777777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4628586" w14:textId="412FBABA" w:rsidR="00CE04CB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A9594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6D14AEC" wp14:editId="154067FC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4320540" cy="2929429"/>
            <wp:effectExtent l="0" t="0" r="3810" b="4445"/>
            <wp:wrapNone/>
            <wp:docPr id="741088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880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929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2E110" w14:textId="08DDD48C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6E7E747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75F9D1B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4B299F5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38808A9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ADA78B0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54816B5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64165A6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D495C3E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78FEB1F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D2F0F5B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642B585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63CDCBB" w14:textId="77777777" w:rsidR="00A9594F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8CE75F0" w14:textId="77777777" w:rsidR="00CE04CB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E0DF3EA" w14:textId="77777777" w:rsidR="00CE04CB" w:rsidRPr="00B74F71" w:rsidRDefault="00CE04C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D82CEB4" w14:textId="0F84B287" w:rsidR="003633DC" w:rsidRDefault="003633DC" w:rsidP="00A9594F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4.2. Os clientes poderão solicitar compras pontuais com um limite de crédito maior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que o estabelecido. O Setor comercial, juntamente ao setor financeiro analisará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cada caso.</w:t>
      </w:r>
    </w:p>
    <w:p w14:paraId="284CD33B" w14:textId="77777777" w:rsidR="00A9594F" w:rsidRPr="00B74F71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F75DF43" w14:textId="212B8C55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4.3. O consultor deverá solicitar a reavaliação de crédito sempre que necessário,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seja em razão do aumento do faturamento ou da ampliação do mix adquirido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pelo cliente.</w:t>
      </w:r>
    </w:p>
    <w:p w14:paraId="50C8182C" w14:textId="77777777" w:rsidR="00A9594F" w:rsidRPr="00B74F71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802E90D" w14:textId="74EEF76C" w:rsidR="003633DC" w:rsidRPr="00A9594F" w:rsidRDefault="003633DC" w:rsidP="00A9594F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594F">
        <w:rPr>
          <w:rFonts w:ascii="Arial" w:hAnsi="Arial" w:cs="Arial"/>
          <w:b/>
          <w:bCs/>
          <w:sz w:val="24"/>
          <w:szCs w:val="24"/>
        </w:rPr>
        <w:t>PRAZOS E CARÊNCIA</w:t>
      </w:r>
    </w:p>
    <w:p w14:paraId="61903931" w14:textId="77777777" w:rsidR="00A9594F" w:rsidRPr="00A9594F" w:rsidRDefault="00A9594F" w:rsidP="00A9594F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02B37E27" w14:textId="77777777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5.1. Definido o prazo de pagamento, este poderá ser reavaliado de acordo com o</w:t>
      </w:r>
    </w:p>
    <w:p w14:paraId="3AFB5D42" w14:textId="77777777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faturamento mensal do cliente.</w:t>
      </w:r>
    </w:p>
    <w:p w14:paraId="28B15ED2" w14:textId="77777777" w:rsidR="00A9594F" w:rsidRPr="00B74F71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82BAC7C" w14:textId="66AE9D27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5.2. Cabe ressaltar que a primeira compra dos clientes Food Service,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independentemente do prazo disponibilizado, será à vista.</w:t>
      </w:r>
    </w:p>
    <w:p w14:paraId="10C4D7EE" w14:textId="77777777" w:rsidR="00A9594F" w:rsidRPr="00B74F71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FDFAF94" w14:textId="34667AA0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5.3. O cliente sem histórico de pagamentos no mercado (por exemplo, com menos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de um ano de fundação) poderá receber um limite de crédito mínimo, suficiente</w:t>
      </w:r>
      <w:r w:rsidR="00A9594F">
        <w:rPr>
          <w:rFonts w:ascii="Arial" w:hAnsi="Arial" w:cs="Arial"/>
          <w:sz w:val="24"/>
          <w:szCs w:val="24"/>
        </w:rPr>
        <w:t xml:space="preserve"> p</w:t>
      </w:r>
      <w:r w:rsidRPr="00B74F71">
        <w:rPr>
          <w:rFonts w:ascii="Arial" w:hAnsi="Arial" w:cs="Arial"/>
          <w:sz w:val="24"/>
          <w:szCs w:val="24"/>
        </w:rPr>
        <w:t>ara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sua operação quinzenal, até que o histórico de relacionamento com a nossa</w:t>
      </w:r>
      <w:r w:rsidR="00A9594F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empresa permita uma reavaliação.</w:t>
      </w:r>
    </w:p>
    <w:p w14:paraId="04852180" w14:textId="77777777" w:rsidR="004B2048" w:rsidRDefault="004B2048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7B1BBBE" w14:textId="77777777" w:rsidR="004B2048" w:rsidRDefault="004B2048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E966AE2" w14:textId="77777777" w:rsidR="004B2048" w:rsidRDefault="004B2048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07AD144" w14:textId="77777777" w:rsidR="00A9594F" w:rsidRPr="00B74F71" w:rsidRDefault="00A9594F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35FBA4D" w14:textId="77777777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lastRenderedPageBreak/>
        <w:t>5.4. Abaixo diretrizes de definições de prazo:</w:t>
      </w:r>
    </w:p>
    <w:p w14:paraId="3604D899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96800DF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9CC6B07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66E115A" w14:textId="5CA392D5" w:rsidR="00D60DF3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F44C4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A44D285" wp14:editId="0E772DF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552700" cy="3716223"/>
            <wp:effectExtent l="0" t="0" r="0" b="0"/>
            <wp:wrapNone/>
            <wp:docPr id="206682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5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716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AEC4E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273DBC4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6C0B3D8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DD3F32F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C31725D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50A954F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37FC849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4C052BF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61FBFD2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E7E2235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FD58118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402D7C8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7B40DA6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3566AC5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1B0E73D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2449C16" w14:textId="77777777" w:rsidR="00D60DF3" w:rsidRDefault="00D60DF3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3F25232" w14:textId="77777777" w:rsidR="00F44C47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7A5EB80" w14:textId="77777777" w:rsidR="00F44C47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B76274E" w14:textId="4304165D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5.5. Caso um cliente não tenha um bom resultado na análise de risco de crédito,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deverá ser ofertado ao cliente a opção de compra pelo cartão de crédito, tendo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o adicional de 6% no valor total da Nota fiscal. O cliente poderá parcelar suas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compras por cartão de crédito em até 2x, com acréscimo financeiro de 1,59%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nas compras à vista (TN 31) e de 1,99 nas compras parceladas (TN 32).</w:t>
      </w:r>
    </w:p>
    <w:p w14:paraId="05CF0A0C" w14:textId="77777777" w:rsidR="00F44C47" w:rsidRPr="00B74F71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4B13A16" w14:textId="5EED8452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5.6. Os clientes serão reavaliados a cada 6 meses, com o intuito de atualizar seu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limite de crédito e prazo.</w:t>
      </w:r>
    </w:p>
    <w:p w14:paraId="78CD4671" w14:textId="77777777" w:rsidR="00F44C47" w:rsidRPr="00B74F71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E0E51FA" w14:textId="77777777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5.7. O cliente que atrasar seus boletos por mais de 15 dias, por três vezes seguidas</w:t>
      </w:r>
    </w:p>
    <w:p w14:paraId="75200007" w14:textId="29068B03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ou três vezes dentre o período de seis meses, ficará sujeito a perda do direito de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compra a prazo.</w:t>
      </w:r>
    </w:p>
    <w:p w14:paraId="0E60820B" w14:textId="77777777" w:rsidR="00F44C47" w:rsidRPr="00B74F71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007577D" w14:textId="4246AD4D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5.8. Clientes que se encontram inadimplentes, poderão comprar com a forma de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pagamento à Vista, se negociado e homologada, junto ao setor financeiro, a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quitação e sua dívida.</w:t>
      </w:r>
    </w:p>
    <w:p w14:paraId="5958C71B" w14:textId="77777777" w:rsidR="00F44C47" w:rsidRPr="00B74F71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7204FB8" w14:textId="69593AAB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lastRenderedPageBreak/>
        <w:t>5.9. Poderá ser oferecido ao cliente inadimplente, a opção de pagar sua dívida,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parcelada no cartão de crédito, acrescida dos juros do cartão, de acordo com a</w:t>
      </w:r>
      <w:r w:rsidR="00F44C47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quantidade de parcelas.</w:t>
      </w:r>
    </w:p>
    <w:p w14:paraId="21838CD3" w14:textId="77777777" w:rsidR="00F44C47" w:rsidRPr="00B74F71" w:rsidRDefault="00F44C47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8761D72" w14:textId="0ADBED6E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5.10. Os clientes em processo de pagamento de dívida só terão sua reavaliação d</w:t>
      </w:r>
      <w:r w:rsidR="00F44C47">
        <w:rPr>
          <w:rFonts w:ascii="Arial" w:hAnsi="Arial" w:cs="Arial"/>
          <w:sz w:val="24"/>
          <w:szCs w:val="24"/>
        </w:rPr>
        <w:t>e</w:t>
      </w:r>
      <w:r w:rsidR="00176456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crédito e prazo após toda quitação da pendência.</w:t>
      </w:r>
    </w:p>
    <w:p w14:paraId="0DF34C29" w14:textId="77777777" w:rsidR="00176456" w:rsidRPr="00B74F71" w:rsidRDefault="00176456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654A62F" w14:textId="525EF736" w:rsidR="003633DC" w:rsidRPr="00176456" w:rsidRDefault="003633DC" w:rsidP="00176456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6456">
        <w:rPr>
          <w:rFonts w:ascii="Arial" w:hAnsi="Arial" w:cs="Arial"/>
          <w:b/>
          <w:bCs/>
          <w:sz w:val="24"/>
          <w:szCs w:val="24"/>
        </w:rPr>
        <w:t>CONTRATOS</w:t>
      </w:r>
    </w:p>
    <w:p w14:paraId="03403C89" w14:textId="77777777" w:rsidR="00176456" w:rsidRPr="00176456" w:rsidRDefault="00176456" w:rsidP="00176456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3BEB3AD4" w14:textId="6EFC84E1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6.1. Os contratos pactuados com os clientes de varejo, contendo todas as</w:t>
      </w:r>
      <w:r w:rsidR="00176456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informações comerciais, certas e ajustadas, deverão passar sob crivo de</w:t>
      </w:r>
      <w:r w:rsidR="00176456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aprovação do setor Jurídico, com intuito de analisar coerência de texto e pelo</w:t>
      </w:r>
      <w:r w:rsidR="00176456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setor financeiro,</w:t>
      </w:r>
      <w:r w:rsidR="00176456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para verificação de conformidade dos requisitos acima</w:t>
      </w:r>
      <w:r w:rsidR="00176456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informados.</w:t>
      </w:r>
    </w:p>
    <w:p w14:paraId="75EBC6D0" w14:textId="77777777" w:rsidR="00176456" w:rsidRPr="00B74F71" w:rsidRDefault="00176456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A3CB546" w14:textId="4FB2D427" w:rsidR="003633DC" w:rsidRPr="004D7DFE" w:rsidRDefault="003633DC" w:rsidP="004D7DFE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7DFE">
        <w:rPr>
          <w:rFonts w:ascii="Arial" w:hAnsi="Arial" w:cs="Arial"/>
          <w:b/>
          <w:bCs/>
          <w:sz w:val="24"/>
          <w:szCs w:val="24"/>
        </w:rPr>
        <w:t>TAXAS</w:t>
      </w:r>
    </w:p>
    <w:p w14:paraId="37FF1419" w14:textId="77777777" w:rsidR="004D7DFE" w:rsidRPr="004D7DFE" w:rsidRDefault="004D7DFE" w:rsidP="004D7DFE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16032B9A" w14:textId="77777777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7.1. Fica sujeita a multas e juros por atraso de pagamento aos pedidos realizados.</w:t>
      </w:r>
    </w:p>
    <w:p w14:paraId="5A054923" w14:textId="77777777" w:rsidR="004D7DFE" w:rsidRPr="00B74F71" w:rsidRDefault="004D7DFE" w:rsidP="004D7DF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2AC7F60" w14:textId="77777777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7.1.1. MULTA – 2%</w:t>
      </w:r>
    </w:p>
    <w:p w14:paraId="2C1F4475" w14:textId="77777777" w:rsidR="004D7DFE" w:rsidRPr="00B74F71" w:rsidRDefault="004D7DF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E9F43D6" w14:textId="77777777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7.1.2. JUROS – 1% AO MÊS</w:t>
      </w:r>
    </w:p>
    <w:p w14:paraId="6C5EEBED" w14:textId="77777777" w:rsidR="004D7DFE" w:rsidRPr="00B74F71" w:rsidRDefault="004D7DFE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3EFA7143" w14:textId="45EBC83A" w:rsidR="003633DC" w:rsidRPr="004D7DFE" w:rsidRDefault="003633DC" w:rsidP="004D7DFE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7DFE">
        <w:rPr>
          <w:rFonts w:ascii="Arial" w:hAnsi="Arial" w:cs="Arial"/>
          <w:b/>
          <w:bCs/>
          <w:sz w:val="24"/>
          <w:szCs w:val="24"/>
        </w:rPr>
        <w:t>ACOMPANHAMENTO DE CRÉDITO</w:t>
      </w:r>
    </w:p>
    <w:p w14:paraId="29B2A835" w14:textId="77777777" w:rsidR="004D7DFE" w:rsidRPr="004D7DFE" w:rsidRDefault="004D7DFE" w:rsidP="004D7DFE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4302C0F9" w14:textId="650DB3A6" w:rsidR="0013384B" w:rsidRDefault="003633DC" w:rsidP="0013384B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8.1. Após concedido o prazo e o crédito, os clientes terão acompanhamento</w:t>
      </w:r>
      <w:r w:rsidR="004D7DFE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constante nos primeiros meses de parceria, pelos representantes comercias</w:t>
      </w:r>
      <w:r w:rsidR="0013384B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 xml:space="preserve">e/ou agentes comerciais da </w:t>
      </w:r>
      <w:r w:rsidR="00CC727D">
        <w:rPr>
          <w:rFonts w:ascii="Arial" w:hAnsi="Arial" w:cs="Arial"/>
          <w:sz w:val="24"/>
          <w:szCs w:val="24"/>
        </w:rPr>
        <w:t>Grupo Sequóia Brasil</w:t>
      </w:r>
      <w:r w:rsidRPr="00B74F71">
        <w:rPr>
          <w:rFonts w:ascii="Arial" w:hAnsi="Arial" w:cs="Arial"/>
          <w:sz w:val="24"/>
          <w:szCs w:val="24"/>
        </w:rPr>
        <w:t>.</w:t>
      </w:r>
    </w:p>
    <w:p w14:paraId="51EC6900" w14:textId="77777777" w:rsidR="0013384B" w:rsidRDefault="0013384B" w:rsidP="0013384B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B1F423D" w14:textId="08383E67" w:rsidR="003633DC" w:rsidRPr="0013384B" w:rsidRDefault="0013384B" w:rsidP="0013384B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>2</w:t>
      </w:r>
      <w:r w:rsidRPr="00B74F71">
        <w:rPr>
          <w:rFonts w:ascii="Arial" w:hAnsi="Arial" w:cs="Arial"/>
          <w:sz w:val="24"/>
          <w:szCs w:val="24"/>
        </w:rPr>
        <w:t xml:space="preserve">. </w:t>
      </w:r>
      <w:r w:rsidR="003633DC" w:rsidRPr="0013384B">
        <w:rPr>
          <w:rFonts w:ascii="Arial" w:hAnsi="Arial" w:cs="Arial"/>
          <w:sz w:val="24"/>
          <w:szCs w:val="24"/>
        </w:rPr>
        <w:t>Estes terão a obrigação de acompanhar o desenvolvimento do crédito, a</w:t>
      </w:r>
      <w:r w:rsidRPr="0013384B">
        <w:rPr>
          <w:rFonts w:ascii="Arial" w:hAnsi="Arial" w:cs="Arial"/>
          <w:sz w:val="24"/>
          <w:szCs w:val="24"/>
        </w:rPr>
        <w:t xml:space="preserve"> </w:t>
      </w:r>
      <w:r w:rsidR="003633DC" w:rsidRPr="0013384B">
        <w:rPr>
          <w:rFonts w:ascii="Arial" w:hAnsi="Arial" w:cs="Arial"/>
          <w:sz w:val="24"/>
          <w:szCs w:val="24"/>
        </w:rPr>
        <w:t>responsabilidade financeira e logística e poderão solicitar o acréscimo de limites</w:t>
      </w:r>
      <w:r w:rsidRPr="0013384B">
        <w:rPr>
          <w:rFonts w:ascii="Arial" w:hAnsi="Arial" w:cs="Arial"/>
          <w:sz w:val="24"/>
          <w:szCs w:val="24"/>
        </w:rPr>
        <w:t xml:space="preserve"> </w:t>
      </w:r>
      <w:r w:rsidR="003633DC" w:rsidRPr="0013384B">
        <w:rPr>
          <w:rFonts w:ascii="Arial" w:hAnsi="Arial" w:cs="Arial"/>
          <w:sz w:val="24"/>
          <w:szCs w:val="24"/>
        </w:rPr>
        <w:t>de crédito e prazo de pagamento e diminuição ou remoção dos mesmos, de</w:t>
      </w:r>
      <w:r w:rsidRPr="0013384B">
        <w:rPr>
          <w:rFonts w:ascii="Arial" w:hAnsi="Arial" w:cs="Arial"/>
          <w:sz w:val="24"/>
          <w:szCs w:val="24"/>
        </w:rPr>
        <w:t xml:space="preserve"> </w:t>
      </w:r>
      <w:r w:rsidR="003633DC" w:rsidRPr="0013384B">
        <w:rPr>
          <w:rFonts w:ascii="Arial" w:hAnsi="Arial" w:cs="Arial"/>
          <w:sz w:val="24"/>
          <w:szCs w:val="24"/>
        </w:rPr>
        <w:t>acordo com a evolução da relação comercial.</w:t>
      </w:r>
    </w:p>
    <w:p w14:paraId="49D1D721" w14:textId="77777777" w:rsidR="0013384B" w:rsidRPr="0013384B" w:rsidRDefault="0013384B" w:rsidP="0013384B">
      <w:pPr>
        <w:pStyle w:val="PargrafodaLista"/>
        <w:spacing w:after="0" w:line="276" w:lineRule="auto"/>
        <w:ind w:left="578"/>
        <w:jc w:val="both"/>
        <w:rPr>
          <w:rFonts w:ascii="Arial" w:hAnsi="Arial" w:cs="Arial"/>
          <w:sz w:val="24"/>
          <w:szCs w:val="24"/>
        </w:rPr>
      </w:pPr>
    </w:p>
    <w:p w14:paraId="493CC965" w14:textId="6524B1A2" w:rsidR="003633DC" w:rsidRPr="0013384B" w:rsidRDefault="003633DC" w:rsidP="0013384B">
      <w:pPr>
        <w:pStyle w:val="PargrafodaLista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3384B">
        <w:rPr>
          <w:rFonts w:ascii="Arial" w:hAnsi="Arial" w:cs="Arial"/>
          <w:b/>
          <w:bCs/>
          <w:sz w:val="24"/>
          <w:szCs w:val="24"/>
        </w:rPr>
        <w:t>PROCESSO DE COBRANÇA</w:t>
      </w:r>
    </w:p>
    <w:p w14:paraId="5BF51B49" w14:textId="77777777" w:rsidR="0013384B" w:rsidRPr="0013384B" w:rsidRDefault="0013384B" w:rsidP="0013384B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394B6A6E" w14:textId="1889DDB9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9.1. O setor financeiro cobrará o cliente inadimplente, segundo uma régua de</w:t>
      </w:r>
      <w:r w:rsidR="0013384B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cobrança, através de e-mails, mensagens de WhatsApp, ligação telefônica e</w:t>
      </w:r>
      <w:r w:rsidR="0013384B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visita presencial (realizada pelo setor comercial), por dívidas até 60 dias. Após</w:t>
      </w:r>
      <w:r w:rsidR="0013384B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 xml:space="preserve">este </w:t>
      </w:r>
      <w:r w:rsidR="00CC0A50" w:rsidRPr="00B74F71">
        <w:rPr>
          <w:rFonts w:ascii="Arial" w:hAnsi="Arial" w:cs="Arial"/>
          <w:sz w:val="24"/>
          <w:szCs w:val="24"/>
        </w:rPr>
        <w:t>prazo, cliente</w:t>
      </w:r>
      <w:r w:rsidRPr="00B74F71">
        <w:rPr>
          <w:rFonts w:ascii="Arial" w:hAnsi="Arial" w:cs="Arial"/>
          <w:sz w:val="24"/>
          <w:szCs w:val="24"/>
        </w:rPr>
        <w:t xml:space="preserve"> inadimplente será cobrado por empresa de cobrança</w:t>
      </w:r>
      <w:r w:rsidR="0013384B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 xml:space="preserve">contratada pela </w:t>
      </w:r>
      <w:r w:rsidR="00CC727D">
        <w:rPr>
          <w:rFonts w:ascii="Arial" w:hAnsi="Arial" w:cs="Arial"/>
          <w:sz w:val="24"/>
          <w:szCs w:val="24"/>
        </w:rPr>
        <w:t>Grupo Sequóia Brasil</w:t>
      </w:r>
      <w:r w:rsidRPr="00B74F71">
        <w:rPr>
          <w:rFonts w:ascii="Arial" w:hAnsi="Arial" w:cs="Arial"/>
          <w:sz w:val="24"/>
          <w:szCs w:val="24"/>
        </w:rPr>
        <w:t>.</w:t>
      </w:r>
    </w:p>
    <w:p w14:paraId="7047A8AC" w14:textId="77777777" w:rsidR="0013384B" w:rsidRPr="00B74F71" w:rsidRDefault="0013384B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D3ECD16" w14:textId="77777777" w:rsidR="003633DC" w:rsidRPr="00B74F71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lastRenderedPageBreak/>
        <w:t>9.2. Após 30 dias de inadimplência, o cliente poderá ser negativado junto aos órgãos</w:t>
      </w:r>
    </w:p>
    <w:p w14:paraId="1B1C2F78" w14:textId="4BD48500" w:rsidR="003633DC" w:rsidRDefault="003633DC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de análise de crédito e, após 90 dias de inadimplência, poderá ser protestado</w:t>
      </w:r>
      <w:r w:rsidR="00CC0A50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em cartório.</w:t>
      </w:r>
    </w:p>
    <w:p w14:paraId="000A6394" w14:textId="77777777" w:rsidR="00CC0A50" w:rsidRPr="00B74F71" w:rsidRDefault="00CC0A50" w:rsidP="00B74F71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5D23F87" w14:textId="6F88C8C3" w:rsidR="00B84403" w:rsidRDefault="003633DC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B74F71">
        <w:rPr>
          <w:rFonts w:ascii="Arial" w:hAnsi="Arial" w:cs="Arial"/>
          <w:sz w:val="24"/>
          <w:szCs w:val="24"/>
        </w:rPr>
        <w:t>9.3. Dívidas acima de 120 dias serão cobradas judicialmente, por meio de empresa</w:t>
      </w:r>
      <w:r w:rsidR="00CC0A50">
        <w:rPr>
          <w:rFonts w:ascii="Arial" w:hAnsi="Arial" w:cs="Arial"/>
          <w:sz w:val="24"/>
          <w:szCs w:val="24"/>
        </w:rPr>
        <w:t xml:space="preserve"> </w:t>
      </w:r>
      <w:r w:rsidRPr="00B74F71">
        <w:rPr>
          <w:rFonts w:ascii="Arial" w:hAnsi="Arial" w:cs="Arial"/>
          <w:sz w:val="24"/>
          <w:szCs w:val="24"/>
        </w:rPr>
        <w:t>parceira especializada, após avaliação de nosso setor jurídico.</w:t>
      </w:r>
    </w:p>
    <w:p w14:paraId="45F04241" w14:textId="77777777" w:rsidR="00B84403" w:rsidRDefault="00B84403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116B0E16" w14:textId="0DDBD7BE" w:rsidR="0013288E" w:rsidRPr="00C44D55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Pr="00C44D55">
        <w:rPr>
          <w:rFonts w:ascii="Arial" w:hAnsi="Arial" w:cs="Arial"/>
          <w:b/>
          <w:bCs/>
          <w:sz w:val="24"/>
          <w:szCs w:val="24"/>
        </w:rPr>
        <w:t xml:space="preserve">HISTÓRICO DE REVISÕES </w:t>
      </w:r>
    </w:p>
    <w:bookmarkEnd w:id="0"/>
    <w:p w14:paraId="5308123F" w14:textId="77777777" w:rsidR="0013288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209" w:type="dxa"/>
        <w:tblInd w:w="-142" w:type="dxa"/>
        <w:tblLook w:val="04A0" w:firstRow="1" w:lastRow="0" w:firstColumn="1" w:lastColumn="0" w:noHBand="0" w:noVBand="1"/>
      </w:tblPr>
      <w:tblGrid>
        <w:gridCol w:w="1298"/>
        <w:gridCol w:w="1533"/>
        <w:gridCol w:w="3685"/>
        <w:gridCol w:w="2693"/>
      </w:tblGrid>
      <w:tr w:rsidR="0013288E" w14:paraId="6E8B8BE6" w14:textId="77777777" w:rsidTr="003107D7">
        <w:tc>
          <w:tcPr>
            <w:tcW w:w="1298" w:type="dxa"/>
            <w:shd w:val="clear" w:color="auto" w:fill="000000" w:themeFill="text1"/>
            <w:vAlign w:val="center"/>
          </w:tcPr>
          <w:p w14:paraId="77B0D3D3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533" w:type="dxa"/>
            <w:shd w:val="clear" w:color="auto" w:fill="000000" w:themeFill="text1"/>
            <w:vAlign w:val="center"/>
          </w:tcPr>
          <w:p w14:paraId="55BB36CB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685" w:type="dxa"/>
            <w:shd w:val="clear" w:color="auto" w:fill="000000" w:themeFill="text1"/>
            <w:vAlign w:val="center"/>
          </w:tcPr>
          <w:p w14:paraId="0A31EE61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ELABORAÇÃO</w:t>
            </w:r>
          </w:p>
        </w:tc>
        <w:tc>
          <w:tcPr>
            <w:tcW w:w="2693" w:type="dxa"/>
            <w:shd w:val="clear" w:color="auto" w:fill="000000" w:themeFill="text1"/>
            <w:vAlign w:val="center"/>
          </w:tcPr>
          <w:p w14:paraId="3892B08B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586F2A" w14:paraId="0D5AD1AE" w14:textId="77777777" w:rsidTr="003107D7">
        <w:tc>
          <w:tcPr>
            <w:tcW w:w="1298" w:type="dxa"/>
          </w:tcPr>
          <w:p w14:paraId="7A82FABA" w14:textId="6E2B84C8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533" w:type="dxa"/>
          </w:tcPr>
          <w:p w14:paraId="0DD99B4C" w14:textId="6E023A1A" w:rsidR="00586F2A" w:rsidRDefault="00672A5B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  <w:r w:rsidR="00586F2A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05</w:t>
            </w:r>
            <w:r w:rsidR="00586F2A">
              <w:rPr>
                <w:rFonts w:ascii="Arial" w:hAnsi="Arial" w:cs="Arial"/>
                <w:sz w:val="24"/>
                <w:szCs w:val="24"/>
              </w:rPr>
              <w:t>/2024</w:t>
            </w:r>
          </w:p>
        </w:tc>
        <w:tc>
          <w:tcPr>
            <w:tcW w:w="3685" w:type="dxa"/>
          </w:tcPr>
          <w:p w14:paraId="70277179" w14:textId="2992087A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34391802" w14:textId="7AAEF5BC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Padronização | criação</w:t>
            </w:r>
          </w:p>
        </w:tc>
      </w:tr>
      <w:tr w:rsidR="00586F2A" w14:paraId="570DF33A" w14:textId="77777777" w:rsidTr="0068405B">
        <w:trPr>
          <w:trHeight w:val="252"/>
        </w:trPr>
        <w:tc>
          <w:tcPr>
            <w:tcW w:w="1298" w:type="dxa"/>
          </w:tcPr>
          <w:p w14:paraId="702AC897" w14:textId="5DB4467E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533" w:type="dxa"/>
          </w:tcPr>
          <w:p w14:paraId="345E3487" w14:textId="744F15FD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68405B"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/0</w:t>
            </w:r>
            <w:r w:rsidR="0068405B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  <w:tc>
          <w:tcPr>
            <w:tcW w:w="3685" w:type="dxa"/>
          </w:tcPr>
          <w:p w14:paraId="1D11F9A2" w14:textId="59579089" w:rsidR="00586F2A" w:rsidRDefault="0068405B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Neilo Pinto Carneiro</w:t>
            </w:r>
          </w:p>
        </w:tc>
        <w:tc>
          <w:tcPr>
            <w:tcW w:w="2693" w:type="dxa"/>
          </w:tcPr>
          <w:p w14:paraId="55A2867B" w14:textId="497DD5D3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Atualização.</w:t>
            </w:r>
          </w:p>
        </w:tc>
      </w:tr>
      <w:tr w:rsidR="00D66FD8" w14:paraId="5B7DD359" w14:textId="77777777" w:rsidTr="003107D7">
        <w:tc>
          <w:tcPr>
            <w:tcW w:w="1298" w:type="dxa"/>
          </w:tcPr>
          <w:p w14:paraId="24C05421" w14:textId="6B380574" w:rsidR="00D66FD8" w:rsidRDefault="0068405B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1533" w:type="dxa"/>
          </w:tcPr>
          <w:p w14:paraId="01683D06" w14:textId="251AE6A3" w:rsidR="00D66FD8" w:rsidRDefault="0068405B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CC727D">
              <w:rPr>
                <w:rFonts w:ascii="Arial" w:hAnsi="Arial" w:cs="Arial"/>
                <w:sz w:val="24"/>
                <w:szCs w:val="24"/>
              </w:rPr>
              <w:t>3/07/2026</w:t>
            </w:r>
          </w:p>
        </w:tc>
        <w:tc>
          <w:tcPr>
            <w:tcW w:w="3685" w:type="dxa"/>
          </w:tcPr>
          <w:p w14:paraId="16F9CA27" w14:textId="6FE24D65" w:rsidR="00D66FD8" w:rsidRDefault="00CC727D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07CCEBC7" w14:textId="49906EE7" w:rsidR="00D66FD8" w:rsidRDefault="00CC727D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Padronização </w:t>
            </w:r>
          </w:p>
        </w:tc>
      </w:tr>
    </w:tbl>
    <w:p w14:paraId="4D38CA0B" w14:textId="77777777" w:rsidR="0013288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CA37076" w14:textId="77777777" w:rsidR="003107D7" w:rsidRDefault="003107D7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4172C5D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Elaborado por:</w:t>
      </w:r>
    </w:p>
    <w:p w14:paraId="280DBD75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322A0AE5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11F0C16B" w14:textId="77777777" w:rsidR="001909E4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5C38F19F" w14:textId="77777777" w:rsidR="001909E4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Carlos Vitor Pereira Gomes </w:t>
      </w:r>
    </w:p>
    <w:p w14:paraId="0F9A531B" w14:textId="77777777" w:rsidR="001909E4" w:rsidRPr="00BE5514" w:rsidRDefault="001909E4" w:rsidP="001909E4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0EDAABB" w14:textId="51F0D7FE" w:rsidR="00D56766" w:rsidRDefault="00644068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Aprovado por: </w:t>
      </w:r>
    </w:p>
    <w:p w14:paraId="0BA55AE2" w14:textId="77777777" w:rsidR="00D56766" w:rsidRDefault="00D56766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FE7DBD1" w14:textId="553B5373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05AD15B4" w14:textId="470A5FB1" w:rsidR="009F5ABA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477740">
        <w:rPr>
          <w:rFonts w:ascii="Arial" w:hAnsi="Arial" w:cs="Arial"/>
          <w:sz w:val="24"/>
          <w:szCs w:val="24"/>
        </w:rPr>
        <w:t>Neilo Pinto Carneiro</w:t>
      </w:r>
      <w:r w:rsidRPr="00477740">
        <w:rPr>
          <w:rFonts w:ascii="Arial" w:hAnsi="Arial" w:cs="Arial"/>
          <w:sz w:val="24"/>
          <w:szCs w:val="24"/>
        </w:rPr>
        <w:br/>
        <w:t>Coordenador Administrativo</w:t>
      </w:r>
    </w:p>
    <w:p w14:paraId="144CE592" w14:textId="77777777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2827B57D" w14:textId="77777777" w:rsidR="00477740" w:rsidRP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166A56B4" w14:textId="77777777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0ECF1921" w14:textId="7F77F8DB" w:rsidR="00477740" w:rsidRP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477740">
        <w:rPr>
          <w:rFonts w:ascii="Arial" w:hAnsi="Arial" w:cs="Arial"/>
          <w:sz w:val="24"/>
          <w:szCs w:val="24"/>
        </w:rPr>
        <w:t xml:space="preserve">Anderson Luiz Linhares Rebechi                  </w:t>
      </w:r>
      <w:r w:rsidRPr="00477740">
        <w:rPr>
          <w:rFonts w:ascii="Arial" w:hAnsi="Arial" w:cs="Arial"/>
          <w:sz w:val="24"/>
          <w:szCs w:val="24"/>
        </w:rPr>
        <w:br/>
        <w:t>Diretor Geral</w:t>
      </w:r>
    </w:p>
    <w:sectPr w:rsidR="00477740" w:rsidRPr="00477740" w:rsidSect="00915CDE">
      <w:headerReference w:type="default" r:id="rId15"/>
      <w:headerReference w:type="first" r:id="rId16"/>
      <w:pgSz w:w="11906" w:h="16838"/>
      <w:pgMar w:top="709" w:right="1701" w:bottom="993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DF273" w14:textId="77777777" w:rsidR="006D5C2F" w:rsidRDefault="006D5C2F" w:rsidP="00F801B9">
      <w:pPr>
        <w:spacing w:after="0" w:line="240" w:lineRule="auto"/>
      </w:pPr>
      <w:r>
        <w:separator/>
      </w:r>
    </w:p>
  </w:endnote>
  <w:endnote w:type="continuationSeparator" w:id="0">
    <w:p w14:paraId="2BCC03F5" w14:textId="77777777" w:rsidR="006D5C2F" w:rsidRDefault="006D5C2F" w:rsidP="00F80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D8A94" w14:textId="77777777" w:rsidR="006D5C2F" w:rsidRDefault="006D5C2F" w:rsidP="00F801B9">
      <w:pPr>
        <w:spacing w:after="0" w:line="240" w:lineRule="auto"/>
      </w:pPr>
      <w:r>
        <w:separator/>
      </w:r>
    </w:p>
  </w:footnote>
  <w:footnote w:type="continuationSeparator" w:id="0">
    <w:p w14:paraId="2E066610" w14:textId="77777777" w:rsidR="006D5C2F" w:rsidRDefault="006D5C2F" w:rsidP="00F80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1843"/>
      <w:gridCol w:w="2835"/>
      <w:gridCol w:w="870"/>
      <w:gridCol w:w="1256"/>
      <w:gridCol w:w="1134"/>
    </w:tblGrid>
    <w:tr w:rsidR="00C46414" w:rsidRPr="009A61A5" w14:paraId="3E91C53C" w14:textId="77777777" w:rsidTr="003E7335">
      <w:trPr>
        <w:cantSplit/>
        <w:trHeight w:val="1072"/>
      </w:trPr>
      <w:tc>
        <w:tcPr>
          <w:tcW w:w="1560" w:type="dxa"/>
          <w:vAlign w:val="center"/>
        </w:tcPr>
        <w:p w14:paraId="1C1904E4" w14:textId="387B9322" w:rsidR="00C46414" w:rsidRPr="001941D9" w:rsidRDefault="00C46414" w:rsidP="00C46414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5F6AB7C6" wp14:editId="2F039BC5">
                <wp:extent cx="899160" cy="899160"/>
                <wp:effectExtent l="0" t="0" r="0" b="0"/>
                <wp:docPr id="1710571930" name="Imagem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14:paraId="06DD7021" w14:textId="77777777" w:rsidR="00C46414" w:rsidRPr="001941D9" w:rsidRDefault="00C46414" w:rsidP="005D127E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  <w:r w:rsidRPr="001941D9">
            <w:rPr>
              <w:rFonts w:ascii="Calibri" w:hAnsi="Calibri" w:cs="Calibri"/>
              <w:sz w:val="22"/>
              <w:szCs w:val="22"/>
            </w:rPr>
            <w:t>Código</w:t>
          </w:r>
        </w:p>
        <w:p w14:paraId="78235888" w14:textId="0EC7DB0E" w:rsidR="00C46414" w:rsidRPr="00415B1A" w:rsidRDefault="006B05E9" w:rsidP="005D127E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PT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1</w:t>
          </w: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10003</w:t>
          </w:r>
        </w:p>
      </w:tc>
      <w:tc>
        <w:tcPr>
          <w:tcW w:w="2835" w:type="dxa"/>
          <w:vAlign w:val="center"/>
        </w:tcPr>
        <w:p w14:paraId="7F086299" w14:textId="51EC9DD6" w:rsidR="00C46414" w:rsidRPr="001941D9" w:rsidRDefault="007D1D49" w:rsidP="005D127E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b w:val="0"/>
              <w:bCs/>
              <w:noProof/>
            </w:rPr>
            <w:t>CONCESSÃO DE CRÉDITO COMERCIAL</w:t>
          </w:r>
        </w:p>
      </w:tc>
      <w:tc>
        <w:tcPr>
          <w:tcW w:w="870" w:type="dxa"/>
          <w:vAlign w:val="center"/>
        </w:tcPr>
        <w:p w14:paraId="55F3972F" w14:textId="24FF9E4B" w:rsidR="00C46414" w:rsidRPr="001941D9" w:rsidRDefault="00C46414" w:rsidP="005D127E">
          <w:pPr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>Revisão</w:t>
          </w:r>
          <w:r>
            <w:rPr>
              <w:rFonts w:ascii="Calibri" w:hAnsi="Calibri" w:cs="Calibri"/>
              <w:b/>
            </w:rPr>
            <w:t>0</w:t>
          </w:r>
          <w:r w:rsidR="005A7C45">
            <w:rPr>
              <w:rFonts w:ascii="Calibri" w:hAnsi="Calibri" w:cs="Calibri"/>
              <w:b/>
            </w:rPr>
            <w:t>3</w:t>
          </w:r>
        </w:p>
      </w:tc>
      <w:tc>
        <w:tcPr>
          <w:tcW w:w="1256" w:type="dxa"/>
          <w:vAlign w:val="center"/>
        </w:tcPr>
        <w:p w14:paraId="7CFBBDD0" w14:textId="5B8539E2" w:rsidR="00C46414" w:rsidRPr="001941D9" w:rsidRDefault="00C46414" w:rsidP="005D127E">
          <w:pPr>
            <w:pStyle w:val="Cabealho"/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>Emissão</w:t>
          </w:r>
          <w:r w:rsidR="00BF50D9">
            <w:rPr>
              <w:rFonts w:ascii="Calibri" w:hAnsi="Calibri" w:cs="Calibri"/>
              <w:b/>
            </w:rPr>
            <w:t xml:space="preserve">                 </w:t>
          </w:r>
        </w:p>
        <w:p w14:paraId="60ADC94D" w14:textId="77777777" w:rsidR="00C46414" w:rsidRPr="001941D9" w:rsidRDefault="00C46414" w:rsidP="005D127E">
          <w:pPr>
            <w:pStyle w:val="Cabealho"/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13/07/2026</w:t>
          </w:r>
          <w:r w:rsidRPr="001941D9">
            <w:rPr>
              <w:rFonts w:ascii="Calibri" w:hAnsi="Calibri" w:cs="Calibri"/>
              <w:b/>
              <w:vanish/>
            </w:rPr>
            <w:pgNum/>
          </w:r>
          <w:r w:rsidRPr="001941D9">
            <w:rPr>
              <w:rFonts w:ascii="Calibri" w:hAnsi="Calibri" w:cs="Calibri"/>
              <w:b/>
              <w:vanish/>
            </w:rPr>
            <w:t>P</w:t>
          </w:r>
        </w:p>
      </w:tc>
      <w:tc>
        <w:tcPr>
          <w:tcW w:w="1134" w:type="dxa"/>
          <w:vAlign w:val="center"/>
        </w:tcPr>
        <w:p w14:paraId="061068D1" w14:textId="63D0878A" w:rsidR="00C46414" w:rsidRPr="001941D9" w:rsidRDefault="00C46414" w:rsidP="005D127E">
          <w:pPr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 xml:space="preserve">Página        </w:t>
          </w:r>
          <w:r w:rsidRPr="001941D9">
            <w:rPr>
              <w:rFonts w:ascii="Calibri" w:hAnsi="Calibri" w:cs="Calibri"/>
              <w:b/>
            </w:rPr>
            <w:fldChar w:fldCharType="begin"/>
          </w:r>
          <w:r w:rsidRPr="001941D9">
            <w:rPr>
              <w:rFonts w:ascii="Calibri" w:hAnsi="Calibri" w:cs="Calibri"/>
              <w:b/>
            </w:rPr>
            <w:instrText xml:space="preserve"> PAGE </w:instrText>
          </w:r>
          <w:r w:rsidRPr="001941D9">
            <w:rPr>
              <w:rFonts w:ascii="Calibri" w:hAnsi="Calibri" w:cs="Calibri"/>
              <w:b/>
            </w:rPr>
            <w:fldChar w:fldCharType="separate"/>
          </w:r>
          <w:r>
            <w:rPr>
              <w:rFonts w:ascii="Calibri" w:hAnsi="Calibri" w:cs="Calibri"/>
              <w:b/>
              <w:noProof/>
            </w:rPr>
            <w:t>2</w:t>
          </w:r>
          <w:r w:rsidRPr="001941D9">
            <w:rPr>
              <w:rFonts w:ascii="Calibri" w:hAnsi="Calibri" w:cs="Calibri"/>
              <w:b/>
            </w:rPr>
            <w:fldChar w:fldCharType="end"/>
          </w:r>
          <w:r w:rsidRPr="001941D9">
            <w:rPr>
              <w:rFonts w:ascii="Calibri" w:hAnsi="Calibri" w:cs="Calibri"/>
              <w:b/>
            </w:rPr>
            <w:t xml:space="preserve"> de</w:t>
          </w:r>
          <w:r w:rsidR="003372C4">
            <w:rPr>
              <w:rFonts w:ascii="Calibri" w:hAnsi="Calibri" w:cs="Calibri"/>
              <w:b/>
            </w:rPr>
            <w:t xml:space="preserve"> </w:t>
          </w:r>
          <w:r w:rsidR="004B2048">
            <w:rPr>
              <w:rFonts w:ascii="Calibri" w:hAnsi="Calibri" w:cs="Calibri"/>
              <w:b/>
            </w:rPr>
            <w:t>6</w:t>
          </w:r>
        </w:p>
      </w:tc>
    </w:tr>
  </w:tbl>
  <w:p w14:paraId="7DAE22A8" w14:textId="77777777" w:rsidR="00FC4F73" w:rsidRDefault="00FC4F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4" w:type="dxa"/>
      <w:jc w:val="center"/>
      <w:tblLayout w:type="fixed"/>
      <w:tblLook w:val="0000" w:firstRow="0" w:lastRow="0" w:firstColumn="0" w:lastColumn="0" w:noHBand="0" w:noVBand="0"/>
    </w:tblPr>
    <w:tblGrid>
      <w:gridCol w:w="1478"/>
      <w:gridCol w:w="1865"/>
      <w:gridCol w:w="3562"/>
      <w:gridCol w:w="1100"/>
      <w:gridCol w:w="1426"/>
      <w:gridCol w:w="1223"/>
    </w:tblGrid>
    <w:tr w:rsidR="00F87BCB" w14:paraId="7F9823BF" w14:textId="77777777" w:rsidTr="00F87BCB">
      <w:trPr>
        <w:trHeight w:val="397"/>
        <w:jc w:val="center"/>
      </w:trPr>
      <w:tc>
        <w:tcPr>
          <w:tcW w:w="14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4319EB" w14:textId="275FABAF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  <w:r w:rsidRPr="00DF2717"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  <w:drawing>
              <wp:inline distT="0" distB="0" distL="0" distR="0" wp14:anchorId="720EB503" wp14:editId="3F4784E3">
                <wp:extent cx="792480" cy="792480"/>
                <wp:effectExtent l="0" t="0" r="7620" b="7620"/>
                <wp:docPr id="818712260" name="Imagem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E462084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Código</w:t>
          </w:r>
        </w:p>
        <w:p w14:paraId="435A411E" w14:textId="02ABBB1A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</w:t>
          </w:r>
          <w:r w:rsidR="007E2A66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PT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1</w:t>
          </w:r>
          <w:r w:rsidR="005C439E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1000</w:t>
          </w:r>
          <w:r w:rsidR="0028060B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4</w:t>
          </w:r>
        </w:p>
      </w:tc>
      <w:tc>
        <w:tcPr>
          <w:tcW w:w="356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880FB94" w14:textId="10120389" w:rsidR="00F87BCB" w:rsidRPr="00561C65" w:rsidRDefault="007E2A66" w:rsidP="00F24E52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POLÍTICAS</w:t>
          </w:r>
        </w:p>
      </w:tc>
      <w:tc>
        <w:tcPr>
          <w:tcW w:w="110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405B40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Revisão</w:t>
          </w:r>
        </w:p>
        <w:p w14:paraId="4AF94ABD" w14:textId="3D8F40D8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0</w:t>
          </w:r>
          <w:r w:rsidR="005A7C4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3</w:t>
          </w:r>
        </w:p>
      </w:tc>
      <w:tc>
        <w:tcPr>
          <w:tcW w:w="1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B5201B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Emissão</w:t>
          </w:r>
        </w:p>
        <w:p w14:paraId="379D97C8" w14:textId="77777777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13/07/2026</w:t>
          </w:r>
        </w:p>
      </w:tc>
      <w:tc>
        <w:tcPr>
          <w:tcW w:w="12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D4A3AE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Página       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begin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instrText xml:space="preserve"> PAGE </w:instrTex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separate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end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de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begin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instrText xml:space="preserve"> NUMPAGES \*Arabic </w:instrTex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separate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5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end"/>
          </w:r>
        </w:p>
      </w:tc>
    </w:tr>
    <w:tr w:rsidR="00F87BCB" w:rsidRPr="00886F44" w14:paraId="75DB96C8" w14:textId="77777777" w:rsidTr="00F24E52">
      <w:trPr>
        <w:trHeight w:val="351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AA058EA" w14:textId="77777777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9176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447FCCAB" w14:textId="7B82CAE7" w:rsidR="00F87BCB" w:rsidRPr="00561C65" w:rsidRDefault="00B74F71" w:rsidP="00EA151B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CONC</w:t>
          </w:r>
          <w:r w:rsidR="00EA151B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ESSÃO DE CRÉDITO COMERCIAL</w:t>
          </w:r>
        </w:p>
      </w:tc>
    </w:tr>
    <w:tr w:rsidR="00F87BCB" w14:paraId="3EABA1FF" w14:textId="77777777" w:rsidTr="003E7335">
      <w:trPr>
        <w:trHeight w:val="398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4346E9F" w14:textId="77777777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8475E4" w14:textId="77777777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Aprovado por:</w:t>
          </w: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ABAB81" w14:textId="27EB834F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Neilo Pinto Carneiro                                      </w:t>
          </w:r>
          <w:r w:rsidRPr="00561C65">
            <w:rPr>
              <w:rFonts w:ascii="Calibri" w:eastAsia="Times New Roman" w:hAnsi="Calibri" w:cs="Calibri"/>
              <w:i/>
              <w:iCs/>
              <w:noProof/>
              <w:kern w:val="0"/>
              <w:lang w:eastAsia="pt-BR"/>
              <w14:ligatures w14:val="none"/>
            </w:rPr>
            <w:t>*Assinatura digital na última página</w:t>
          </w:r>
        </w:p>
        <w:p w14:paraId="32DF617C" w14:textId="77777777" w:rsidR="00F87BCB" w:rsidRPr="00561C65" w:rsidRDefault="00F87BCB" w:rsidP="00561C65">
          <w:pPr>
            <w:spacing w:after="0" w:line="240" w:lineRule="auto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Coordenador Admninstrativo</w:t>
          </w:r>
        </w:p>
      </w:tc>
    </w:tr>
    <w:tr w:rsidR="00F24E52" w14:paraId="2794EB51" w14:textId="77777777" w:rsidTr="00F24E52">
      <w:trPr>
        <w:trHeight w:val="94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9728635" w14:textId="77777777" w:rsidR="00F24E52" w:rsidRPr="00DF2717" w:rsidRDefault="00F24E52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37F8A" w14:textId="77777777" w:rsidR="00F24E52" w:rsidRPr="00561C65" w:rsidRDefault="00F24E52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0833DF" w14:textId="77777777" w:rsidR="00F24E52" w:rsidRPr="00561C65" w:rsidRDefault="00F24E52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Anderson Luiz Linhares Rebechi      </w:t>
          </w: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           </w:t>
          </w:r>
          <w:r w:rsidRPr="00561C65">
            <w:rPr>
              <w:rFonts w:ascii="Calibri" w:eastAsia="Times New Roman" w:hAnsi="Calibri" w:cs="Calibri"/>
              <w:i/>
              <w:iCs/>
              <w:noProof/>
              <w:kern w:val="0"/>
              <w:lang w:eastAsia="pt-BR"/>
              <w14:ligatures w14:val="none"/>
            </w:rPr>
            <w:t>*Assinatura digital na última página</w:t>
          </w:r>
        </w:p>
        <w:p w14:paraId="4A909445" w14:textId="29BAE04F" w:rsidR="00F24E52" w:rsidRPr="00561C65" w:rsidRDefault="00F24E52" w:rsidP="00FD7718">
          <w:pPr>
            <w:spacing w:after="0" w:line="240" w:lineRule="auto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Diretor Geral</w:t>
          </w:r>
        </w:p>
      </w:tc>
    </w:tr>
  </w:tbl>
  <w:p w14:paraId="73E6A449" w14:textId="77777777" w:rsidR="00915CDE" w:rsidRDefault="00915C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272"/>
    <w:multiLevelType w:val="hybridMultilevel"/>
    <w:tmpl w:val="23F02192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0A3C1C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16032BB"/>
    <w:multiLevelType w:val="hybridMultilevel"/>
    <w:tmpl w:val="20084D74"/>
    <w:lvl w:ilvl="0" w:tplc="2552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C6188"/>
    <w:multiLevelType w:val="hybridMultilevel"/>
    <w:tmpl w:val="C62618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75F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887F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C77B1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69206C"/>
    <w:multiLevelType w:val="hybridMultilevel"/>
    <w:tmpl w:val="0A02587E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99B02FE"/>
    <w:multiLevelType w:val="hybridMultilevel"/>
    <w:tmpl w:val="CDA4CC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270DD"/>
    <w:multiLevelType w:val="multilevel"/>
    <w:tmpl w:val="F36E7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FA5405D"/>
    <w:multiLevelType w:val="hybridMultilevel"/>
    <w:tmpl w:val="BFE8B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D4206"/>
    <w:multiLevelType w:val="hybridMultilevel"/>
    <w:tmpl w:val="4496BC2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374C7A"/>
    <w:multiLevelType w:val="hybridMultilevel"/>
    <w:tmpl w:val="312A7A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95B56"/>
    <w:multiLevelType w:val="hybridMultilevel"/>
    <w:tmpl w:val="1BF61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643"/>
    <w:multiLevelType w:val="hybridMultilevel"/>
    <w:tmpl w:val="49D6FE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562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8A56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68D5238"/>
    <w:multiLevelType w:val="hybridMultilevel"/>
    <w:tmpl w:val="FFC012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474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933763"/>
    <w:multiLevelType w:val="hybridMultilevel"/>
    <w:tmpl w:val="1616C32A"/>
    <w:lvl w:ilvl="0" w:tplc="0416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51863BC1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192204F"/>
    <w:multiLevelType w:val="multilevel"/>
    <w:tmpl w:val="5512034C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93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9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8" w:hanging="2160"/>
      </w:pPr>
      <w:rPr>
        <w:rFonts w:hint="default"/>
      </w:rPr>
    </w:lvl>
  </w:abstractNum>
  <w:abstractNum w:abstractNumId="22" w15:restartNumberingAfterBreak="0">
    <w:nsid w:val="5369263A"/>
    <w:multiLevelType w:val="hybridMultilevel"/>
    <w:tmpl w:val="AA68E2A6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92126C"/>
    <w:multiLevelType w:val="multilevel"/>
    <w:tmpl w:val="55CE3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8490D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CA707AC"/>
    <w:multiLevelType w:val="multilevel"/>
    <w:tmpl w:val="7674BD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EF903EC"/>
    <w:multiLevelType w:val="hybridMultilevel"/>
    <w:tmpl w:val="9FDAF7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E0104"/>
    <w:multiLevelType w:val="hybridMultilevel"/>
    <w:tmpl w:val="1BF61E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1816">
    <w:abstractNumId w:val="8"/>
  </w:num>
  <w:num w:numId="2" w16cid:durableId="695928221">
    <w:abstractNumId w:val="27"/>
  </w:num>
  <w:num w:numId="3" w16cid:durableId="2095199479">
    <w:abstractNumId w:val="14"/>
  </w:num>
  <w:num w:numId="4" w16cid:durableId="297498889">
    <w:abstractNumId w:val="4"/>
  </w:num>
  <w:num w:numId="5" w16cid:durableId="1318414828">
    <w:abstractNumId w:val="16"/>
  </w:num>
  <w:num w:numId="6" w16cid:durableId="285623102">
    <w:abstractNumId w:val="24"/>
  </w:num>
  <w:num w:numId="7" w16cid:durableId="859515770">
    <w:abstractNumId w:val="9"/>
  </w:num>
  <w:num w:numId="8" w16cid:durableId="841747892">
    <w:abstractNumId w:val="22"/>
  </w:num>
  <w:num w:numId="9" w16cid:durableId="767117688">
    <w:abstractNumId w:val="19"/>
  </w:num>
  <w:num w:numId="10" w16cid:durableId="1220093878">
    <w:abstractNumId w:val="12"/>
  </w:num>
  <w:num w:numId="11" w16cid:durableId="1458066844">
    <w:abstractNumId w:val="5"/>
  </w:num>
  <w:num w:numId="12" w16cid:durableId="319387315">
    <w:abstractNumId w:val="6"/>
  </w:num>
  <w:num w:numId="13" w16cid:durableId="1818187057">
    <w:abstractNumId w:val="1"/>
  </w:num>
  <w:num w:numId="14" w16cid:durableId="1211305833">
    <w:abstractNumId w:val="20"/>
  </w:num>
  <w:num w:numId="15" w16cid:durableId="1659461336">
    <w:abstractNumId w:val="17"/>
  </w:num>
  <w:num w:numId="16" w16cid:durableId="1468813929">
    <w:abstractNumId w:val="15"/>
  </w:num>
  <w:num w:numId="17" w16cid:durableId="26418731">
    <w:abstractNumId w:val="7"/>
  </w:num>
  <w:num w:numId="18" w16cid:durableId="2028168402">
    <w:abstractNumId w:val="0"/>
  </w:num>
  <w:num w:numId="19" w16cid:durableId="1217738686">
    <w:abstractNumId w:val="11"/>
  </w:num>
  <w:num w:numId="20" w16cid:durableId="919952085">
    <w:abstractNumId w:val="13"/>
  </w:num>
  <w:num w:numId="21" w16cid:durableId="2116248269">
    <w:abstractNumId w:val="10"/>
  </w:num>
  <w:num w:numId="22" w16cid:durableId="2128351768">
    <w:abstractNumId w:val="18"/>
  </w:num>
  <w:num w:numId="23" w16cid:durableId="125439103">
    <w:abstractNumId w:val="3"/>
  </w:num>
  <w:num w:numId="24" w16cid:durableId="1029911487">
    <w:abstractNumId w:val="25"/>
  </w:num>
  <w:num w:numId="25" w16cid:durableId="1550146831">
    <w:abstractNumId w:val="26"/>
  </w:num>
  <w:num w:numId="26" w16cid:durableId="1213230901">
    <w:abstractNumId w:val="2"/>
  </w:num>
  <w:num w:numId="27" w16cid:durableId="1444111479">
    <w:abstractNumId w:val="23"/>
  </w:num>
  <w:num w:numId="28" w16cid:durableId="18118229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A7"/>
    <w:rsid w:val="0000558A"/>
    <w:rsid w:val="000070D0"/>
    <w:rsid w:val="000126AA"/>
    <w:rsid w:val="0001566E"/>
    <w:rsid w:val="0002112F"/>
    <w:rsid w:val="000231F4"/>
    <w:rsid w:val="00033E73"/>
    <w:rsid w:val="00043277"/>
    <w:rsid w:val="000810BE"/>
    <w:rsid w:val="000854DC"/>
    <w:rsid w:val="00085F1E"/>
    <w:rsid w:val="000A6401"/>
    <w:rsid w:val="000B5145"/>
    <w:rsid w:val="000C1DF2"/>
    <w:rsid w:val="000C22DF"/>
    <w:rsid w:val="000C7C3F"/>
    <w:rsid w:val="000E4C7C"/>
    <w:rsid w:val="000E5017"/>
    <w:rsid w:val="000E5F54"/>
    <w:rsid w:val="001003DF"/>
    <w:rsid w:val="00101597"/>
    <w:rsid w:val="001147A7"/>
    <w:rsid w:val="00117CAA"/>
    <w:rsid w:val="0012117B"/>
    <w:rsid w:val="0012362E"/>
    <w:rsid w:val="00127398"/>
    <w:rsid w:val="0013288E"/>
    <w:rsid w:val="0013384B"/>
    <w:rsid w:val="0013742C"/>
    <w:rsid w:val="00141D6A"/>
    <w:rsid w:val="0014431D"/>
    <w:rsid w:val="00151038"/>
    <w:rsid w:val="00151CA6"/>
    <w:rsid w:val="00176456"/>
    <w:rsid w:val="0018538D"/>
    <w:rsid w:val="0018562B"/>
    <w:rsid w:val="001909E4"/>
    <w:rsid w:val="00192F65"/>
    <w:rsid w:val="001E422E"/>
    <w:rsid w:val="001F1AC3"/>
    <w:rsid w:val="001F6D5E"/>
    <w:rsid w:val="00210FA7"/>
    <w:rsid w:val="00212527"/>
    <w:rsid w:val="00230FA4"/>
    <w:rsid w:val="00236CD4"/>
    <w:rsid w:val="00247307"/>
    <w:rsid w:val="002518C6"/>
    <w:rsid w:val="00267ECC"/>
    <w:rsid w:val="002717C5"/>
    <w:rsid w:val="0028060B"/>
    <w:rsid w:val="0028386D"/>
    <w:rsid w:val="002839E6"/>
    <w:rsid w:val="00296B0D"/>
    <w:rsid w:val="002C2AE7"/>
    <w:rsid w:val="002C3B1F"/>
    <w:rsid w:val="002E16B2"/>
    <w:rsid w:val="00301991"/>
    <w:rsid w:val="00307BD2"/>
    <w:rsid w:val="003107D7"/>
    <w:rsid w:val="0031165C"/>
    <w:rsid w:val="00316012"/>
    <w:rsid w:val="00316FCF"/>
    <w:rsid w:val="0031771D"/>
    <w:rsid w:val="003259A2"/>
    <w:rsid w:val="00333173"/>
    <w:rsid w:val="003372C4"/>
    <w:rsid w:val="00341AD3"/>
    <w:rsid w:val="00347A4D"/>
    <w:rsid w:val="00347B39"/>
    <w:rsid w:val="003571FE"/>
    <w:rsid w:val="00361FA7"/>
    <w:rsid w:val="00362397"/>
    <w:rsid w:val="003633DC"/>
    <w:rsid w:val="0039162F"/>
    <w:rsid w:val="003A1223"/>
    <w:rsid w:val="003C136B"/>
    <w:rsid w:val="003D4DE1"/>
    <w:rsid w:val="003E3EE1"/>
    <w:rsid w:val="003E4DFB"/>
    <w:rsid w:val="003F3F33"/>
    <w:rsid w:val="003F4250"/>
    <w:rsid w:val="004019AB"/>
    <w:rsid w:val="004105F6"/>
    <w:rsid w:val="004126E9"/>
    <w:rsid w:val="00425B69"/>
    <w:rsid w:val="00431D78"/>
    <w:rsid w:val="00440383"/>
    <w:rsid w:val="0046163F"/>
    <w:rsid w:val="00476A84"/>
    <w:rsid w:val="004775B2"/>
    <w:rsid w:val="00477740"/>
    <w:rsid w:val="0049157F"/>
    <w:rsid w:val="004B2048"/>
    <w:rsid w:val="004B2B91"/>
    <w:rsid w:val="004D2A4A"/>
    <w:rsid w:val="004D7DFE"/>
    <w:rsid w:val="004F754B"/>
    <w:rsid w:val="00511DAB"/>
    <w:rsid w:val="00515BCC"/>
    <w:rsid w:val="00517ED8"/>
    <w:rsid w:val="00521830"/>
    <w:rsid w:val="0052626D"/>
    <w:rsid w:val="005455A5"/>
    <w:rsid w:val="00550B36"/>
    <w:rsid w:val="00561C65"/>
    <w:rsid w:val="00573DFE"/>
    <w:rsid w:val="00586E40"/>
    <w:rsid w:val="00586F2A"/>
    <w:rsid w:val="0059190D"/>
    <w:rsid w:val="00594BD8"/>
    <w:rsid w:val="00596E35"/>
    <w:rsid w:val="005A0F7A"/>
    <w:rsid w:val="005A60CC"/>
    <w:rsid w:val="005A7C45"/>
    <w:rsid w:val="005C1D1A"/>
    <w:rsid w:val="005C439E"/>
    <w:rsid w:val="005C56F0"/>
    <w:rsid w:val="005D127E"/>
    <w:rsid w:val="005D44EC"/>
    <w:rsid w:val="005E40F0"/>
    <w:rsid w:val="005F0711"/>
    <w:rsid w:val="005F17B7"/>
    <w:rsid w:val="005F4C75"/>
    <w:rsid w:val="005F5824"/>
    <w:rsid w:val="00604D6C"/>
    <w:rsid w:val="006075A9"/>
    <w:rsid w:val="00632744"/>
    <w:rsid w:val="00633440"/>
    <w:rsid w:val="00644068"/>
    <w:rsid w:val="00665A06"/>
    <w:rsid w:val="0067035A"/>
    <w:rsid w:val="00672A5B"/>
    <w:rsid w:val="00676643"/>
    <w:rsid w:val="006821AC"/>
    <w:rsid w:val="0068405B"/>
    <w:rsid w:val="006B05E9"/>
    <w:rsid w:val="006D5C2F"/>
    <w:rsid w:val="006E758B"/>
    <w:rsid w:val="00716E5E"/>
    <w:rsid w:val="007211DE"/>
    <w:rsid w:val="00730A30"/>
    <w:rsid w:val="00731B0C"/>
    <w:rsid w:val="007324D8"/>
    <w:rsid w:val="007342F1"/>
    <w:rsid w:val="007435E7"/>
    <w:rsid w:val="0074779B"/>
    <w:rsid w:val="00756A1A"/>
    <w:rsid w:val="00756FD4"/>
    <w:rsid w:val="007605CB"/>
    <w:rsid w:val="00764437"/>
    <w:rsid w:val="00774959"/>
    <w:rsid w:val="00774C0B"/>
    <w:rsid w:val="00777918"/>
    <w:rsid w:val="00787552"/>
    <w:rsid w:val="007A5725"/>
    <w:rsid w:val="007B064A"/>
    <w:rsid w:val="007C12EE"/>
    <w:rsid w:val="007C773A"/>
    <w:rsid w:val="007D1D49"/>
    <w:rsid w:val="007D450D"/>
    <w:rsid w:val="007D4B72"/>
    <w:rsid w:val="007E2A66"/>
    <w:rsid w:val="007F2E06"/>
    <w:rsid w:val="007F3566"/>
    <w:rsid w:val="008222CC"/>
    <w:rsid w:val="00823A38"/>
    <w:rsid w:val="00833301"/>
    <w:rsid w:val="00833EA9"/>
    <w:rsid w:val="0084196B"/>
    <w:rsid w:val="008536D4"/>
    <w:rsid w:val="0085621F"/>
    <w:rsid w:val="00857BCE"/>
    <w:rsid w:val="00864446"/>
    <w:rsid w:val="00885494"/>
    <w:rsid w:val="00892AE5"/>
    <w:rsid w:val="008A32DE"/>
    <w:rsid w:val="008B47B8"/>
    <w:rsid w:val="008C2B2E"/>
    <w:rsid w:val="008C5109"/>
    <w:rsid w:val="008D156C"/>
    <w:rsid w:val="008D1DD6"/>
    <w:rsid w:val="008E2992"/>
    <w:rsid w:val="008E6513"/>
    <w:rsid w:val="008FC757"/>
    <w:rsid w:val="00904094"/>
    <w:rsid w:val="00907041"/>
    <w:rsid w:val="00915CDE"/>
    <w:rsid w:val="0092088A"/>
    <w:rsid w:val="009340FF"/>
    <w:rsid w:val="00935695"/>
    <w:rsid w:val="009433E2"/>
    <w:rsid w:val="00943F4A"/>
    <w:rsid w:val="009564FB"/>
    <w:rsid w:val="00970471"/>
    <w:rsid w:val="009712C9"/>
    <w:rsid w:val="00983FF6"/>
    <w:rsid w:val="009902FA"/>
    <w:rsid w:val="00991D0B"/>
    <w:rsid w:val="009B2768"/>
    <w:rsid w:val="009C028F"/>
    <w:rsid w:val="009C554B"/>
    <w:rsid w:val="009D0492"/>
    <w:rsid w:val="009D2047"/>
    <w:rsid w:val="009D3945"/>
    <w:rsid w:val="009E0EAD"/>
    <w:rsid w:val="009E2EAF"/>
    <w:rsid w:val="009E7F9D"/>
    <w:rsid w:val="009F56F9"/>
    <w:rsid w:val="009F5ABA"/>
    <w:rsid w:val="009F7AE4"/>
    <w:rsid w:val="00A1508D"/>
    <w:rsid w:val="00A17C40"/>
    <w:rsid w:val="00A215D0"/>
    <w:rsid w:val="00A266BD"/>
    <w:rsid w:val="00A27A75"/>
    <w:rsid w:val="00A36966"/>
    <w:rsid w:val="00A455DD"/>
    <w:rsid w:val="00A50EEA"/>
    <w:rsid w:val="00A53CE1"/>
    <w:rsid w:val="00A57E95"/>
    <w:rsid w:val="00A614FC"/>
    <w:rsid w:val="00A63CFF"/>
    <w:rsid w:val="00A84515"/>
    <w:rsid w:val="00A914D9"/>
    <w:rsid w:val="00A92D0F"/>
    <w:rsid w:val="00A93AEE"/>
    <w:rsid w:val="00A9594F"/>
    <w:rsid w:val="00AB2343"/>
    <w:rsid w:val="00AB2503"/>
    <w:rsid w:val="00AB3AD8"/>
    <w:rsid w:val="00AC3067"/>
    <w:rsid w:val="00AF055D"/>
    <w:rsid w:val="00AF1723"/>
    <w:rsid w:val="00AF280F"/>
    <w:rsid w:val="00AF282E"/>
    <w:rsid w:val="00B002FD"/>
    <w:rsid w:val="00B05FC3"/>
    <w:rsid w:val="00B10375"/>
    <w:rsid w:val="00B26A12"/>
    <w:rsid w:val="00B44C5F"/>
    <w:rsid w:val="00B472CA"/>
    <w:rsid w:val="00B54199"/>
    <w:rsid w:val="00B70E27"/>
    <w:rsid w:val="00B74F71"/>
    <w:rsid w:val="00B84403"/>
    <w:rsid w:val="00B90B6A"/>
    <w:rsid w:val="00BA6EA3"/>
    <w:rsid w:val="00BA75B6"/>
    <w:rsid w:val="00BB19D0"/>
    <w:rsid w:val="00BC20C7"/>
    <w:rsid w:val="00BC7D2E"/>
    <w:rsid w:val="00BD01DB"/>
    <w:rsid w:val="00BD285E"/>
    <w:rsid w:val="00BE6ED1"/>
    <w:rsid w:val="00BF50D9"/>
    <w:rsid w:val="00C00751"/>
    <w:rsid w:val="00C06675"/>
    <w:rsid w:val="00C06888"/>
    <w:rsid w:val="00C17210"/>
    <w:rsid w:val="00C17C6D"/>
    <w:rsid w:val="00C20BC1"/>
    <w:rsid w:val="00C2121C"/>
    <w:rsid w:val="00C232A9"/>
    <w:rsid w:val="00C31702"/>
    <w:rsid w:val="00C46414"/>
    <w:rsid w:val="00C57BD6"/>
    <w:rsid w:val="00C61173"/>
    <w:rsid w:val="00C63544"/>
    <w:rsid w:val="00C70637"/>
    <w:rsid w:val="00C73271"/>
    <w:rsid w:val="00C765F1"/>
    <w:rsid w:val="00C9139C"/>
    <w:rsid w:val="00CA07C9"/>
    <w:rsid w:val="00CA66DC"/>
    <w:rsid w:val="00CB54B7"/>
    <w:rsid w:val="00CC0A50"/>
    <w:rsid w:val="00CC727D"/>
    <w:rsid w:val="00CE04CB"/>
    <w:rsid w:val="00CE2397"/>
    <w:rsid w:val="00CE2F5A"/>
    <w:rsid w:val="00CE4652"/>
    <w:rsid w:val="00CE52BE"/>
    <w:rsid w:val="00CE78A0"/>
    <w:rsid w:val="00CF289B"/>
    <w:rsid w:val="00CF3326"/>
    <w:rsid w:val="00D01EB7"/>
    <w:rsid w:val="00D15C97"/>
    <w:rsid w:val="00D21DD2"/>
    <w:rsid w:val="00D2421E"/>
    <w:rsid w:val="00D30897"/>
    <w:rsid w:val="00D34E0E"/>
    <w:rsid w:val="00D45562"/>
    <w:rsid w:val="00D4735F"/>
    <w:rsid w:val="00D56766"/>
    <w:rsid w:val="00D60DF3"/>
    <w:rsid w:val="00D66969"/>
    <w:rsid w:val="00D66FD8"/>
    <w:rsid w:val="00D8259D"/>
    <w:rsid w:val="00DA14A0"/>
    <w:rsid w:val="00DA7E94"/>
    <w:rsid w:val="00DB230B"/>
    <w:rsid w:val="00DB33AB"/>
    <w:rsid w:val="00DC1D68"/>
    <w:rsid w:val="00DC7C85"/>
    <w:rsid w:val="00DD6DEC"/>
    <w:rsid w:val="00DE6F3B"/>
    <w:rsid w:val="00DF2717"/>
    <w:rsid w:val="00DF5CF4"/>
    <w:rsid w:val="00DF6A3F"/>
    <w:rsid w:val="00E05CD3"/>
    <w:rsid w:val="00E1328F"/>
    <w:rsid w:val="00E2664D"/>
    <w:rsid w:val="00E30DF7"/>
    <w:rsid w:val="00E42181"/>
    <w:rsid w:val="00E511FB"/>
    <w:rsid w:val="00E536D4"/>
    <w:rsid w:val="00E7780E"/>
    <w:rsid w:val="00E8240E"/>
    <w:rsid w:val="00E97CA6"/>
    <w:rsid w:val="00EA151B"/>
    <w:rsid w:val="00EA677A"/>
    <w:rsid w:val="00EA795C"/>
    <w:rsid w:val="00EB7F82"/>
    <w:rsid w:val="00EC5E3A"/>
    <w:rsid w:val="00EC7346"/>
    <w:rsid w:val="00ED0C2F"/>
    <w:rsid w:val="00ED28B1"/>
    <w:rsid w:val="00ED5B5D"/>
    <w:rsid w:val="00ED6C96"/>
    <w:rsid w:val="00EE28E5"/>
    <w:rsid w:val="00EF3D87"/>
    <w:rsid w:val="00F22559"/>
    <w:rsid w:val="00F24E52"/>
    <w:rsid w:val="00F24FD2"/>
    <w:rsid w:val="00F324AB"/>
    <w:rsid w:val="00F44C47"/>
    <w:rsid w:val="00F471F6"/>
    <w:rsid w:val="00F5116B"/>
    <w:rsid w:val="00F52FB8"/>
    <w:rsid w:val="00F568E4"/>
    <w:rsid w:val="00F72871"/>
    <w:rsid w:val="00F801B9"/>
    <w:rsid w:val="00F82AB9"/>
    <w:rsid w:val="00F85A06"/>
    <w:rsid w:val="00F87BCB"/>
    <w:rsid w:val="00F90049"/>
    <w:rsid w:val="00FA3511"/>
    <w:rsid w:val="00FB2193"/>
    <w:rsid w:val="00FB5C0B"/>
    <w:rsid w:val="00FC03F9"/>
    <w:rsid w:val="00FC4F73"/>
    <w:rsid w:val="00FC6D35"/>
    <w:rsid w:val="00FD6D54"/>
    <w:rsid w:val="00FD7718"/>
    <w:rsid w:val="00FE1778"/>
    <w:rsid w:val="00FE7E83"/>
    <w:rsid w:val="00FF187E"/>
    <w:rsid w:val="10AAAFE7"/>
    <w:rsid w:val="16D1E644"/>
    <w:rsid w:val="207AA015"/>
    <w:rsid w:val="3D0347EB"/>
    <w:rsid w:val="567D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3E6D7"/>
  <w15:docId w15:val="{8691EA7F-6950-4C17-9288-215D0EC5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2A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FC4F73"/>
    <w:pPr>
      <w:keepNext/>
      <w:spacing w:after="0" w:line="240" w:lineRule="auto"/>
      <w:outlineLvl w:val="4"/>
    </w:pPr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1FA7"/>
    <w:pPr>
      <w:ind w:left="720"/>
      <w:contextualSpacing/>
    </w:pPr>
  </w:style>
  <w:style w:type="paragraph" w:styleId="SemEspaamento">
    <w:name w:val="No Spacing"/>
    <w:uiPriority w:val="1"/>
    <w:qFormat/>
    <w:rsid w:val="00A93AEE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9"/>
  </w:style>
  <w:style w:type="paragraph" w:styleId="Rodap">
    <w:name w:val="footer"/>
    <w:basedOn w:val="Normal"/>
    <w:link w:val="Rodap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9"/>
  </w:style>
  <w:style w:type="paragraph" w:styleId="NormalWeb">
    <w:name w:val="Normal (Web)"/>
    <w:basedOn w:val="Normal"/>
    <w:uiPriority w:val="99"/>
    <w:semiHidden/>
    <w:unhideWhenUsed/>
    <w:rsid w:val="0008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92AE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2AE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32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rsid w:val="00FC4F73"/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2A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7b8fe-c474-471b-9682-f05c12b6a281">
      <Terms xmlns="http://schemas.microsoft.com/office/infopath/2007/PartnerControls"/>
    </lcf76f155ced4ddcb4097134ff3c332f>
    <TaxCatchAll xmlns="42a8f5ae-8ae5-4b9d-a0cc-90c6fd06593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31988399163745BD6DD36D4EF12355" ma:contentTypeVersion="14" ma:contentTypeDescription="Crie um novo documento." ma:contentTypeScope="" ma:versionID="159500db133c42631d864bdf467ba8fa">
  <xsd:schema xmlns:xsd="http://www.w3.org/2001/XMLSchema" xmlns:xs="http://www.w3.org/2001/XMLSchema" xmlns:p="http://schemas.microsoft.com/office/2006/metadata/properties" xmlns:ns2="41c7b8fe-c474-471b-9682-f05c12b6a281" xmlns:ns3="42a8f5ae-8ae5-4b9d-a0cc-90c6fd065937" targetNamespace="http://schemas.microsoft.com/office/2006/metadata/properties" ma:root="true" ma:fieldsID="3d9315b85d69d11f10a83d889d000142" ns2:_="" ns3:_="">
    <xsd:import namespace="41c7b8fe-c474-471b-9682-f05c12b6a281"/>
    <xsd:import namespace="42a8f5ae-8ae5-4b9d-a0cc-90c6fd065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7b8fe-c474-471b-9682-f05c12b6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e794b6-7636-4a35-9fff-482b9fec8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5ae-8ae5-4b9d-a0cc-90c6fd0659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bce8e6-3ab6-44e4-8809-78ff6a25f147}" ma:internalName="TaxCatchAll" ma:showField="CatchAllData" ma:web="42a8f5ae-8ae5-4b9d-a0cc-90c6fd065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7AD8E4-53C2-4013-A1C2-5E59148933DB}">
  <ds:schemaRefs>
    <ds:schemaRef ds:uri="http://schemas.microsoft.com/office/2006/metadata/properties"/>
    <ds:schemaRef ds:uri="http://schemas.microsoft.com/office/infopath/2007/PartnerControls"/>
    <ds:schemaRef ds:uri="41c7b8fe-c474-471b-9682-f05c12b6a281"/>
    <ds:schemaRef ds:uri="42a8f5ae-8ae5-4b9d-a0cc-90c6fd065937"/>
  </ds:schemaRefs>
</ds:datastoreItem>
</file>

<file path=customXml/itemProps2.xml><?xml version="1.0" encoding="utf-8"?>
<ds:datastoreItem xmlns:ds="http://schemas.openxmlformats.org/officeDocument/2006/customXml" ds:itemID="{67BF77DE-0BDD-4819-863E-2774B710E5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391755-46D2-4FA2-9065-D1DAA976CA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7b8fe-c474-471b-9682-f05c12b6a281"/>
    <ds:schemaRef ds:uri="42a8f5ae-8ae5-4b9d-a0cc-90c6fd065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43F8F4-50C4-426B-9D5F-DCA71C800C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6</Pages>
  <Words>885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Taiana Santana França</dc:creator>
  <cp:keywords/>
  <dc:description/>
  <cp:lastModifiedBy>Karine Viana Barreto Pinto</cp:lastModifiedBy>
  <cp:revision>221</cp:revision>
  <dcterms:created xsi:type="dcterms:W3CDTF">2024-10-16T18:28:00Z</dcterms:created>
  <dcterms:modified xsi:type="dcterms:W3CDTF">2026-08-05T14:13:00Z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0x010100B631988399163745BD6DD36D4EF12355</vt:lpwstr>
  </property>
  <property fmtid="{D5CDD505-2E9C-101B-9397-08002B2CF9AE}" pid="3" name="MediaServiceImageTags">
    <vt:lpwstr/>
  </property>
</Properties>
</file>