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25FB8F0" w:rsidR="008E140B" w:rsidRPr="00A12266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&lt;2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2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>/SP-COP-2800-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72035</w:t>
      </w:r>
      <w:r w:rsidRPr="00A12266">
        <w:rPr>
          <w:rStyle w:val="Strong"/>
          <w:rFonts w:ascii="Lato" w:hAnsi="Lato"/>
          <w:b w:val="0"/>
          <w:bCs w:val="0"/>
          <w:sz w:val="43"/>
          <w:szCs w:val="43"/>
        </w:rPr>
        <w:t xml:space="preserve">&gt; Java </w:t>
      </w:r>
      <w:r w:rsidR="00A12266">
        <w:rPr>
          <w:rStyle w:val="Strong"/>
          <w:rFonts w:ascii="Lato" w:hAnsi="Lato"/>
          <w:b w:val="0"/>
          <w:bCs w:val="0"/>
          <w:sz w:val="43"/>
          <w:szCs w:val="43"/>
        </w:rPr>
        <w:t>Advanced</w:t>
      </w:r>
    </w:p>
    <w:p w14:paraId="5064CFF4" w14:textId="1CAEFCCE" w:rsidR="008E140B" w:rsidRPr="00A12266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12266">
        <w:rPr>
          <w:rFonts w:ascii="Segoe UI Light" w:hAnsi="Segoe UI Light" w:cs="Segoe UI Light"/>
          <w:b/>
          <w:bCs/>
          <w:sz w:val="40"/>
          <w:szCs w:val="40"/>
        </w:rPr>
        <w:t xml:space="preserve">&lt;Assignment </w:t>
      </w:r>
      <w:r w:rsidR="0000425A">
        <w:rPr>
          <w:rFonts w:ascii="Segoe UI Light" w:hAnsi="Segoe UI Light" w:cs="Segoe UI Light"/>
          <w:b/>
          <w:bCs/>
          <w:sz w:val="40"/>
          <w:szCs w:val="40"/>
        </w:rPr>
        <w:t>11-0</w:t>
      </w:r>
      <w:r w:rsidR="00AE647D">
        <w:rPr>
          <w:rFonts w:ascii="Segoe UI Light" w:hAnsi="Segoe UI Light" w:cs="Segoe UI Light"/>
          <w:b/>
          <w:bCs/>
          <w:sz w:val="40"/>
          <w:szCs w:val="40"/>
        </w:rPr>
        <w:t>8</w:t>
      </w:r>
      <w:r w:rsidRPr="00A12266">
        <w:rPr>
          <w:rFonts w:ascii="Segoe UI Light" w:hAnsi="Segoe UI Light" w:cs="Segoe UI Light"/>
          <w:b/>
          <w:bCs/>
          <w:sz w:val="40"/>
          <w:szCs w:val="40"/>
        </w:rPr>
        <w:t>&gt;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A52AF9F" w:rsidR="008E140B" w:rsidRPr="00562B8D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</w:t>
      </w:r>
      <w:r w:rsidRPr="00562B8D">
        <w:rPr>
          <w:rFonts w:ascii="Segoe UI Light" w:hAnsi="Segoe UI Light" w:cs="Segoe UI Light"/>
          <w:sz w:val="24"/>
          <w:szCs w:val="24"/>
        </w:rPr>
        <w:t xml:space="preserve">Date: </w:t>
      </w:r>
      <w:r w:rsidR="00AE647D">
        <w:rPr>
          <w:rFonts w:ascii="Segoe UI Light" w:hAnsi="Segoe UI Light" w:cs="Segoe UI Light"/>
          <w:sz w:val="24"/>
          <w:szCs w:val="24"/>
        </w:rPr>
        <w:t>July 1</w:t>
      </w:r>
      <w:r w:rsidR="00A12266" w:rsidRPr="00562B8D">
        <w:rPr>
          <w:rFonts w:ascii="Segoe UI Light" w:hAnsi="Segoe UI Light" w:cs="Segoe UI Light"/>
          <w:sz w:val="24"/>
          <w:szCs w:val="24"/>
        </w:rPr>
        <w:t>, 2022</w:t>
      </w:r>
    </w:p>
    <w:p w14:paraId="3AE8B2B1" w14:textId="21AEEC79" w:rsidR="008A3232" w:rsidRDefault="008E140B" w:rsidP="00562B8D">
      <w:pPr>
        <w:jc w:val="center"/>
        <w:rPr>
          <w:rFonts w:ascii="Segoe UI Light" w:hAnsi="Segoe UI Light" w:cs="Segoe UI Light"/>
          <w:sz w:val="24"/>
          <w:szCs w:val="24"/>
        </w:rPr>
      </w:pPr>
      <w:r w:rsidRPr="00562B8D">
        <w:rPr>
          <w:rFonts w:ascii="Segoe UI Light" w:hAnsi="Segoe UI Light" w:cs="Segoe UI Light"/>
          <w:sz w:val="24"/>
          <w:szCs w:val="24"/>
        </w:rPr>
        <w:t xml:space="preserve">Created By: </w:t>
      </w:r>
      <w:r w:rsidR="00A12266" w:rsidRPr="00562B8D">
        <w:rPr>
          <w:rFonts w:ascii="Segoe UI Light" w:hAnsi="Segoe UI Light" w:cs="Segoe UI Light"/>
          <w:sz w:val="24"/>
          <w:szCs w:val="24"/>
        </w:rPr>
        <w:t>David Duron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508C3F78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AE647D">
              <w:t>JUL 1</w:t>
            </w:r>
          </w:p>
        </w:tc>
        <w:tc>
          <w:tcPr>
            <w:tcW w:w="2338" w:type="dxa"/>
          </w:tcPr>
          <w:p w14:paraId="1467FD69" w14:textId="4DA44B7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Duron</w:t>
            </w:r>
          </w:p>
        </w:tc>
        <w:tc>
          <w:tcPr>
            <w:tcW w:w="2338" w:type="dxa"/>
          </w:tcPr>
          <w:p w14:paraId="74715698" w14:textId="6BC53462" w:rsidR="008E140B" w:rsidRDefault="00562B8D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Assignment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65F2005" w14:textId="4AE032CC" w:rsidR="00562B8D" w:rsidRPr="000F42E4" w:rsidRDefault="00562B8D" w:rsidP="00955D9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purpose of this document is to define the </w:t>
      </w:r>
      <w:r w:rsidR="00361E59">
        <w:rPr>
          <w:color w:val="1F3864" w:themeColor="accent1" w:themeShade="80"/>
        </w:rPr>
        <w:t>Transaction</w:t>
      </w:r>
      <w:r>
        <w:rPr>
          <w:color w:val="1F3864" w:themeColor="accent1" w:themeShade="80"/>
        </w:rPr>
        <w:t xml:space="preserve"> class and discuss how to implement and use it.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37EE9D6F" w:rsidR="00C96D4B" w:rsidRDefault="00C96D4B" w:rsidP="00C96D4B">
      <w:pPr>
        <w:pStyle w:val="Heading2"/>
      </w:pPr>
      <w:r>
        <w:t>Purpose of Technical Implementation</w:t>
      </w:r>
    </w:p>
    <w:p w14:paraId="253FBDCF" w14:textId="43D10BCF" w:rsidR="006C65E0" w:rsidRDefault="001D5CFD" w:rsidP="00C96D4B">
      <w:r>
        <w:t xml:space="preserve">The purpose of the </w:t>
      </w:r>
      <w:r w:rsidR="00361E59">
        <w:t>Transaction</w:t>
      </w:r>
      <w:r>
        <w:t xml:space="preserve"> is store information when a </w:t>
      </w:r>
      <w:r w:rsidR="00361E59">
        <w:t>Transaction</w:t>
      </w:r>
      <w:r>
        <w:t xml:space="preserve"> is created. The following information will be attributed to the newly created object: </w:t>
      </w:r>
      <w:r w:rsidR="00764886">
        <w:t>type, amount, balance, description</w:t>
      </w:r>
      <w:r>
        <w:t xml:space="preserve">. The </w:t>
      </w:r>
      <w:r w:rsidR="00361E59">
        <w:t>Transaction</w:t>
      </w:r>
      <w:r>
        <w:t xml:space="preserve"> class has the ability to view </w:t>
      </w:r>
      <w:r w:rsidR="00764886">
        <w:t>the transaction date, type, amount, balance, description. The class can edit the type, amount, balance, description</w:t>
      </w:r>
      <w:r w:rsidR="006207F1">
        <w:t xml:space="preserve">. The </w:t>
      </w:r>
      <w:r w:rsidR="00361E59">
        <w:t>Transaction</w:t>
      </w:r>
      <w:r w:rsidR="006207F1">
        <w:t xml:space="preserve"> class is dependent on </w:t>
      </w:r>
      <w:r w:rsidR="00764886">
        <w:t>one</w:t>
      </w:r>
      <w:r w:rsidR="006207F1">
        <w:t xml:space="preserve"> Java APIs: java.util.Dat</w:t>
      </w:r>
      <w:r w:rsidR="00764886">
        <w:t>e.</w:t>
      </w:r>
      <w:r w:rsidR="004C4826">
        <w:t>.</w:t>
      </w:r>
    </w:p>
    <w:p w14:paraId="4CE94219" w14:textId="1E5AA707" w:rsidR="006C65E0" w:rsidRDefault="00851B5F" w:rsidP="00851B5F">
      <w:pPr>
        <w:pStyle w:val="Heading2"/>
        <w:tabs>
          <w:tab w:val="left" w:pos="2280"/>
        </w:tabs>
      </w:pPr>
      <w:r>
        <w:t>Technical Implementation Components</w:t>
      </w:r>
    </w:p>
    <w:p w14:paraId="0839B882" w14:textId="6F9AB7CC" w:rsidR="00B22CA0" w:rsidRDefault="00C232C0" w:rsidP="00C232C0">
      <w:pPr>
        <w:rPr>
          <w:color w:val="1F3864" w:themeColor="accent1" w:themeShade="80"/>
        </w:rPr>
      </w:pPr>
      <w:r w:rsidRPr="00C232C0">
        <w:rPr>
          <w:color w:val="1F3864" w:themeColor="accent1" w:themeShade="80"/>
        </w:rPr>
        <w:t xml:space="preserve">I created the </w:t>
      </w:r>
      <w:r w:rsidR="00361E59">
        <w:rPr>
          <w:color w:val="1F3864" w:themeColor="accent1" w:themeShade="80"/>
        </w:rPr>
        <w:t>Transaction</w:t>
      </w:r>
      <w:r w:rsidRPr="00C232C0">
        <w:rPr>
          <w:color w:val="1F3864" w:themeColor="accent1" w:themeShade="80"/>
        </w:rPr>
        <w:t xml:space="preserve"> class.</w:t>
      </w:r>
      <w:r>
        <w:rPr>
          <w:color w:val="1F3864" w:themeColor="accent1" w:themeShade="80"/>
        </w:rPr>
        <w:t xml:space="preserve"> The </w:t>
      </w:r>
      <w:r w:rsidR="00361E59">
        <w:rPr>
          <w:color w:val="1F3864" w:themeColor="accent1" w:themeShade="80"/>
        </w:rPr>
        <w:t>Transaction</w:t>
      </w:r>
      <w:r w:rsidR="002952D7" w:rsidRPr="00C232C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class has four properties (</w:t>
      </w:r>
      <w:r w:rsidR="00D32F8A">
        <w:rPr>
          <w:color w:val="1F3864" w:themeColor="accent1" w:themeShade="80"/>
        </w:rPr>
        <w:t>id, balance, annualInterestRate, and date</w:t>
      </w:r>
      <w:r w:rsidR="002952D7">
        <w:rPr>
          <w:color w:val="1F3864" w:themeColor="accent1" w:themeShade="80"/>
        </w:rPr>
        <w:t>C</w:t>
      </w:r>
      <w:r w:rsidR="00D32F8A">
        <w:rPr>
          <w:color w:val="1F3864" w:themeColor="accent1" w:themeShade="80"/>
        </w:rPr>
        <w:t>reated</w:t>
      </w:r>
      <w:r>
        <w:rPr>
          <w:color w:val="1F3864" w:themeColor="accent1" w:themeShade="80"/>
        </w:rPr>
        <w:t xml:space="preserve">) and </w:t>
      </w:r>
      <w:r w:rsidR="002952D7">
        <w:rPr>
          <w:color w:val="1F3864" w:themeColor="accent1" w:themeShade="80"/>
        </w:rPr>
        <w:t>multiple</w:t>
      </w:r>
      <w:r>
        <w:rPr>
          <w:color w:val="1F3864" w:themeColor="accent1" w:themeShade="80"/>
        </w:rPr>
        <w:t xml:space="preserve"> methods (</w:t>
      </w:r>
      <w:r w:rsidR="002952D7">
        <w:rPr>
          <w:color w:val="1F3864" w:themeColor="accent1" w:themeShade="80"/>
        </w:rPr>
        <w:t>setBalance, setInterestRate, getId, getBalance, getAnnualInterestRate, getMonthlyInterestRate, getMonthlyInterest, getDateCreated, setId, deposit, withdraw, setAnnualInterestRate</w:t>
      </w:r>
      <w:r>
        <w:rPr>
          <w:color w:val="1F3864" w:themeColor="accent1" w:themeShade="80"/>
        </w:rPr>
        <w:t>).</w:t>
      </w:r>
    </w:p>
    <w:p w14:paraId="618A46F8" w14:textId="49A89138" w:rsidR="00C232C0" w:rsidRPr="00C232C0" w:rsidRDefault="00C232C0" w:rsidP="00C232C0">
      <w:pPr>
        <w:rPr>
          <w:b/>
          <w:bCs/>
          <w:color w:val="1F3864" w:themeColor="accent1" w:themeShade="80"/>
          <w:u w:val="single"/>
        </w:rPr>
      </w:pPr>
      <w:r w:rsidRPr="00C232C0">
        <w:rPr>
          <w:b/>
          <w:bCs/>
          <w:color w:val="1F3864" w:themeColor="accent1" w:themeShade="80"/>
          <w:u w:val="single"/>
        </w:rPr>
        <w:t>Properties</w:t>
      </w:r>
    </w:p>
    <w:p w14:paraId="093B8D29" w14:textId="4120340E" w:rsidR="00C232C0" w:rsidRPr="000F308A" w:rsidRDefault="000F308A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 w:rsidRPr="000F308A">
        <w:rPr>
          <w:color w:val="1F3864" w:themeColor="accent1" w:themeShade="80"/>
        </w:rPr>
        <w:t>Date</w:t>
      </w:r>
      <w:r>
        <w:rPr>
          <w:color w:val="1F3864" w:themeColor="accent1" w:themeShade="80"/>
        </w:rPr>
        <w:t>: current timestamp</w:t>
      </w:r>
    </w:p>
    <w:p w14:paraId="40E5C356" w14:textId="6068EEA0" w:rsidR="000F308A" w:rsidRDefault="000F308A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type: w = withdraw, d = deposit</w:t>
      </w:r>
    </w:p>
    <w:p w14:paraId="32E02E91" w14:textId="5CEE1AEA" w:rsidR="000F308A" w:rsidRDefault="000F308A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amount: the amount to add or subtract from existing balance</w:t>
      </w:r>
    </w:p>
    <w:p w14:paraId="20584015" w14:textId="604E8D05" w:rsidR="000F308A" w:rsidRDefault="000F308A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balance: the new balance after the transaction</w:t>
      </w:r>
    </w:p>
    <w:p w14:paraId="352CD939" w14:textId="7FCFAAB9" w:rsidR="000F308A" w:rsidRPr="000F308A" w:rsidRDefault="000F308A" w:rsidP="000F308A">
      <w:pPr>
        <w:pStyle w:val="ListParagraph"/>
        <w:numPr>
          <w:ilvl w:val="0"/>
          <w:numId w:val="5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description: a string that tells what kind of transaction was performed</w:t>
      </w:r>
    </w:p>
    <w:p w14:paraId="2E72AED8" w14:textId="6C723F80" w:rsidR="00C232C0" w:rsidRDefault="00C232C0" w:rsidP="00C232C0">
      <w:pPr>
        <w:rPr>
          <w:color w:val="1F3864" w:themeColor="accent1" w:themeShade="80"/>
        </w:rPr>
      </w:pPr>
      <w:r>
        <w:rPr>
          <w:b/>
          <w:bCs/>
          <w:color w:val="1F3864" w:themeColor="accent1" w:themeShade="80"/>
          <w:u w:val="single"/>
        </w:rPr>
        <w:t>Methods</w:t>
      </w:r>
    </w:p>
    <w:p w14:paraId="7D24722D" w14:textId="7F0744F9" w:rsidR="001013FC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getDate(): displays date of transaction</w:t>
      </w:r>
    </w:p>
    <w:p w14:paraId="54EE02A3" w14:textId="4C813327" w:rsidR="000F308A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getType(): display type</w:t>
      </w:r>
      <w:r w:rsidRPr="000F308A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of transaction</w:t>
      </w:r>
    </w:p>
    <w:p w14:paraId="28BC5A20" w14:textId="17214817" w:rsidR="000F308A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getAmount(): displays amount </w:t>
      </w:r>
      <w:r>
        <w:rPr>
          <w:color w:val="1F3864" w:themeColor="accent1" w:themeShade="80"/>
        </w:rPr>
        <w:t>of transaction</w:t>
      </w:r>
    </w:p>
    <w:p w14:paraId="72D7564C" w14:textId="42F28806" w:rsidR="000F308A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getBalance(): display balance </w:t>
      </w:r>
      <w:r>
        <w:rPr>
          <w:color w:val="1F3864" w:themeColor="accent1" w:themeShade="80"/>
        </w:rPr>
        <w:t>of transaction</w:t>
      </w:r>
    </w:p>
    <w:p w14:paraId="6D592505" w14:textId="1394363D" w:rsidR="000F308A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getDescription: display description</w:t>
      </w:r>
      <w:r w:rsidRPr="000F308A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of transaction</w:t>
      </w:r>
    </w:p>
    <w:p w14:paraId="37F1782F" w14:textId="478270B2" w:rsidR="000F308A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setType(char type): sets type </w:t>
      </w:r>
      <w:r>
        <w:rPr>
          <w:color w:val="1F3864" w:themeColor="accent1" w:themeShade="80"/>
        </w:rPr>
        <w:t>of transaction</w:t>
      </w:r>
    </w:p>
    <w:p w14:paraId="722A4616" w14:textId="2EEB1868" w:rsidR="000F308A" w:rsidRDefault="000F308A" w:rsidP="00685A79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setAmount(double amount) set amount</w:t>
      </w:r>
      <w:r w:rsidRPr="000F308A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of transaction</w:t>
      </w:r>
    </w:p>
    <w:p w14:paraId="0F13D19D" w14:textId="1509EF66" w:rsidR="000F308A" w:rsidRDefault="000F308A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setBalance(double balance) set balance </w:t>
      </w:r>
      <w:r>
        <w:rPr>
          <w:color w:val="1F3864" w:themeColor="accent1" w:themeShade="80"/>
        </w:rPr>
        <w:t>of transaction</w:t>
      </w:r>
    </w:p>
    <w:p w14:paraId="3931CD49" w14:textId="399C95E9" w:rsidR="000F308A" w:rsidRPr="000F308A" w:rsidRDefault="000F308A" w:rsidP="000F308A">
      <w:pPr>
        <w:pStyle w:val="ListParagraph"/>
        <w:numPr>
          <w:ilvl w:val="0"/>
          <w:numId w:val="4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setDescription(String description) set description</w:t>
      </w:r>
      <w:r w:rsidRPr="000F308A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>of transaction</w:t>
      </w:r>
    </w:p>
    <w:p w14:paraId="217E57CB" w14:textId="1449CE1F" w:rsidR="003B1955" w:rsidRPr="001013FC" w:rsidRDefault="003B1955" w:rsidP="001013FC">
      <w:pPr>
        <w:rPr>
          <w:color w:val="1F3864" w:themeColor="accent1" w:themeShade="80"/>
        </w:rPr>
      </w:pPr>
      <w:r w:rsidRPr="001013FC">
        <w:rPr>
          <w:b/>
          <w:bCs/>
          <w:color w:val="1F3864" w:themeColor="accent1" w:themeShade="80"/>
          <w:u w:val="single"/>
        </w:rPr>
        <w:t>Constructors</w:t>
      </w:r>
    </w:p>
    <w:p w14:paraId="6321FC1A" w14:textId="168FC208" w:rsidR="003B1955" w:rsidRDefault="003B1955" w:rsidP="006011FF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developer can create an instance of the </w:t>
      </w:r>
      <w:r w:rsidR="00361E59">
        <w:rPr>
          <w:color w:val="1F3864" w:themeColor="accent1" w:themeShade="80"/>
        </w:rPr>
        <w:t>Transaction</w:t>
      </w:r>
      <w:r>
        <w:rPr>
          <w:color w:val="1F3864" w:themeColor="accent1" w:themeShade="80"/>
        </w:rPr>
        <w:t xml:space="preserve"> class </w:t>
      </w:r>
      <w:r w:rsidR="00574074">
        <w:rPr>
          <w:color w:val="1F3864" w:themeColor="accent1" w:themeShade="80"/>
        </w:rPr>
        <w:t>one way, it can be implemented in the deposit and withdraw methods of the Account class.</w:t>
      </w:r>
    </w:p>
    <w:p w14:paraId="0984648C" w14:textId="11D35B3E" w:rsidR="00654AC1" w:rsidRPr="00574074" w:rsidRDefault="00361E59" w:rsidP="00574074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 w:rsidRPr="00574074">
        <w:rPr>
          <w:color w:val="1F3864" w:themeColor="accent1" w:themeShade="80"/>
        </w:rPr>
        <w:t>Transaction</w:t>
      </w:r>
      <w:r w:rsidR="00654AC1" w:rsidRPr="00574074">
        <w:rPr>
          <w:color w:val="1F3864" w:themeColor="accent1" w:themeShade="80"/>
        </w:rPr>
        <w:t xml:space="preserve"> </w:t>
      </w:r>
      <w:r w:rsidRPr="00574074">
        <w:rPr>
          <w:color w:val="1F3864" w:themeColor="accent1" w:themeShade="80"/>
        </w:rPr>
        <w:t>Transaction</w:t>
      </w:r>
      <w:r w:rsidR="00654AC1" w:rsidRPr="00574074">
        <w:rPr>
          <w:color w:val="1F3864" w:themeColor="accent1" w:themeShade="80"/>
        </w:rPr>
        <w:t>_example</w:t>
      </w:r>
      <w:r w:rsidR="00574074" w:rsidRPr="00574074">
        <w:rPr>
          <w:color w:val="1F3864" w:themeColor="accent1" w:themeShade="80"/>
        </w:rPr>
        <w:t>1</w:t>
      </w:r>
      <w:r w:rsidR="00654AC1" w:rsidRPr="00574074">
        <w:rPr>
          <w:color w:val="1F3864" w:themeColor="accent1" w:themeShade="80"/>
        </w:rPr>
        <w:t xml:space="preserve"> = new </w:t>
      </w:r>
      <w:r w:rsidRPr="00574074">
        <w:rPr>
          <w:color w:val="1F3864" w:themeColor="accent1" w:themeShade="80"/>
        </w:rPr>
        <w:t>Transaction</w:t>
      </w:r>
      <w:r w:rsidR="00654AC1" w:rsidRPr="00574074">
        <w:rPr>
          <w:color w:val="1F3864" w:themeColor="accent1" w:themeShade="80"/>
        </w:rPr>
        <w:t>(</w:t>
      </w:r>
      <w:r w:rsidR="00574074">
        <w:rPr>
          <w:color w:val="1F3864" w:themeColor="accent1" w:themeShade="80"/>
        </w:rPr>
        <w:t>char type, double amount, double balance, String description</w:t>
      </w:r>
      <w:r w:rsidR="00654AC1" w:rsidRPr="00574074">
        <w:rPr>
          <w:color w:val="1F3864" w:themeColor="accent1" w:themeShade="80"/>
        </w:rPr>
        <w:t>);</w:t>
      </w:r>
    </w:p>
    <w:p w14:paraId="4928B119" w14:textId="77777777" w:rsidR="00574074" w:rsidRDefault="00574074" w:rsidP="00574074"/>
    <w:p w14:paraId="00832566" w14:textId="66494870" w:rsidR="005779C2" w:rsidRDefault="005779C2" w:rsidP="003B1955">
      <w:pPr>
        <w:pStyle w:val="Heading2"/>
      </w:pPr>
      <w:r>
        <w:lastRenderedPageBreak/>
        <w:t>Technical Implementation Pseudocode</w:t>
      </w:r>
    </w:p>
    <w:p w14:paraId="73CA627D" w14:textId="421EC857" w:rsidR="003B1955" w:rsidRDefault="003B1955" w:rsidP="003B1955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Create instance of the </w:t>
      </w:r>
      <w:r w:rsidR="00361E59">
        <w:rPr>
          <w:color w:val="1F3864" w:themeColor="accent1" w:themeShade="80"/>
        </w:rPr>
        <w:t>Transaction</w:t>
      </w:r>
      <w:r w:rsidR="00654AC1">
        <w:rPr>
          <w:color w:val="1F3864" w:themeColor="accent1" w:themeShade="80"/>
        </w:rPr>
        <w:t xml:space="preserve"> </w:t>
      </w:r>
      <w:r>
        <w:rPr>
          <w:color w:val="2F5496" w:themeColor="accent1" w:themeShade="BF"/>
        </w:rPr>
        <w:t>class using the first type of constructor</w:t>
      </w:r>
    </w:p>
    <w:p w14:paraId="1DBF9F2C" w14:textId="481636E2" w:rsidR="00654AC1" w:rsidRDefault="00574074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appropriate method to display properties</w:t>
      </w:r>
    </w:p>
    <w:p w14:paraId="174462AE" w14:textId="40F1F8E4" w:rsidR="00574074" w:rsidRDefault="00574074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Use appropriate method to set property values</w:t>
      </w:r>
    </w:p>
    <w:p w14:paraId="7FEAD52E" w14:textId="2A65F80B" w:rsidR="00AC2934" w:rsidRDefault="00AC2934" w:rsidP="00654AC1">
      <w:pPr>
        <w:tabs>
          <w:tab w:val="left" w:pos="1980"/>
        </w:tabs>
        <w:rPr>
          <w:color w:val="2F5496" w:themeColor="accent1" w:themeShade="BF"/>
        </w:rPr>
      </w:pPr>
      <w:r>
        <w:rPr>
          <w:color w:val="2F5496" w:themeColor="accent1" w:themeShade="BF"/>
        </w:rPr>
        <w:t>End</w:t>
      </w:r>
    </w:p>
    <w:sectPr w:rsidR="00AC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AFB1" w14:textId="77777777" w:rsidR="005B338B" w:rsidRDefault="005B338B" w:rsidP="00103C41">
      <w:pPr>
        <w:spacing w:after="0" w:line="240" w:lineRule="auto"/>
      </w:pPr>
      <w:r>
        <w:separator/>
      </w:r>
    </w:p>
  </w:endnote>
  <w:endnote w:type="continuationSeparator" w:id="0">
    <w:p w14:paraId="356CBACB" w14:textId="77777777" w:rsidR="005B338B" w:rsidRDefault="005B338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0525" w14:textId="77777777" w:rsidR="005B338B" w:rsidRDefault="005B338B" w:rsidP="00103C41">
      <w:pPr>
        <w:spacing w:after="0" w:line="240" w:lineRule="auto"/>
      </w:pPr>
      <w:r>
        <w:separator/>
      </w:r>
    </w:p>
  </w:footnote>
  <w:footnote w:type="continuationSeparator" w:id="0">
    <w:p w14:paraId="11B5F561" w14:textId="77777777" w:rsidR="005B338B" w:rsidRDefault="005B338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DD179D"/>
    <w:multiLevelType w:val="hybridMultilevel"/>
    <w:tmpl w:val="D3B0B0A8"/>
    <w:lvl w:ilvl="0" w:tplc="DB481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CF45B8"/>
    <w:multiLevelType w:val="hybridMultilevel"/>
    <w:tmpl w:val="BB0C3B70"/>
    <w:lvl w:ilvl="0" w:tplc="8D3EE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48956">
    <w:abstractNumId w:val="2"/>
  </w:num>
  <w:num w:numId="2" w16cid:durableId="1171674301">
    <w:abstractNumId w:val="0"/>
  </w:num>
  <w:num w:numId="3" w16cid:durableId="1931042065">
    <w:abstractNumId w:val="4"/>
  </w:num>
  <w:num w:numId="4" w16cid:durableId="2099522615">
    <w:abstractNumId w:val="1"/>
  </w:num>
  <w:num w:numId="5" w16cid:durableId="169345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425A"/>
    <w:rsid w:val="00017043"/>
    <w:rsid w:val="000317F5"/>
    <w:rsid w:val="0004064E"/>
    <w:rsid w:val="000527B0"/>
    <w:rsid w:val="00060B46"/>
    <w:rsid w:val="000618C1"/>
    <w:rsid w:val="00095443"/>
    <w:rsid w:val="000E1822"/>
    <w:rsid w:val="000E5B0A"/>
    <w:rsid w:val="000F22E4"/>
    <w:rsid w:val="000F308A"/>
    <w:rsid w:val="000F42E4"/>
    <w:rsid w:val="001013FC"/>
    <w:rsid w:val="00103C41"/>
    <w:rsid w:val="0012322B"/>
    <w:rsid w:val="00127FB9"/>
    <w:rsid w:val="00133337"/>
    <w:rsid w:val="00172EDF"/>
    <w:rsid w:val="00186BA7"/>
    <w:rsid w:val="00194B31"/>
    <w:rsid w:val="001B59AE"/>
    <w:rsid w:val="001D5CFD"/>
    <w:rsid w:val="00235DF4"/>
    <w:rsid w:val="0026562F"/>
    <w:rsid w:val="00265B7E"/>
    <w:rsid w:val="00285463"/>
    <w:rsid w:val="002952D7"/>
    <w:rsid w:val="00295434"/>
    <w:rsid w:val="002A5F2C"/>
    <w:rsid w:val="002E2784"/>
    <w:rsid w:val="002F3B76"/>
    <w:rsid w:val="00311EF5"/>
    <w:rsid w:val="00360A9A"/>
    <w:rsid w:val="00361E59"/>
    <w:rsid w:val="00364EBE"/>
    <w:rsid w:val="00386CBF"/>
    <w:rsid w:val="00392432"/>
    <w:rsid w:val="003A5C75"/>
    <w:rsid w:val="003B1955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C4826"/>
    <w:rsid w:val="004D4058"/>
    <w:rsid w:val="0056050E"/>
    <w:rsid w:val="00562B8D"/>
    <w:rsid w:val="00574074"/>
    <w:rsid w:val="005743A5"/>
    <w:rsid w:val="005779C2"/>
    <w:rsid w:val="00581733"/>
    <w:rsid w:val="005B338B"/>
    <w:rsid w:val="005D1D80"/>
    <w:rsid w:val="006011FF"/>
    <w:rsid w:val="006207F1"/>
    <w:rsid w:val="00654AC1"/>
    <w:rsid w:val="00657DC3"/>
    <w:rsid w:val="00685A79"/>
    <w:rsid w:val="006B4ADB"/>
    <w:rsid w:val="006C65E0"/>
    <w:rsid w:val="00747CF8"/>
    <w:rsid w:val="00752BD3"/>
    <w:rsid w:val="00764886"/>
    <w:rsid w:val="007A06E1"/>
    <w:rsid w:val="00807A6A"/>
    <w:rsid w:val="008156AF"/>
    <w:rsid w:val="008204CC"/>
    <w:rsid w:val="0084732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2266"/>
    <w:rsid w:val="00A1345A"/>
    <w:rsid w:val="00A94AB8"/>
    <w:rsid w:val="00AC2934"/>
    <w:rsid w:val="00AC766D"/>
    <w:rsid w:val="00AE647D"/>
    <w:rsid w:val="00B14025"/>
    <w:rsid w:val="00B22CA0"/>
    <w:rsid w:val="00B2715C"/>
    <w:rsid w:val="00B70BEA"/>
    <w:rsid w:val="00B722F8"/>
    <w:rsid w:val="00B766B4"/>
    <w:rsid w:val="00BA0CEB"/>
    <w:rsid w:val="00BB1007"/>
    <w:rsid w:val="00BE7E59"/>
    <w:rsid w:val="00C11F30"/>
    <w:rsid w:val="00C232C0"/>
    <w:rsid w:val="00C7111A"/>
    <w:rsid w:val="00C759A2"/>
    <w:rsid w:val="00C96D4B"/>
    <w:rsid w:val="00CB6C5A"/>
    <w:rsid w:val="00CC15FE"/>
    <w:rsid w:val="00CD2D30"/>
    <w:rsid w:val="00D173A5"/>
    <w:rsid w:val="00D220CC"/>
    <w:rsid w:val="00D32F8A"/>
    <w:rsid w:val="00D4517B"/>
    <w:rsid w:val="00D467B4"/>
    <w:rsid w:val="00DA22F4"/>
    <w:rsid w:val="00DC55B2"/>
    <w:rsid w:val="00DD32A4"/>
    <w:rsid w:val="00DD4857"/>
    <w:rsid w:val="00DD707D"/>
    <w:rsid w:val="00E1310C"/>
    <w:rsid w:val="00E1739F"/>
    <w:rsid w:val="00E30344"/>
    <w:rsid w:val="00E3788A"/>
    <w:rsid w:val="00E4590E"/>
    <w:rsid w:val="00E505C5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David D</cp:lastModifiedBy>
  <cp:revision>6</cp:revision>
  <dcterms:created xsi:type="dcterms:W3CDTF">2022-05-29T20:58:00Z</dcterms:created>
  <dcterms:modified xsi:type="dcterms:W3CDTF">2022-07-01T09:50:00Z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