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E7A9F1C">
      <w:pPr>
        <w:spacing w:before="120" w:after="120" w:line="360" w:lineRule="auto"/>
        <w:rPr>
          <w:rFonts w:ascii="Arial" w:hAnsi="Arial" w:cs="Arial"/>
          <w:b/>
          <w:sz w:val="28"/>
          <w:szCs w:val="28"/>
        </w:rPr>
      </w:pPr>
      <w:r>
        <w:rPr>
          <w:rFonts w:ascii="Arial" w:hAnsi="Arial" w:cs="Arial"/>
          <w:b/>
          <w:sz w:val="28"/>
          <w:szCs w:val="28"/>
        </w:rPr>
        <w:t>Introduction</w:t>
      </w:r>
    </w:p>
    <w:p w14:paraId="468AE48C">
      <w:pPr>
        <w:pStyle w:val="8"/>
        <w:spacing w:before="120" w:after="120" w:line="360" w:lineRule="auto"/>
        <w:rPr>
          <w:rFonts w:cs="Arial"/>
          <w:b w:val="0"/>
          <w:sz w:val="22"/>
          <w:szCs w:val="22"/>
          <w:lang w:eastAsia="en-GB"/>
        </w:rPr>
      </w:pPr>
      <w:r>
        <w:rPr>
          <w:rFonts w:cs="Arial"/>
          <w:b w:val="0"/>
          <w:sz w:val="22"/>
          <w:szCs w:val="22"/>
          <w:lang w:eastAsia="en-GB"/>
        </w:rPr>
        <w:t xml:space="preserve">Early years providers must meet all the statutory requirements of the Early Years Foundation Stage and take all necessary steps to keep children safe and well, including by maintaining records, policies and procedures. </w:t>
      </w:r>
    </w:p>
    <w:p w14:paraId="11ECC66D">
      <w:pPr>
        <w:pStyle w:val="8"/>
        <w:spacing w:before="120" w:after="120" w:line="360" w:lineRule="auto"/>
        <w:rPr>
          <w:rFonts w:cs="Arial"/>
          <w:b w:val="0"/>
          <w:sz w:val="22"/>
          <w:szCs w:val="22"/>
        </w:rPr>
      </w:pPr>
      <w:r>
        <w:rPr>
          <w:rFonts w:cs="Arial"/>
          <w:b w:val="0"/>
          <w:sz w:val="22"/>
          <w:szCs w:val="22"/>
          <w:lang w:eastAsia="en-GB"/>
        </w:rPr>
        <w:t xml:space="preserve">As </w:t>
      </w:r>
      <w:r>
        <w:rPr>
          <w:rFonts w:cs="Arial"/>
          <w:b w:val="0"/>
          <w:sz w:val="22"/>
          <w:szCs w:val="22"/>
        </w:rPr>
        <w:t>working documents policies and procedures govern all aspects of the setting’s operations and are vital for consistency and quality assurance across the provision. They are required to be in writing, except for childminders who must be able to explain their policies and procedures to parents, carers, and others and ensure that any assistants follow them; therefore, it may be beneficial to have them in written form.</w:t>
      </w:r>
    </w:p>
    <w:p w14:paraId="53C23405">
      <w:pPr>
        <w:pStyle w:val="8"/>
        <w:spacing w:before="120" w:after="120" w:line="360" w:lineRule="auto"/>
        <w:rPr>
          <w:sz w:val="22"/>
          <w:szCs w:val="22"/>
        </w:rPr>
      </w:pPr>
      <w:r>
        <w:rPr>
          <w:b w:val="0"/>
          <w:sz w:val="22"/>
          <w:szCs w:val="22"/>
        </w:rPr>
        <w:t>Policies describe the approach of operating as an organisation and incorporate current legislation and registration requirements. Procedures detail the methods by which the policies are implemented. Some may need adjustment following risk assessment carried out in the setting.</w:t>
      </w:r>
    </w:p>
    <w:p w14:paraId="37B3C791">
      <w:pPr>
        <w:pStyle w:val="8"/>
        <w:spacing w:before="120" w:after="120" w:line="360" w:lineRule="auto"/>
        <w:rPr>
          <w:rFonts w:cs="Arial"/>
          <w:b w:val="0"/>
          <w:sz w:val="22"/>
          <w:szCs w:val="22"/>
        </w:rPr>
      </w:pPr>
      <w:r>
        <w:rPr>
          <w:rFonts w:cs="Arial"/>
          <w:b w:val="0"/>
          <w:sz w:val="22"/>
          <w:szCs w:val="22"/>
        </w:rPr>
        <w:t>Staff, volunteers and students need to fully understand and know how to implement the policies and procedures, which must also be accessible to parents, so that everyone knows what actions they need to take in practice to achieve them.</w:t>
      </w:r>
    </w:p>
    <w:p w14:paraId="44000936">
      <w:pPr>
        <w:pStyle w:val="26"/>
        <w:spacing w:before="120" w:after="120" w:line="360" w:lineRule="auto"/>
        <w:ind w:left="0"/>
        <w:contextualSpacing w:val="0"/>
        <w:rPr>
          <w:rFonts w:ascii="Arial" w:hAnsi="Arial" w:cs="Arial"/>
          <w:b/>
          <w:sz w:val="22"/>
          <w:szCs w:val="22"/>
        </w:rPr>
      </w:pPr>
      <w:bookmarkStart w:id="0" w:name="_GoBack"/>
      <w:bookmarkEnd w:id="0"/>
      <w:r>
        <w:rPr>
          <w:rFonts w:ascii="Arial" w:hAnsi="Arial" w:cs="Arial"/>
          <w:b/>
          <w:sz w:val="22"/>
          <w:szCs w:val="22"/>
        </w:rPr>
        <w:t>Adopting, implementing and reviewing policies</w:t>
      </w:r>
    </w:p>
    <w:p w14:paraId="2F6E1534">
      <w:pPr>
        <w:pStyle w:val="26"/>
        <w:numPr>
          <w:ilvl w:val="0"/>
          <w:numId w:val="1"/>
        </w:numPr>
        <w:spacing w:before="120" w:after="120" w:line="360" w:lineRule="auto"/>
        <w:contextualSpacing w:val="0"/>
        <w:rPr>
          <w:rFonts w:ascii="Arial" w:hAnsi="Arial" w:cs="Arial"/>
          <w:bCs/>
          <w:sz w:val="22"/>
          <w:szCs w:val="22"/>
        </w:rPr>
      </w:pPr>
      <w:r>
        <w:rPr>
          <w:rFonts w:ascii="Arial" w:hAnsi="Arial" w:cs="Arial"/>
          <w:bCs/>
          <w:sz w:val="22"/>
          <w:szCs w:val="22"/>
        </w:rPr>
        <w:t>Copies of the policies and procedures to be adopted should be made available to all parents and staff; giving everyone the opportunity to discuss and fully understand each policy and procedure</w:t>
      </w:r>
      <w:r>
        <w:rPr>
          <w:rFonts w:ascii="Arial" w:hAnsi="Arial" w:cs="Arial"/>
          <w:bCs/>
          <w:i/>
          <w:sz w:val="22"/>
          <w:szCs w:val="22"/>
        </w:rPr>
        <w:t>.</w:t>
      </w:r>
    </w:p>
    <w:p w14:paraId="3BCB30B4">
      <w:pPr>
        <w:pStyle w:val="26"/>
        <w:numPr>
          <w:ilvl w:val="0"/>
          <w:numId w:val="1"/>
        </w:numPr>
        <w:spacing w:before="120" w:after="120" w:line="360" w:lineRule="auto"/>
        <w:contextualSpacing w:val="0"/>
        <w:rPr>
          <w:rFonts w:ascii="Arial" w:hAnsi="Arial" w:cs="Arial"/>
          <w:bCs/>
          <w:sz w:val="22"/>
          <w:szCs w:val="22"/>
        </w:rPr>
      </w:pPr>
      <w:r>
        <w:rPr>
          <w:rFonts w:ascii="Arial" w:hAnsi="Arial" w:cs="Arial"/>
          <w:bCs/>
          <w:sz w:val="22"/>
          <w:szCs w:val="22"/>
        </w:rPr>
        <w:t>It should be explained to parents, employees and volunteers that the policies contain the rules required for running the setting in a way which complies with the requirements of the EYFS and Ofsted registration and must be adhered to.</w:t>
      </w:r>
    </w:p>
    <w:p w14:paraId="7D184E2A">
      <w:pPr>
        <w:pStyle w:val="26"/>
        <w:numPr>
          <w:ilvl w:val="0"/>
          <w:numId w:val="1"/>
        </w:numPr>
        <w:spacing w:before="120" w:after="120" w:line="360" w:lineRule="auto"/>
        <w:contextualSpacing w:val="0"/>
        <w:rPr>
          <w:rFonts w:ascii="Arial" w:hAnsi="Arial" w:cs="Arial"/>
          <w:bCs/>
          <w:sz w:val="22"/>
          <w:szCs w:val="22"/>
        </w:rPr>
      </w:pPr>
      <w:r>
        <w:rPr>
          <w:rFonts w:ascii="Arial" w:hAnsi="Arial" w:cs="Arial"/>
          <w:bCs/>
          <w:sz w:val="22"/>
          <w:szCs w:val="22"/>
        </w:rPr>
        <w:t>All staff and volunteers should be aware of the content of the policies and procedures, and their role and responsibility in implementing them.</w:t>
      </w:r>
    </w:p>
    <w:p w14:paraId="2B81EA96">
      <w:pPr>
        <w:pStyle w:val="26"/>
        <w:numPr>
          <w:ilvl w:val="0"/>
          <w:numId w:val="1"/>
        </w:numPr>
        <w:spacing w:before="120" w:after="120" w:line="360" w:lineRule="auto"/>
        <w:contextualSpacing w:val="0"/>
        <w:rPr>
          <w:rFonts w:ascii="Arial" w:hAnsi="Arial" w:cs="Arial"/>
          <w:bCs/>
          <w:sz w:val="22"/>
          <w:szCs w:val="22"/>
        </w:rPr>
      </w:pPr>
      <w:r>
        <w:rPr>
          <w:rFonts w:ascii="Arial" w:hAnsi="Arial" w:cs="Arial"/>
          <w:bCs/>
          <w:sz w:val="22"/>
          <w:szCs w:val="22"/>
        </w:rPr>
        <w:t>Each policy and procedure should be continually monitored by collecting evidence about the results of their implementation. The evidence should be used to make any necessary changes to the policies and procedures and/or the way they are implemented.</w:t>
      </w:r>
    </w:p>
    <w:p w14:paraId="759DAEF7">
      <w:pPr>
        <w:pStyle w:val="26"/>
        <w:numPr>
          <w:ilvl w:val="0"/>
          <w:numId w:val="1"/>
        </w:numPr>
        <w:spacing w:before="120" w:after="120" w:line="360" w:lineRule="auto"/>
        <w:contextualSpacing w:val="0"/>
        <w:rPr>
          <w:rFonts w:ascii="Arial" w:hAnsi="Arial" w:cs="Arial"/>
          <w:bCs/>
          <w:sz w:val="22"/>
          <w:szCs w:val="22"/>
        </w:rPr>
      </w:pPr>
      <w:r>
        <w:rPr>
          <w:rFonts w:ascii="Arial" w:hAnsi="Arial" w:cs="Arial"/>
          <w:bCs/>
          <w:sz w:val="22"/>
          <w:szCs w:val="22"/>
        </w:rPr>
        <w:t>All staff and parents should contribute to the evidence collected and share in decisions about any necessary changes.</w:t>
      </w:r>
    </w:p>
    <w:p w14:paraId="4C913DBC">
      <w:pPr>
        <w:pStyle w:val="26"/>
        <w:numPr>
          <w:ilvl w:val="0"/>
          <w:numId w:val="1"/>
        </w:numPr>
        <w:spacing w:before="120" w:after="120" w:line="360" w:lineRule="auto"/>
        <w:contextualSpacing w:val="0"/>
        <w:rPr>
          <w:rFonts w:ascii="Arial" w:hAnsi="Arial" w:cs="Arial"/>
          <w:bCs/>
          <w:sz w:val="22"/>
          <w:szCs w:val="22"/>
        </w:rPr>
      </w:pPr>
      <w:r>
        <w:rPr>
          <w:rFonts w:ascii="Arial" w:hAnsi="Arial" w:cs="Arial"/>
          <w:bCs/>
          <w:sz w:val="22"/>
          <w:szCs w:val="22"/>
        </w:rPr>
        <w:t>Named/designated safeguarding lead persons in each setting have a delegated responsibility to make sure that relevant procedures are known by all members of staff and are adhered to, bringing any cause for concern to the manager’s attention.</w:t>
      </w:r>
    </w:p>
    <w:p w14:paraId="7E703B7E">
      <w:pPr>
        <w:pStyle w:val="26"/>
        <w:spacing w:before="120" w:after="120" w:line="360" w:lineRule="auto"/>
        <w:ind w:left="0"/>
        <w:contextualSpacing w:val="0"/>
        <w:rPr>
          <w:rFonts w:ascii="Arial" w:hAnsi="Arial" w:cs="Arial"/>
          <w:sz w:val="22"/>
          <w:szCs w:val="22"/>
        </w:rPr>
      </w:pPr>
      <w:r>
        <w:rPr>
          <w:rFonts w:ascii="Arial" w:hAnsi="Arial" w:cs="Arial"/>
          <w:bCs/>
          <w:sz w:val="22"/>
          <w:szCs w:val="22"/>
        </w:rPr>
        <w:t xml:space="preserve">If any adaptations are needed to any policy or procedure, it must still meet the requirements of the relevant regulations. </w:t>
      </w:r>
      <w:r>
        <w:rPr>
          <w:rFonts w:ascii="Arial" w:hAnsi="Arial" w:cs="Arial"/>
          <w:sz w:val="22"/>
          <w:szCs w:val="22"/>
        </w:rPr>
        <w:t xml:space="preserve">Some providers may decide to develop further policies, which are not required by regulations, but which would enable a clear direction for any specific issue pertaining to the setting. For example, some providers may require a policy on sharing premises with another facility. Or in some cases a local authority or a funding body may require a policy or procedure that is not included in this publication. </w:t>
      </w:r>
    </w:p>
    <w:p w14:paraId="52E56223">
      <w:pPr>
        <w:spacing w:before="120" w:after="120" w:line="360" w:lineRule="auto"/>
        <w:rPr>
          <w:rFonts w:ascii="Arial" w:hAnsi="Arial" w:cs="Arial"/>
          <w:b/>
          <w:bCs/>
          <w:sz w:val="22"/>
          <w:szCs w:val="22"/>
        </w:rPr>
      </w:pPr>
      <w:r>
        <w:rPr>
          <w:rFonts w:ascii="Arial" w:hAnsi="Arial" w:cs="Arial"/>
          <w:sz w:val="22"/>
          <w:szCs w:val="22"/>
        </w:rPr>
        <w:t>Risk assessment is vital to implementation of many procedures. The setting manager ensures that risk assessments where helpful, are carried out and updated regularly and will amend or add to the procedures as required. Risk assessment procedures are detailed in procedures 01.1 Risk assessment and 02.1 Fire safety.</w:t>
      </w:r>
    </w:p>
    <w:p w14:paraId="4ABCBE5F">
      <w:pPr>
        <w:pStyle w:val="20"/>
        <w:spacing w:before="120" w:after="120" w:line="360" w:lineRule="auto"/>
        <w:jc w:val="left"/>
        <w:rPr>
          <w:rFonts w:cs="Arial"/>
          <w:sz w:val="22"/>
          <w:szCs w:val="22"/>
        </w:rPr>
      </w:pPr>
      <w:r>
        <w:rPr>
          <w:rFonts w:cs="Arial"/>
          <w:sz w:val="22"/>
          <w:szCs w:val="22"/>
        </w:rPr>
        <w:t>Children’s rights and entitlements statement</w:t>
      </w:r>
    </w:p>
    <w:p w14:paraId="07547A01">
      <w:pPr>
        <w:spacing w:before="120" w:after="120" w:line="360" w:lineRule="auto"/>
        <w:rPr>
          <w:rFonts w:ascii="Arial" w:hAnsi="Arial" w:cs="Arial"/>
          <w:sz w:val="22"/>
          <w:szCs w:val="22"/>
        </w:rPr>
      </w:pPr>
      <w:r>
        <w:rPr>
          <w:rFonts w:ascii="Arial" w:hAnsi="Arial" w:cs="Arial"/>
          <w:sz w:val="22"/>
          <w:szCs w:val="22"/>
        </w:rPr>
        <w:t>This statement underpins the policies and procedures–in particular, to 06 Safeguarding Children, Young People and Vulnerable Adults procedures. It is important that all staff uphold and work with the principles and ethos within this statement.</w:t>
      </w:r>
    </w:p>
    <w:p w14:paraId="1B6D0DA4">
      <w:pPr>
        <w:pStyle w:val="9"/>
        <w:spacing w:before="120" w:line="360" w:lineRule="auto"/>
        <w:ind w:left="0"/>
        <w:rPr>
          <w:rFonts w:ascii="Arial" w:hAnsi="Arial" w:cs="Arial"/>
          <w:sz w:val="22"/>
          <w:szCs w:val="22"/>
        </w:rPr>
      </w:pPr>
      <w:r>
        <w:rPr>
          <w:rFonts w:ascii="Arial" w:hAnsi="Arial" w:cs="Arial"/>
          <w:sz w:val="22"/>
          <w:szCs w:val="22"/>
        </w:rPr>
        <w:t xml:space="preserve">We support the 54 Articles contained within the UN Convention on the Rights of the Child (1989). We recognise that these articles apply to children globally and draw attention to the disparity between and within countries and across regions of the world in the way that children receive and enjoy basic rights. We support organisations and statutory agencies to promote recognition and achievement of children’s rights to ensure a better experience for all children. </w:t>
      </w:r>
    </w:p>
    <w:p w14:paraId="49816FC8">
      <w:pPr>
        <w:spacing w:before="120" w:after="120" w:line="360" w:lineRule="auto"/>
        <w:rPr>
          <w:rFonts w:ascii="Arial" w:hAnsi="Arial" w:cs="Arial"/>
          <w:b/>
          <w:sz w:val="22"/>
          <w:szCs w:val="22"/>
        </w:rPr>
      </w:pPr>
      <w:r>
        <w:rPr>
          <w:rFonts w:ascii="Arial" w:hAnsi="Arial" w:cs="Arial"/>
          <w:sz w:val="22"/>
          <w:szCs w:val="22"/>
        </w:rPr>
        <w:t>The Early Years Alliance’s ‘four key commitments’ are broad statements against which policies and procedures across the organisation will be drawn to provide a consistent and coherent strategy for safeguarding children young people and vulnerable adults in all services provided.</w:t>
      </w:r>
    </w:p>
    <w:p w14:paraId="05AA24D3">
      <w:pPr>
        <w:numPr>
          <w:ilvl w:val="0"/>
          <w:numId w:val="2"/>
        </w:numPr>
        <w:spacing w:before="120" w:after="120" w:line="360" w:lineRule="auto"/>
        <w:rPr>
          <w:rFonts w:ascii="Arial" w:hAnsi="Arial" w:cs="Arial"/>
          <w:iCs/>
          <w:color w:val="000000"/>
          <w:sz w:val="22"/>
          <w:szCs w:val="22"/>
        </w:rPr>
      </w:pPr>
      <w:r>
        <w:rPr>
          <w:rFonts w:ascii="Arial" w:hAnsi="Arial" w:cs="Arial"/>
          <w:iCs/>
          <w:color w:val="000000"/>
          <w:sz w:val="22"/>
          <w:szCs w:val="22"/>
        </w:rPr>
        <w:t>The Alliance is committed to empowering children, young people, and vulnerable adults, promoting their right to be ‘</w:t>
      </w:r>
      <w:r>
        <w:rPr>
          <w:rFonts w:ascii="Arial" w:hAnsi="Arial" w:cs="Arial"/>
          <w:b/>
          <w:bCs/>
          <w:iCs/>
          <w:color w:val="000000"/>
          <w:sz w:val="22"/>
          <w:szCs w:val="22"/>
        </w:rPr>
        <w:t>strong, resilient, actively listened to, and heard’</w:t>
      </w:r>
      <w:r>
        <w:rPr>
          <w:rFonts w:ascii="Arial" w:hAnsi="Arial" w:cs="Arial"/>
          <w:iCs/>
          <w:color w:val="000000"/>
          <w:sz w:val="22"/>
          <w:szCs w:val="22"/>
        </w:rPr>
        <w:t>. </w:t>
      </w:r>
    </w:p>
    <w:p w14:paraId="6B536BF8">
      <w:pPr>
        <w:numPr>
          <w:ilvl w:val="0"/>
          <w:numId w:val="3"/>
        </w:numPr>
        <w:spacing w:before="120" w:after="120" w:line="360" w:lineRule="auto"/>
        <w:rPr>
          <w:rFonts w:ascii="Arial" w:hAnsi="Arial" w:cs="Arial"/>
          <w:iCs/>
          <w:color w:val="000000"/>
          <w:sz w:val="22"/>
          <w:szCs w:val="22"/>
        </w:rPr>
      </w:pPr>
      <w:r>
        <w:rPr>
          <w:rFonts w:ascii="Arial" w:hAnsi="Arial" w:cs="Arial"/>
          <w:iCs/>
          <w:color w:val="000000"/>
          <w:sz w:val="22"/>
          <w:szCs w:val="22"/>
        </w:rPr>
        <w:t>The Alliance upholds a culture of safety in which children, young people and vulnerable adults are protected from abuse and harm in all areas of its curriculum and service delivery.  </w:t>
      </w:r>
    </w:p>
    <w:p w14:paraId="7A620792">
      <w:pPr>
        <w:numPr>
          <w:ilvl w:val="0"/>
          <w:numId w:val="4"/>
        </w:numPr>
        <w:spacing w:before="120" w:after="120" w:line="360" w:lineRule="auto"/>
        <w:rPr>
          <w:rFonts w:ascii="Arial" w:hAnsi="Arial" w:cs="Arial"/>
          <w:iCs/>
          <w:color w:val="000000"/>
          <w:sz w:val="22"/>
          <w:szCs w:val="22"/>
        </w:rPr>
      </w:pPr>
      <w:r>
        <w:rPr>
          <w:rFonts w:ascii="Arial" w:hAnsi="Arial" w:cs="Arial"/>
          <w:iCs/>
          <w:color w:val="000000"/>
          <w:sz w:val="22"/>
          <w:szCs w:val="22"/>
        </w:rPr>
        <w:t>The Alliance is committed to preventing harm and responding promptly and appropriately to all incidents or concerns of abuse that may occur. Working with statutory agencies to achieve the best possible outcomes for every child. </w:t>
      </w:r>
    </w:p>
    <w:p w14:paraId="1DC95D42">
      <w:pPr>
        <w:numPr>
          <w:ilvl w:val="0"/>
          <w:numId w:val="5"/>
        </w:numPr>
        <w:spacing w:before="120" w:after="120" w:line="360" w:lineRule="auto"/>
        <w:rPr>
          <w:rFonts w:ascii="Arial" w:hAnsi="Arial" w:cs="Arial"/>
          <w:iCs/>
          <w:color w:val="000000"/>
          <w:sz w:val="22"/>
          <w:szCs w:val="22"/>
        </w:rPr>
      </w:pPr>
      <w:r>
        <w:rPr>
          <w:rFonts w:ascii="Arial" w:hAnsi="Arial" w:cs="Arial"/>
          <w:iCs/>
          <w:color w:val="000000"/>
          <w:sz w:val="22"/>
          <w:szCs w:val="22"/>
        </w:rPr>
        <w:t>The Alliance is dedicated to increasing safeguarding confidence, knowledge and good practice throughout its training and learning programmes for adults, advocating support and representation for those in greatest need. </w:t>
      </w:r>
    </w:p>
    <w:p w14:paraId="3C442BC0">
      <w:pPr>
        <w:spacing w:before="120" w:after="120" w:line="360" w:lineRule="auto"/>
        <w:rPr>
          <w:rFonts w:ascii="Arial" w:hAnsi="Arial" w:cs="Arial"/>
          <w:b/>
          <w:sz w:val="22"/>
          <w:szCs w:val="22"/>
        </w:rPr>
      </w:pPr>
      <w:r>
        <w:rPr>
          <w:rFonts w:ascii="Arial" w:hAnsi="Arial" w:cs="Arial"/>
          <w:b/>
          <w:sz w:val="22"/>
          <w:szCs w:val="22"/>
        </w:rPr>
        <w:t>What it means to promote children’s rights and entitlements:</w:t>
      </w:r>
    </w:p>
    <w:p w14:paraId="144A5D23">
      <w:pPr>
        <w:spacing w:before="120" w:after="120" w:line="360" w:lineRule="auto"/>
        <w:rPr>
          <w:rFonts w:ascii="Arial" w:hAnsi="Arial" w:cs="Arial"/>
          <w:sz w:val="22"/>
          <w:szCs w:val="22"/>
        </w:rPr>
      </w:pPr>
      <w:r>
        <w:rPr>
          <w:rFonts w:ascii="Arial" w:hAnsi="Arial" w:cs="Arial"/>
          <w:sz w:val="22"/>
          <w:szCs w:val="22"/>
        </w:rPr>
        <w:t xml:space="preserve">To be </w:t>
      </w:r>
      <w:r>
        <w:rPr>
          <w:rFonts w:ascii="Arial" w:hAnsi="Arial" w:cs="Arial"/>
          <w:b/>
          <w:sz w:val="22"/>
          <w:szCs w:val="22"/>
        </w:rPr>
        <w:t>strong</w:t>
      </w:r>
      <w:r>
        <w:rPr>
          <w:rFonts w:ascii="Arial" w:hAnsi="Arial" w:cs="Arial"/>
          <w:sz w:val="22"/>
          <w:szCs w:val="22"/>
        </w:rPr>
        <w:t xml:space="preserve"> means to be</w:t>
      </w:r>
    </w:p>
    <w:p w14:paraId="736D273D">
      <w:pPr>
        <w:numPr>
          <w:ilvl w:val="0"/>
          <w:numId w:val="6"/>
        </w:numPr>
        <w:spacing w:before="120" w:after="120" w:line="360" w:lineRule="auto"/>
        <w:ind w:left="357" w:hanging="357"/>
        <w:rPr>
          <w:rFonts w:ascii="Arial" w:hAnsi="Arial" w:cs="Arial"/>
          <w:sz w:val="22"/>
          <w:szCs w:val="22"/>
        </w:rPr>
      </w:pPr>
      <w:r>
        <w:rPr>
          <w:rFonts w:ascii="Arial" w:hAnsi="Arial" w:cs="Arial"/>
          <w:bCs/>
          <w:i/>
          <w:iCs/>
          <w:sz w:val="22"/>
          <w:szCs w:val="22"/>
        </w:rPr>
        <w:t xml:space="preserve">secure </w:t>
      </w:r>
      <w:r>
        <w:rPr>
          <w:rFonts w:ascii="Arial" w:hAnsi="Arial" w:cs="Arial"/>
          <w:sz w:val="22"/>
          <w:szCs w:val="22"/>
        </w:rPr>
        <w:t>in their foremost attachment relationships where they are loved and cared for, by at least one person who is able to offer consistent, positive and unconditional regard and who can be relied on</w:t>
      </w:r>
    </w:p>
    <w:p w14:paraId="3E57D3CB">
      <w:pPr>
        <w:numPr>
          <w:ilvl w:val="0"/>
          <w:numId w:val="6"/>
        </w:numPr>
        <w:spacing w:before="120" w:after="120" w:line="360" w:lineRule="auto"/>
        <w:ind w:left="357" w:hanging="357"/>
        <w:rPr>
          <w:rFonts w:ascii="Arial" w:hAnsi="Arial" w:cs="Arial"/>
          <w:sz w:val="22"/>
          <w:szCs w:val="22"/>
        </w:rPr>
      </w:pPr>
      <w:r>
        <w:rPr>
          <w:rFonts w:ascii="Arial" w:hAnsi="Arial" w:cs="Arial"/>
          <w:bCs/>
          <w:i/>
          <w:iCs/>
          <w:sz w:val="22"/>
          <w:szCs w:val="22"/>
        </w:rPr>
        <w:t>safe and valued</w:t>
      </w:r>
      <w:r>
        <w:rPr>
          <w:rFonts w:ascii="Arial" w:hAnsi="Arial" w:cs="Arial"/>
          <w:sz w:val="22"/>
          <w:szCs w:val="22"/>
        </w:rPr>
        <w:t xml:space="preserve"> as individuals in their families and in relationships beyond the family, such as day care or school </w:t>
      </w:r>
    </w:p>
    <w:p w14:paraId="752F5B44">
      <w:pPr>
        <w:numPr>
          <w:ilvl w:val="0"/>
          <w:numId w:val="6"/>
        </w:numPr>
        <w:spacing w:before="120" w:after="120" w:line="360" w:lineRule="auto"/>
        <w:ind w:left="357" w:hanging="357"/>
        <w:rPr>
          <w:rFonts w:ascii="Arial" w:hAnsi="Arial" w:cs="Arial"/>
          <w:sz w:val="22"/>
          <w:szCs w:val="22"/>
        </w:rPr>
      </w:pPr>
      <w:r>
        <w:rPr>
          <w:rFonts w:ascii="Arial" w:hAnsi="Arial" w:cs="Arial"/>
          <w:bCs/>
          <w:i/>
          <w:iCs/>
          <w:sz w:val="22"/>
          <w:szCs w:val="22"/>
        </w:rPr>
        <w:t>self-assured</w:t>
      </w:r>
      <w:r>
        <w:rPr>
          <w:rFonts w:ascii="Arial" w:hAnsi="Arial" w:cs="Arial"/>
          <w:b/>
          <w:sz w:val="22"/>
          <w:szCs w:val="22"/>
        </w:rPr>
        <w:t xml:space="preserve"> </w:t>
      </w:r>
      <w:r>
        <w:rPr>
          <w:rFonts w:ascii="Arial" w:hAnsi="Arial" w:cs="Arial"/>
          <w:sz w:val="22"/>
          <w:szCs w:val="22"/>
        </w:rPr>
        <w:t>and form a positive sense of themselves – including all aspects of their identity and heritage</w:t>
      </w:r>
    </w:p>
    <w:p w14:paraId="373E64FA">
      <w:pPr>
        <w:numPr>
          <w:ilvl w:val="0"/>
          <w:numId w:val="6"/>
        </w:numPr>
        <w:spacing w:before="120" w:after="120" w:line="360" w:lineRule="auto"/>
        <w:ind w:left="357" w:hanging="357"/>
        <w:rPr>
          <w:rFonts w:ascii="Arial" w:hAnsi="Arial" w:cs="Arial"/>
          <w:sz w:val="22"/>
          <w:szCs w:val="22"/>
        </w:rPr>
      </w:pPr>
      <w:r>
        <w:rPr>
          <w:rFonts w:ascii="Arial" w:hAnsi="Arial" w:cs="Arial"/>
          <w:bCs/>
          <w:i/>
          <w:iCs/>
          <w:sz w:val="22"/>
          <w:szCs w:val="22"/>
        </w:rPr>
        <w:t>included equally and belong</w:t>
      </w:r>
      <w:r>
        <w:rPr>
          <w:rFonts w:ascii="Arial" w:hAnsi="Arial" w:cs="Arial"/>
          <w:b/>
          <w:sz w:val="22"/>
          <w:szCs w:val="22"/>
        </w:rPr>
        <w:t xml:space="preserve"> </w:t>
      </w:r>
      <w:r>
        <w:rPr>
          <w:rFonts w:ascii="Arial" w:hAnsi="Arial" w:cs="Arial"/>
          <w:sz w:val="22"/>
          <w:szCs w:val="22"/>
        </w:rPr>
        <w:t>in early years settings and in community life</w:t>
      </w:r>
    </w:p>
    <w:p w14:paraId="2D8D1550">
      <w:pPr>
        <w:numPr>
          <w:ilvl w:val="0"/>
          <w:numId w:val="6"/>
        </w:numPr>
        <w:spacing w:before="120" w:after="120" w:line="360" w:lineRule="auto"/>
        <w:ind w:left="357" w:hanging="357"/>
        <w:rPr>
          <w:rFonts w:ascii="Arial" w:hAnsi="Arial" w:cs="Arial"/>
          <w:sz w:val="22"/>
          <w:szCs w:val="22"/>
        </w:rPr>
      </w:pPr>
      <w:r>
        <w:rPr>
          <w:rFonts w:ascii="Arial" w:hAnsi="Arial" w:cs="Arial"/>
          <w:bCs/>
          <w:i/>
          <w:iCs/>
          <w:sz w:val="22"/>
          <w:szCs w:val="22"/>
        </w:rPr>
        <w:t>confident in abilities</w:t>
      </w:r>
      <w:r>
        <w:rPr>
          <w:rFonts w:ascii="Arial" w:hAnsi="Arial" w:cs="Arial"/>
          <w:b/>
          <w:sz w:val="22"/>
          <w:szCs w:val="22"/>
        </w:rPr>
        <w:t xml:space="preserve"> </w:t>
      </w:r>
      <w:r>
        <w:rPr>
          <w:rFonts w:ascii="Arial" w:hAnsi="Arial" w:cs="Arial"/>
          <w:sz w:val="22"/>
          <w:szCs w:val="22"/>
        </w:rPr>
        <w:t xml:space="preserve">and </w:t>
      </w:r>
      <w:r>
        <w:rPr>
          <w:rFonts w:ascii="Arial" w:hAnsi="Arial" w:cs="Arial"/>
          <w:bCs/>
          <w:i/>
          <w:iCs/>
          <w:sz w:val="22"/>
          <w:szCs w:val="22"/>
        </w:rPr>
        <w:t xml:space="preserve">proud </w:t>
      </w:r>
      <w:r>
        <w:rPr>
          <w:rFonts w:ascii="Arial" w:hAnsi="Arial" w:cs="Arial"/>
          <w:sz w:val="22"/>
          <w:szCs w:val="22"/>
        </w:rPr>
        <w:t>of their achievements</w:t>
      </w:r>
      <w:r>
        <w:rPr>
          <w:rFonts w:ascii="Arial" w:hAnsi="Arial" w:cs="Arial"/>
          <w:b/>
          <w:sz w:val="22"/>
          <w:szCs w:val="22"/>
        </w:rPr>
        <w:t xml:space="preserve"> </w:t>
      </w:r>
    </w:p>
    <w:p w14:paraId="77C3F962">
      <w:pPr>
        <w:numPr>
          <w:ilvl w:val="0"/>
          <w:numId w:val="6"/>
        </w:numPr>
        <w:spacing w:before="120" w:after="120" w:line="360" w:lineRule="auto"/>
        <w:ind w:left="357" w:hanging="357"/>
        <w:rPr>
          <w:rFonts w:ascii="Arial" w:hAnsi="Arial" w:cs="Arial"/>
          <w:sz w:val="22"/>
          <w:szCs w:val="22"/>
        </w:rPr>
      </w:pPr>
      <w:r>
        <w:rPr>
          <w:rFonts w:ascii="Arial" w:hAnsi="Arial" w:cs="Arial"/>
          <w:bCs/>
          <w:i/>
          <w:iCs/>
          <w:sz w:val="22"/>
          <w:szCs w:val="22"/>
        </w:rPr>
        <w:t>progressing optimally</w:t>
      </w:r>
      <w:r>
        <w:rPr>
          <w:rFonts w:ascii="Arial" w:hAnsi="Arial" w:cs="Arial"/>
          <w:b/>
          <w:sz w:val="22"/>
          <w:szCs w:val="22"/>
        </w:rPr>
        <w:t xml:space="preserve"> </w:t>
      </w:r>
      <w:r>
        <w:rPr>
          <w:rFonts w:ascii="Arial" w:hAnsi="Arial" w:cs="Arial"/>
          <w:sz w:val="22"/>
          <w:szCs w:val="22"/>
        </w:rPr>
        <w:t>in all aspects of their development and learning</w:t>
      </w:r>
    </w:p>
    <w:p w14:paraId="7B14AB4D">
      <w:pPr>
        <w:numPr>
          <w:ilvl w:val="0"/>
          <w:numId w:val="6"/>
        </w:numPr>
        <w:spacing w:before="120" w:after="120" w:line="360" w:lineRule="auto"/>
        <w:ind w:left="357" w:hanging="357"/>
        <w:rPr>
          <w:rFonts w:ascii="Arial" w:hAnsi="Arial" w:cs="Arial"/>
          <w:sz w:val="22"/>
          <w:szCs w:val="22"/>
        </w:rPr>
      </w:pPr>
      <w:r>
        <w:rPr>
          <w:rFonts w:ascii="Arial" w:hAnsi="Arial" w:cs="Arial"/>
          <w:bCs/>
          <w:i/>
          <w:iCs/>
          <w:sz w:val="22"/>
          <w:szCs w:val="22"/>
        </w:rPr>
        <w:t>to be part of a peer group</w:t>
      </w:r>
      <w:r>
        <w:rPr>
          <w:rFonts w:ascii="Arial" w:hAnsi="Arial" w:cs="Arial"/>
          <w:b/>
          <w:sz w:val="22"/>
          <w:szCs w:val="22"/>
        </w:rPr>
        <w:t xml:space="preserve"> </w:t>
      </w:r>
      <w:r>
        <w:rPr>
          <w:rFonts w:ascii="Arial" w:hAnsi="Arial" w:cs="Arial"/>
          <w:sz w:val="22"/>
          <w:szCs w:val="22"/>
        </w:rPr>
        <w:t>in which to learn to negotiate, develop social skills and identity as global citizen, respecting the rights of others in a diverse world</w:t>
      </w:r>
    </w:p>
    <w:p w14:paraId="3CB7F793">
      <w:pPr>
        <w:numPr>
          <w:ilvl w:val="0"/>
          <w:numId w:val="6"/>
        </w:numPr>
        <w:spacing w:before="120" w:after="120" w:line="360" w:lineRule="auto"/>
        <w:ind w:left="357" w:hanging="357"/>
        <w:rPr>
          <w:rFonts w:ascii="Arial" w:hAnsi="Arial" w:cs="Arial"/>
          <w:sz w:val="22"/>
          <w:szCs w:val="22"/>
        </w:rPr>
      </w:pPr>
      <w:r>
        <w:rPr>
          <w:rFonts w:ascii="Arial" w:hAnsi="Arial" w:cs="Arial"/>
          <w:bCs/>
          <w:i/>
          <w:iCs/>
          <w:sz w:val="22"/>
          <w:szCs w:val="22"/>
        </w:rPr>
        <w:t>to participate and be able to represent themselves</w:t>
      </w:r>
      <w:r>
        <w:rPr>
          <w:rFonts w:ascii="Arial" w:hAnsi="Arial" w:cs="Arial"/>
          <w:b/>
          <w:sz w:val="22"/>
          <w:szCs w:val="22"/>
        </w:rPr>
        <w:t xml:space="preserve"> </w:t>
      </w:r>
      <w:r>
        <w:rPr>
          <w:rFonts w:ascii="Arial" w:hAnsi="Arial" w:cs="Arial"/>
          <w:sz w:val="22"/>
          <w:szCs w:val="22"/>
        </w:rPr>
        <w:t>in aspects of service delivery that affects them as well as aspects of key decisions that affect their lives.</w:t>
      </w:r>
    </w:p>
    <w:p w14:paraId="637805D2">
      <w:pPr>
        <w:spacing w:before="120" w:after="120" w:line="360" w:lineRule="auto"/>
        <w:rPr>
          <w:rFonts w:ascii="Arial" w:hAnsi="Arial" w:cs="Arial"/>
          <w:sz w:val="22"/>
          <w:szCs w:val="22"/>
        </w:rPr>
      </w:pPr>
      <w:r>
        <w:rPr>
          <w:rFonts w:ascii="Arial" w:hAnsi="Arial" w:cs="Arial"/>
          <w:sz w:val="22"/>
          <w:szCs w:val="22"/>
        </w:rPr>
        <w:t xml:space="preserve">To be </w:t>
      </w:r>
      <w:r>
        <w:rPr>
          <w:rFonts w:ascii="Arial" w:hAnsi="Arial" w:cs="Arial"/>
          <w:b/>
          <w:bCs/>
          <w:i/>
          <w:iCs/>
          <w:sz w:val="22"/>
          <w:szCs w:val="22"/>
        </w:rPr>
        <w:t>resilient</w:t>
      </w:r>
      <w:r>
        <w:rPr>
          <w:rFonts w:ascii="Arial" w:hAnsi="Arial" w:cs="Arial"/>
          <w:sz w:val="22"/>
          <w:szCs w:val="22"/>
        </w:rPr>
        <w:t xml:space="preserve"> means to </w:t>
      </w:r>
    </w:p>
    <w:p w14:paraId="45392644">
      <w:pPr>
        <w:numPr>
          <w:ilvl w:val="0"/>
          <w:numId w:val="6"/>
        </w:numPr>
        <w:spacing w:before="120" w:after="120" w:line="360" w:lineRule="auto"/>
        <w:ind w:left="357" w:hanging="357"/>
        <w:rPr>
          <w:rFonts w:ascii="Arial" w:hAnsi="Arial" w:cs="Arial"/>
          <w:sz w:val="22"/>
          <w:szCs w:val="22"/>
        </w:rPr>
      </w:pPr>
      <w:r>
        <w:rPr>
          <w:rFonts w:ascii="Arial" w:hAnsi="Arial" w:cs="Arial"/>
          <w:bCs/>
          <w:i/>
          <w:iCs/>
          <w:sz w:val="22"/>
          <w:szCs w:val="22"/>
        </w:rPr>
        <w:t>be sure</w:t>
      </w:r>
      <w:r>
        <w:rPr>
          <w:rFonts w:ascii="Arial" w:hAnsi="Arial" w:cs="Arial"/>
          <w:sz w:val="22"/>
          <w:szCs w:val="22"/>
        </w:rPr>
        <w:t xml:space="preserve"> of their self worth and dignity</w:t>
      </w:r>
    </w:p>
    <w:p w14:paraId="7A0EB078">
      <w:pPr>
        <w:numPr>
          <w:ilvl w:val="0"/>
          <w:numId w:val="6"/>
        </w:numPr>
        <w:spacing w:before="120" w:after="120" w:line="360" w:lineRule="auto"/>
        <w:ind w:left="357" w:hanging="357"/>
        <w:rPr>
          <w:rFonts w:ascii="Arial" w:hAnsi="Arial" w:cs="Arial"/>
          <w:sz w:val="22"/>
          <w:szCs w:val="22"/>
        </w:rPr>
      </w:pPr>
      <w:r>
        <w:rPr>
          <w:rFonts w:ascii="Arial" w:hAnsi="Arial" w:cs="Arial"/>
          <w:sz w:val="22"/>
          <w:szCs w:val="22"/>
        </w:rPr>
        <w:t xml:space="preserve">be able to be </w:t>
      </w:r>
      <w:r>
        <w:rPr>
          <w:rFonts w:ascii="Arial" w:hAnsi="Arial" w:cs="Arial"/>
          <w:bCs/>
          <w:i/>
          <w:iCs/>
          <w:sz w:val="22"/>
          <w:szCs w:val="22"/>
        </w:rPr>
        <w:t>assertive</w:t>
      </w:r>
      <w:r>
        <w:rPr>
          <w:rFonts w:ascii="Arial" w:hAnsi="Arial" w:cs="Arial"/>
          <w:b/>
          <w:sz w:val="22"/>
          <w:szCs w:val="22"/>
        </w:rPr>
        <w:t xml:space="preserve"> </w:t>
      </w:r>
      <w:r>
        <w:rPr>
          <w:rFonts w:ascii="Arial" w:hAnsi="Arial" w:cs="Arial"/>
          <w:sz w:val="22"/>
          <w:szCs w:val="22"/>
        </w:rPr>
        <w:t>and state their needs effectively</w:t>
      </w:r>
    </w:p>
    <w:p w14:paraId="7D2D9FFB">
      <w:pPr>
        <w:numPr>
          <w:ilvl w:val="0"/>
          <w:numId w:val="6"/>
        </w:numPr>
        <w:spacing w:before="120" w:after="120" w:line="360" w:lineRule="auto"/>
        <w:ind w:left="357" w:hanging="357"/>
        <w:rPr>
          <w:rFonts w:ascii="Arial" w:hAnsi="Arial" w:cs="Arial"/>
          <w:sz w:val="22"/>
          <w:szCs w:val="22"/>
        </w:rPr>
      </w:pPr>
      <w:r>
        <w:rPr>
          <w:rFonts w:ascii="Arial" w:hAnsi="Arial" w:cs="Arial"/>
          <w:sz w:val="22"/>
          <w:szCs w:val="22"/>
        </w:rPr>
        <w:t xml:space="preserve">be able to </w:t>
      </w:r>
      <w:r>
        <w:rPr>
          <w:rFonts w:ascii="Arial" w:hAnsi="Arial" w:cs="Arial"/>
          <w:bCs/>
          <w:i/>
          <w:iCs/>
          <w:sz w:val="22"/>
          <w:szCs w:val="22"/>
        </w:rPr>
        <w:t>overcome</w:t>
      </w:r>
      <w:r>
        <w:rPr>
          <w:rFonts w:ascii="Arial" w:hAnsi="Arial" w:cs="Arial"/>
          <w:b/>
          <w:sz w:val="22"/>
          <w:szCs w:val="22"/>
        </w:rPr>
        <w:t xml:space="preserve"> </w:t>
      </w:r>
      <w:r>
        <w:rPr>
          <w:rFonts w:ascii="Arial" w:hAnsi="Arial" w:cs="Arial"/>
          <w:sz w:val="22"/>
          <w:szCs w:val="22"/>
        </w:rPr>
        <w:t>difficulties and problems</w:t>
      </w:r>
    </w:p>
    <w:p w14:paraId="353748B8">
      <w:pPr>
        <w:numPr>
          <w:ilvl w:val="0"/>
          <w:numId w:val="6"/>
        </w:numPr>
        <w:spacing w:before="120" w:after="120" w:line="360" w:lineRule="auto"/>
        <w:ind w:left="357" w:hanging="357"/>
        <w:rPr>
          <w:rFonts w:ascii="Arial" w:hAnsi="Arial" w:cs="Arial"/>
          <w:sz w:val="22"/>
          <w:szCs w:val="22"/>
        </w:rPr>
      </w:pPr>
      <w:r>
        <w:rPr>
          <w:rFonts w:ascii="Arial" w:hAnsi="Arial" w:cs="Arial"/>
          <w:bCs/>
          <w:i/>
          <w:iCs/>
          <w:sz w:val="22"/>
          <w:szCs w:val="22"/>
        </w:rPr>
        <w:t xml:space="preserve">be positive </w:t>
      </w:r>
      <w:r>
        <w:rPr>
          <w:rFonts w:ascii="Arial" w:hAnsi="Arial" w:cs="Arial"/>
          <w:sz w:val="22"/>
          <w:szCs w:val="22"/>
        </w:rPr>
        <w:t>in their outlook on life</w:t>
      </w:r>
    </w:p>
    <w:p w14:paraId="667A054D">
      <w:pPr>
        <w:numPr>
          <w:ilvl w:val="0"/>
          <w:numId w:val="6"/>
        </w:numPr>
        <w:spacing w:before="120" w:after="120" w:line="360" w:lineRule="auto"/>
        <w:ind w:left="357" w:hanging="357"/>
        <w:rPr>
          <w:rFonts w:ascii="Arial" w:hAnsi="Arial" w:cs="Arial"/>
          <w:sz w:val="22"/>
          <w:szCs w:val="22"/>
        </w:rPr>
      </w:pPr>
      <w:r>
        <w:rPr>
          <w:rFonts w:ascii="Arial" w:hAnsi="Arial" w:cs="Arial"/>
          <w:sz w:val="22"/>
          <w:szCs w:val="22"/>
        </w:rPr>
        <w:t xml:space="preserve">be able to </w:t>
      </w:r>
      <w:r>
        <w:rPr>
          <w:rFonts w:ascii="Arial" w:hAnsi="Arial" w:cs="Arial"/>
          <w:bCs/>
          <w:i/>
          <w:iCs/>
          <w:sz w:val="22"/>
          <w:szCs w:val="22"/>
        </w:rPr>
        <w:t>cope</w:t>
      </w:r>
      <w:r>
        <w:rPr>
          <w:rFonts w:ascii="Arial" w:hAnsi="Arial" w:cs="Arial"/>
          <w:sz w:val="22"/>
          <w:szCs w:val="22"/>
        </w:rPr>
        <w:t xml:space="preserve"> with challenge and change</w:t>
      </w:r>
    </w:p>
    <w:p w14:paraId="0F1C66E7">
      <w:pPr>
        <w:numPr>
          <w:ilvl w:val="0"/>
          <w:numId w:val="6"/>
        </w:numPr>
        <w:spacing w:before="120" w:after="120" w:line="360" w:lineRule="auto"/>
        <w:ind w:left="357" w:hanging="357"/>
        <w:rPr>
          <w:rFonts w:ascii="Arial" w:hAnsi="Arial" w:cs="Arial"/>
          <w:sz w:val="22"/>
          <w:szCs w:val="22"/>
        </w:rPr>
      </w:pPr>
      <w:r>
        <w:rPr>
          <w:rFonts w:ascii="Arial" w:hAnsi="Arial" w:cs="Arial"/>
          <w:sz w:val="22"/>
          <w:szCs w:val="22"/>
        </w:rPr>
        <w:t xml:space="preserve">have a </w:t>
      </w:r>
      <w:r>
        <w:rPr>
          <w:rFonts w:ascii="Arial" w:hAnsi="Arial" w:cs="Arial"/>
          <w:bCs/>
          <w:i/>
          <w:iCs/>
          <w:sz w:val="22"/>
          <w:szCs w:val="22"/>
        </w:rPr>
        <w:t>sense of justice</w:t>
      </w:r>
      <w:r>
        <w:rPr>
          <w:rFonts w:ascii="Arial" w:hAnsi="Arial" w:cs="Arial"/>
          <w:sz w:val="22"/>
          <w:szCs w:val="22"/>
        </w:rPr>
        <w:t xml:space="preserve"> towards self and others</w:t>
      </w:r>
    </w:p>
    <w:p w14:paraId="079581AC">
      <w:pPr>
        <w:numPr>
          <w:ilvl w:val="0"/>
          <w:numId w:val="6"/>
        </w:numPr>
        <w:spacing w:before="120" w:after="120" w:line="360" w:lineRule="auto"/>
        <w:ind w:left="357" w:hanging="357"/>
        <w:rPr>
          <w:rFonts w:ascii="Arial" w:hAnsi="Arial" w:cs="Arial"/>
          <w:sz w:val="22"/>
          <w:szCs w:val="22"/>
        </w:rPr>
      </w:pPr>
      <w:r>
        <w:rPr>
          <w:rFonts w:ascii="Arial" w:hAnsi="Arial" w:cs="Arial"/>
          <w:sz w:val="22"/>
          <w:szCs w:val="22"/>
        </w:rPr>
        <w:t xml:space="preserve">to develop a </w:t>
      </w:r>
      <w:r>
        <w:rPr>
          <w:rFonts w:ascii="Arial" w:hAnsi="Arial" w:cs="Arial"/>
          <w:bCs/>
          <w:i/>
          <w:iCs/>
          <w:sz w:val="22"/>
          <w:szCs w:val="22"/>
        </w:rPr>
        <w:t>sense of responsibility</w:t>
      </w:r>
      <w:r>
        <w:rPr>
          <w:rFonts w:ascii="Arial" w:hAnsi="Arial" w:cs="Arial"/>
          <w:sz w:val="22"/>
          <w:szCs w:val="22"/>
        </w:rPr>
        <w:t xml:space="preserve"> towards self and others</w:t>
      </w:r>
    </w:p>
    <w:p w14:paraId="610EC18B">
      <w:pPr>
        <w:numPr>
          <w:ilvl w:val="0"/>
          <w:numId w:val="6"/>
        </w:numPr>
        <w:spacing w:before="120" w:after="120" w:line="360" w:lineRule="auto"/>
        <w:ind w:left="357" w:hanging="357"/>
        <w:rPr>
          <w:rFonts w:ascii="Arial" w:hAnsi="Arial" w:cs="Arial"/>
          <w:sz w:val="22"/>
          <w:szCs w:val="22"/>
        </w:rPr>
      </w:pPr>
      <w:r>
        <w:rPr>
          <w:rFonts w:ascii="Arial" w:hAnsi="Arial" w:cs="Arial"/>
          <w:sz w:val="22"/>
          <w:szCs w:val="22"/>
        </w:rPr>
        <w:t>to be able to</w:t>
      </w:r>
      <w:r>
        <w:rPr>
          <w:rFonts w:ascii="Arial" w:hAnsi="Arial" w:cs="Arial"/>
          <w:bCs/>
          <w:i/>
          <w:iCs/>
          <w:sz w:val="22"/>
          <w:szCs w:val="22"/>
        </w:rPr>
        <w:t xml:space="preserve"> represent</w:t>
      </w:r>
      <w:r>
        <w:rPr>
          <w:rFonts w:ascii="Arial" w:hAnsi="Arial" w:cs="Arial"/>
          <w:sz w:val="22"/>
          <w:szCs w:val="22"/>
        </w:rPr>
        <w:t xml:space="preserve"> themselves and others in key decision making processes</w:t>
      </w:r>
    </w:p>
    <w:p w14:paraId="3B7B4B86">
      <w:pPr>
        <w:spacing w:before="120" w:after="120" w:line="360" w:lineRule="auto"/>
        <w:rPr>
          <w:rFonts w:ascii="Arial" w:hAnsi="Arial" w:cs="Arial"/>
          <w:sz w:val="22"/>
          <w:szCs w:val="22"/>
        </w:rPr>
      </w:pPr>
      <w:r>
        <w:rPr>
          <w:rFonts w:ascii="Arial" w:hAnsi="Arial" w:cs="Arial"/>
          <w:sz w:val="22"/>
          <w:szCs w:val="22"/>
        </w:rPr>
        <w:t xml:space="preserve">To be </w:t>
      </w:r>
      <w:r>
        <w:rPr>
          <w:rFonts w:ascii="Arial" w:hAnsi="Arial" w:cs="Arial"/>
          <w:b/>
          <w:bCs/>
          <w:sz w:val="22"/>
          <w:szCs w:val="22"/>
        </w:rPr>
        <w:t xml:space="preserve">actively </w:t>
      </w:r>
      <w:r>
        <w:rPr>
          <w:rFonts w:ascii="Arial" w:hAnsi="Arial" w:cs="Arial"/>
          <w:b/>
          <w:sz w:val="22"/>
          <w:szCs w:val="22"/>
        </w:rPr>
        <w:t>listened to and heard</w:t>
      </w:r>
      <w:r>
        <w:rPr>
          <w:rFonts w:ascii="Arial" w:hAnsi="Arial" w:cs="Arial"/>
          <w:sz w:val="22"/>
          <w:szCs w:val="22"/>
        </w:rPr>
        <w:t xml:space="preserve"> means:</w:t>
      </w:r>
    </w:p>
    <w:p w14:paraId="067BE226">
      <w:pPr>
        <w:numPr>
          <w:ilvl w:val="0"/>
          <w:numId w:val="6"/>
        </w:numPr>
        <w:spacing w:before="120" w:after="120" w:line="360" w:lineRule="auto"/>
        <w:ind w:left="357" w:hanging="357"/>
        <w:rPr>
          <w:rFonts w:ascii="Arial" w:hAnsi="Arial" w:cs="Arial"/>
          <w:sz w:val="22"/>
          <w:szCs w:val="22"/>
        </w:rPr>
      </w:pPr>
      <w:r>
        <w:rPr>
          <w:rFonts w:ascii="Arial" w:hAnsi="Arial" w:cs="Arial"/>
          <w:sz w:val="22"/>
          <w:szCs w:val="22"/>
        </w:rPr>
        <w:t xml:space="preserve">adults who are close to children recognise their need and </w:t>
      </w:r>
      <w:r>
        <w:rPr>
          <w:rFonts w:ascii="Arial" w:hAnsi="Arial" w:cs="Arial"/>
          <w:bCs/>
          <w:i/>
          <w:iCs/>
          <w:sz w:val="22"/>
          <w:szCs w:val="22"/>
        </w:rPr>
        <w:t>right to express and communicate</w:t>
      </w:r>
      <w:r>
        <w:rPr>
          <w:rFonts w:ascii="Arial" w:hAnsi="Arial" w:cs="Arial"/>
          <w:sz w:val="22"/>
          <w:szCs w:val="22"/>
        </w:rPr>
        <w:t xml:space="preserve"> their thoughts, feelings and ideas</w:t>
      </w:r>
    </w:p>
    <w:p w14:paraId="65E6CCEF">
      <w:pPr>
        <w:numPr>
          <w:ilvl w:val="0"/>
          <w:numId w:val="6"/>
        </w:numPr>
        <w:spacing w:before="120" w:after="120" w:line="360" w:lineRule="auto"/>
        <w:ind w:left="357" w:hanging="357"/>
        <w:rPr>
          <w:rFonts w:ascii="Arial" w:hAnsi="Arial" w:cs="Arial"/>
          <w:sz w:val="22"/>
          <w:szCs w:val="22"/>
        </w:rPr>
      </w:pPr>
      <w:r>
        <w:rPr>
          <w:rFonts w:ascii="Arial" w:hAnsi="Arial" w:cs="Arial"/>
          <w:sz w:val="22"/>
          <w:szCs w:val="22"/>
        </w:rPr>
        <w:t xml:space="preserve">adults who are close to children are able to </w:t>
      </w:r>
      <w:r>
        <w:rPr>
          <w:rFonts w:ascii="Arial" w:hAnsi="Arial" w:cs="Arial"/>
          <w:bCs/>
          <w:i/>
          <w:iCs/>
          <w:sz w:val="22"/>
          <w:szCs w:val="22"/>
        </w:rPr>
        <w:t>tune in</w:t>
      </w:r>
      <w:r>
        <w:rPr>
          <w:rFonts w:ascii="Arial" w:hAnsi="Arial" w:cs="Arial"/>
          <w:sz w:val="22"/>
          <w:szCs w:val="22"/>
        </w:rPr>
        <w:t xml:space="preserve"> to their verbal, sign and body language in order to understand and interpret what is being expressed and communicated</w:t>
      </w:r>
    </w:p>
    <w:p w14:paraId="58FF959C">
      <w:pPr>
        <w:numPr>
          <w:ilvl w:val="0"/>
          <w:numId w:val="6"/>
        </w:numPr>
        <w:spacing w:before="120" w:after="120" w:line="360" w:lineRule="auto"/>
        <w:ind w:left="357" w:hanging="357"/>
        <w:rPr>
          <w:rFonts w:ascii="Arial" w:hAnsi="Arial" w:cs="Arial"/>
          <w:sz w:val="22"/>
          <w:szCs w:val="22"/>
        </w:rPr>
      </w:pPr>
      <w:r>
        <w:rPr>
          <w:rFonts w:ascii="Arial" w:hAnsi="Arial" w:cs="Arial"/>
          <w:sz w:val="22"/>
          <w:szCs w:val="22"/>
        </w:rPr>
        <w:t xml:space="preserve">adults who are close to children are able to </w:t>
      </w:r>
      <w:r>
        <w:rPr>
          <w:rFonts w:ascii="Arial" w:hAnsi="Arial" w:cs="Arial"/>
          <w:bCs/>
          <w:i/>
          <w:iCs/>
          <w:sz w:val="22"/>
          <w:szCs w:val="22"/>
        </w:rPr>
        <w:t>respond appropriately and, when required, act upon their understanding</w:t>
      </w:r>
      <w:r>
        <w:rPr>
          <w:rFonts w:ascii="Arial" w:hAnsi="Arial" w:cs="Arial"/>
          <w:sz w:val="22"/>
          <w:szCs w:val="22"/>
        </w:rPr>
        <w:t xml:space="preserve"> of what children express and communicate</w:t>
      </w:r>
    </w:p>
    <w:p w14:paraId="52394278">
      <w:pPr>
        <w:numPr>
          <w:ilvl w:val="0"/>
          <w:numId w:val="6"/>
        </w:numPr>
        <w:spacing w:before="120" w:after="120" w:line="360" w:lineRule="auto"/>
        <w:ind w:left="357" w:hanging="357"/>
        <w:rPr>
          <w:rFonts w:ascii="Arial" w:hAnsi="Arial" w:cs="Arial"/>
          <w:sz w:val="22"/>
          <w:szCs w:val="22"/>
        </w:rPr>
      </w:pPr>
      <w:r>
        <w:rPr>
          <w:rFonts w:ascii="Arial" w:hAnsi="Arial" w:cs="Arial"/>
          <w:sz w:val="22"/>
          <w:szCs w:val="22"/>
        </w:rPr>
        <w:t xml:space="preserve">adults </w:t>
      </w:r>
      <w:r>
        <w:rPr>
          <w:rFonts w:ascii="Arial" w:hAnsi="Arial" w:cs="Arial"/>
          <w:bCs/>
          <w:i/>
          <w:iCs/>
          <w:sz w:val="22"/>
          <w:szCs w:val="22"/>
        </w:rPr>
        <w:t>respect children’s rights and facilitate children’s participation and representation</w:t>
      </w:r>
      <w:r>
        <w:rPr>
          <w:rFonts w:ascii="Arial" w:hAnsi="Arial" w:cs="Arial"/>
          <w:sz w:val="22"/>
          <w:szCs w:val="22"/>
        </w:rPr>
        <w:t xml:space="preserve"> in imaginative and child centres ways in all aspects of core services.</w:t>
      </w:r>
    </w:p>
    <w:sectPr>
      <w:footerReference r:id="rId3" w:type="default"/>
      <w:pgSz w:w="11906" w:h="16838"/>
      <w:pgMar w:top="720" w:right="720" w:bottom="72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Times">
    <w:altName w:val="Times New Roman"/>
    <w:panose1 w:val="02020603050405020304"/>
    <w:charset w:val="00"/>
    <w:family w:val="roman"/>
    <w:pitch w:val="default"/>
    <w:sig w:usb0="00000000" w:usb1="00000000" w:usb2="00000009" w:usb3="00000000" w:csb0="000001F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AE5B7AF">
    <w:pPr>
      <w:pStyle w:val="14"/>
      <w:rPr>
        <w:rFonts w:ascii="Arial" w:hAnsi="Arial" w:cs="Arial"/>
        <w:sz w:val="20"/>
        <w:szCs w:val="20"/>
      </w:rPr>
    </w:pPr>
    <w:r>
      <w:rPr>
        <w:rFonts w:ascii="Arial" w:hAnsi="Arial" w:cs="Arial"/>
        <w:i/>
        <w:iCs/>
        <w:sz w:val="20"/>
        <w:szCs w:val="20"/>
      </w:rPr>
      <w:t>Policies &amp; Procedures for the EYFS 2024</w:t>
    </w:r>
    <w:r>
      <w:rPr>
        <w:rFonts w:ascii="Arial" w:hAnsi="Arial" w:cs="Arial"/>
        <w:sz w:val="20"/>
        <w:szCs w:val="20"/>
      </w:rPr>
      <w:t xml:space="preserve"> (Early Years Alliance 2024)</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8769E6"/>
    <w:multiLevelType w:val="multilevel"/>
    <w:tmpl w:val="128769E6"/>
    <w:lvl w:ilvl="0" w:tentative="0">
      <w:start w:val="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23F5351B"/>
    <w:multiLevelType w:val="multilevel"/>
    <w:tmpl w:val="23F5351B"/>
    <w:lvl w:ilvl="0" w:tentative="0">
      <w:start w:val="4"/>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2B674653"/>
    <w:multiLevelType w:val="multilevel"/>
    <w:tmpl w:val="2B674653"/>
    <w:lvl w:ilvl="0" w:tentative="0">
      <w:start w:val="1"/>
      <w:numFmt w:val="bullet"/>
      <w:lvlText w:val="•"/>
      <w:lvlJc w:val="left"/>
      <w:pPr>
        <w:ind w:left="360" w:hanging="360"/>
      </w:pPr>
      <w:rPr>
        <w:rFonts w:hint="default" w:ascii="Calibri" w:hAnsi="Calibri"/>
        <w:caps w:val="0"/>
        <w:strike w:val="0"/>
        <w:dstrike w:val="0"/>
        <w:outline w:val="0"/>
        <w:emboss w:val="0"/>
        <w:imprint w:val="0"/>
        <w:spacing w:val="0"/>
        <w:w w:val="100"/>
        <w:kern w:val="0"/>
        <w:position w:val="4"/>
        <w:sz w:val="22"/>
        <w:szCs w:val="29"/>
        <w:vertAlign w:val="baseline"/>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3">
    <w:nsid w:val="49882DA4"/>
    <w:multiLevelType w:val="multilevel"/>
    <w:tmpl w:val="49882DA4"/>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6D86081A"/>
    <w:multiLevelType w:val="multilevel"/>
    <w:tmpl w:val="6D86081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7CC72E80"/>
    <w:multiLevelType w:val="multilevel"/>
    <w:tmpl w:val="7CC72E80"/>
    <w:lvl w:ilvl="0" w:tentative="0">
      <w:start w:val="3"/>
      <w:numFmt w:val="bullet"/>
      <w:lvlText w:val=""/>
      <w:lvlJc w:val="left"/>
      <w:pPr>
        <w:tabs>
          <w:tab w:val="left" w:pos="720"/>
        </w:tabs>
        <w:ind w:left="720" w:hanging="360"/>
      </w:pPr>
      <w:rPr>
        <w:rFonts w:hint="default" w:ascii="Symbol" w:hAnsi="Symbol" w:eastAsia="Times New Roman" w:cs="Aria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2"/>
  </w:num>
  <w:num w:numId="2">
    <w:abstractNumId w:val="4"/>
  </w:num>
  <w:num w:numId="3">
    <w:abstractNumId w:val="3"/>
  </w:num>
  <w:num w:numId="4">
    <w:abstractNumId w:val="0"/>
  </w:num>
  <w:num w:numId="5">
    <w:abstractNumId w:val="1"/>
  </w:num>
  <w:num w:numId="6">
    <w:abstractNumId w:val="5"/>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dit="comments"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2C9"/>
    <w:rsid w:val="000027EF"/>
    <w:rsid w:val="00003C1E"/>
    <w:rsid w:val="00006CC1"/>
    <w:rsid w:val="00012162"/>
    <w:rsid w:val="00014E5A"/>
    <w:rsid w:val="00024DED"/>
    <w:rsid w:val="000302E3"/>
    <w:rsid w:val="00030542"/>
    <w:rsid w:val="00030D81"/>
    <w:rsid w:val="000354BA"/>
    <w:rsid w:val="000369E1"/>
    <w:rsid w:val="000430E9"/>
    <w:rsid w:val="00043D36"/>
    <w:rsid w:val="00053DA6"/>
    <w:rsid w:val="000578AC"/>
    <w:rsid w:val="000616C5"/>
    <w:rsid w:val="0006506B"/>
    <w:rsid w:val="0007037D"/>
    <w:rsid w:val="000711BE"/>
    <w:rsid w:val="00074A66"/>
    <w:rsid w:val="00080A33"/>
    <w:rsid w:val="000A0988"/>
    <w:rsid w:val="000A1A75"/>
    <w:rsid w:val="000A2EB2"/>
    <w:rsid w:val="000A3607"/>
    <w:rsid w:val="000A5F7A"/>
    <w:rsid w:val="000A6F63"/>
    <w:rsid w:val="000B5C92"/>
    <w:rsid w:val="000C2366"/>
    <w:rsid w:val="000C24C2"/>
    <w:rsid w:val="000C2EDC"/>
    <w:rsid w:val="000C7B97"/>
    <w:rsid w:val="000D010E"/>
    <w:rsid w:val="000D1D01"/>
    <w:rsid w:val="000D206F"/>
    <w:rsid w:val="000D3620"/>
    <w:rsid w:val="000D7122"/>
    <w:rsid w:val="000D749B"/>
    <w:rsid w:val="000D7F99"/>
    <w:rsid w:val="000E5729"/>
    <w:rsid w:val="000F1C59"/>
    <w:rsid w:val="000F609D"/>
    <w:rsid w:val="000F6372"/>
    <w:rsid w:val="00104185"/>
    <w:rsid w:val="00114EDA"/>
    <w:rsid w:val="00115649"/>
    <w:rsid w:val="00116D05"/>
    <w:rsid w:val="00122280"/>
    <w:rsid w:val="00122FD2"/>
    <w:rsid w:val="00127332"/>
    <w:rsid w:val="00132019"/>
    <w:rsid w:val="00136D2D"/>
    <w:rsid w:val="00141B58"/>
    <w:rsid w:val="00143B5C"/>
    <w:rsid w:val="00147F01"/>
    <w:rsid w:val="00162ACC"/>
    <w:rsid w:val="00166654"/>
    <w:rsid w:val="0017176F"/>
    <w:rsid w:val="001745DC"/>
    <w:rsid w:val="00175E58"/>
    <w:rsid w:val="00185D6E"/>
    <w:rsid w:val="001861D2"/>
    <w:rsid w:val="00191101"/>
    <w:rsid w:val="0019364C"/>
    <w:rsid w:val="00197A6A"/>
    <w:rsid w:val="001A0F42"/>
    <w:rsid w:val="001A29B6"/>
    <w:rsid w:val="001A3AEB"/>
    <w:rsid w:val="001A42AE"/>
    <w:rsid w:val="001A4572"/>
    <w:rsid w:val="001B2423"/>
    <w:rsid w:val="001B4E38"/>
    <w:rsid w:val="001B7AEB"/>
    <w:rsid w:val="001C0081"/>
    <w:rsid w:val="001C0583"/>
    <w:rsid w:val="001C21DA"/>
    <w:rsid w:val="001C382C"/>
    <w:rsid w:val="001D382E"/>
    <w:rsid w:val="001D4102"/>
    <w:rsid w:val="001E2080"/>
    <w:rsid w:val="001E5146"/>
    <w:rsid w:val="001E6ED5"/>
    <w:rsid w:val="001F0C7A"/>
    <w:rsid w:val="001F2217"/>
    <w:rsid w:val="001F376C"/>
    <w:rsid w:val="001F4801"/>
    <w:rsid w:val="001F4B00"/>
    <w:rsid w:val="001F566B"/>
    <w:rsid w:val="00201FAA"/>
    <w:rsid w:val="002027C6"/>
    <w:rsid w:val="0020316B"/>
    <w:rsid w:val="002050AA"/>
    <w:rsid w:val="00205A3A"/>
    <w:rsid w:val="00212521"/>
    <w:rsid w:val="00214969"/>
    <w:rsid w:val="00227055"/>
    <w:rsid w:val="0022772B"/>
    <w:rsid w:val="002339C2"/>
    <w:rsid w:val="0024083B"/>
    <w:rsid w:val="0024265E"/>
    <w:rsid w:val="00242930"/>
    <w:rsid w:val="00245CB5"/>
    <w:rsid w:val="002462B2"/>
    <w:rsid w:val="002479F6"/>
    <w:rsid w:val="0025555A"/>
    <w:rsid w:val="00262DC8"/>
    <w:rsid w:val="00270916"/>
    <w:rsid w:val="0028094D"/>
    <w:rsid w:val="00290100"/>
    <w:rsid w:val="00293345"/>
    <w:rsid w:val="00294682"/>
    <w:rsid w:val="00295C44"/>
    <w:rsid w:val="002A007E"/>
    <w:rsid w:val="002A2F36"/>
    <w:rsid w:val="002A4B62"/>
    <w:rsid w:val="002B2849"/>
    <w:rsid w:val="002B61A1"/>
    <w:rsid w:val="002C10B4"/>
    <w:rsid w:val="002C70D2"/>
    <w:rsid w:val="002D4BD7"/>
    <w:rsid w:val="002D61F4"/>
    <w:rsid w:val="002D7030"/>
    <w:rsid w:val="002E16EA"/>
    <w:rsid w:val="002E6A46"/>
    <w:rsid w:val="002F283A"/>
    <w:rsid w:val="002F2A46"/>
    <w:rsid w:val="002F51DD"/>
    <w:rsid w:val="002F619C"/>
    <w:rsid w:val="00303746"/>
    <w:rsid w:val="00307253"/>
    <w:rsid w:val="00312FCB"/>
    <w:rsid w:val="003145A2"/>
    <w:rsid w:val="0031575C"/>
    <w:rsid w:val="00316B05"/>
    <w:rsid w:val="00316CDD"/>
    <w:rsid w:val="00316CE8"/>
    <w:rsid w:val="00320A4A"/>
    <w:rsid w:val="00330B8D"/>
    <w:rsid w:val="003323FF"/>
    <w:rsid w:val="00335A5F"/>
    <w:rsid w:val="0034228C"/>
    <w:rsid w:val="003514C0"/>
    <w:rsid w:val="003518A6"/>
    <w:rsid w:val="00362A80"/>
    <w:rsid w:val="00364CA0"/>
    <w:rsid w:val="00365E43"/>
    <w:rsid w:val="00372704"/>
    <w:rsid w:val="003772BF"/>
    <w:rsid w:val="00377364"/>
    <w:rsid w:val="00381CE5"/>
    <w:rsid w:val="0038255D"/>
    <w:rsid w:val="00382CAD"/>
    <w:rsid w:val="0038360B"/>
    <w:rsid w:val="003847EC"/>
    <w:rsid w:val="0039194D"/>
    <w:rsid w:val="003A0D52"/>
    <w:rsid w:val="003B342D"/>
    <w:rsid w:val="003B5564"/>
    <w:rsid w:val="003C1B61"/>
    <w:rsid w:val="003C3643"/>
    <w:rsid w:val="003C6117"/>
    <w:rsid w:val="003D03AA"/>
    <w:rsid w:val="003E5F53"/>
    <w:rsid w:val="003E7C3B"/>
    <w:rsid w:val="003F0FE7"/>
    <w:rsid w:val="003F1108"/>
    <w:rsid w:val="003F2245"/>
    <w:rsid w:val="003F286E"/>
    <w:rsid w:val="003F3057"/>
    <w:rsid w:val="003F422F"/>
    <w:rsid w:val="004013B1"/>
    <w:rsid w:val="0040529E"/>
    <w:rsid w:val="004053DF"/>
    <w:rsid w:val="00406095"/>
    <w:rsid w:val="004061EA"/>
    <w:rsid w:val="00414578"/>
    <w:rsid w:val="0042123B"/>
    <w:rsid w:val="004228E9"/>
    <w:rsid w:val="00426D3B"/>
    <w:rsid w:val="0043178C"/>
    <w:rsid w:val="00436C49"/>
    <w:rsid w:val="00441536"/>
    <w:rsid w:val="0045215A"/>
    <w:rsid w:val="00454CC2"/>
    <w:rsid w:val="00457DA7"/>
    <w:rsid w:val="00461C5F"/>
    <w:rsid w:val="004630CD"/>
    <w:rsid w:val="004642FF"/>
    <w:rsid w:val="004665B7"/>
    <w:rsid w:val="004673A6"/>
    <w:rsid w:val="004748A8"/>
    <w:rsid w:val="0048032D"/>
    <w:rsid w:val="00484509"/>
    <w:rsid w:val="004852D4"/>
    <w:rsid w:val="00487D9A"/>
    <w:rsid w:val="00493718"/>
    <w:rsid w:val="00493FC9"/>
    <w:rsid w:val="00495949"/>
    <w:rsid w:val="004A04C4"/>
    <w:rsid w:val="004A1A4C"/>
    <w:rsid w:val="004A1F33"/>
    <w:rsid w:val="004A55DB"/>
    <w:rsid w:val="004A6889"/>
    <w:rsid w:val="004C090E"/>
    <w:rsid w:val="004C4436"/>
    <w:rsid w:val="004D3325"/>
    <w:rsid w:val="004D3416"/>
    <w:rsid w:val="004D4862"/>
    <w:rsid w:val="004D4EC0"/>
    <w:rsid w:val="004D4EEB"/>
    <w:rsid w:val="004D5192"/>
    <w:rsid w:val="004D6763"/>
    <w:rsid w:val="004F3926"/>
    <w:rsid w:val="004F3C59"/>
    <w:rsid w:val="004F4974"/>
    <w:rsid w:val="004F4E7D"/>
    <w:rsid w:val="004F6B54"/>
    <w:rsid w:val="005002C9"/>
    <w:rsid w:val="00500ECE"/>
    <w:rsid w:val="005026FB"/>
    <w:rsid w:val="00503865"/>
    <w:rsid w:val="00510375"/>
    <w:rsid w:val="00511834"/>
    <w:rsid w:val="00513857"/>
    <w:rsid w:val="005160ED"/>
    <w:rsid w:val="0051617E"/>
    <w:rsid w:val="00526443"/>
    <w:rsid w:val="00530669"/>
    <w:rsid w:val="00531A42"/>
    <w:rsid w:val="0053201F"/>
    <w:rsid w:val="00536172"/>
    <w:rsid w:val="005371ED"/>
    <w:rsid w:val="005402BD"/>
    <w:rsid w:val="00540F02"/>
    <w:rsid w:val="0054262A"/>
    <w:rsid w:val="00544A4E"/>
    <w:rsid w:val="00547B49"/>
    <w:rsid w:val="005575B2"/>
    <w:rsid w:val="00557B33"/>
    <w:rsid w:val="00571536"/>
    <w:rsid w:val="00571790"/>
    <w:rsid w:val="005722B9"/>
    <w:rsid w:val="00581C41"/>
    <w:rsid w:val="00581E66"/>
    <w:rsid w:val="005842FD"/>
    <w:rsid w:val="00587898"/>
    <w:rsid w:val="00593515"/>
    <w:rsid w:val="00593D89"/>
    <w:rsid w:val="00596678"/>
    <w:rsid w:val="005A0C36"/>
    <w:rsid w:val="005B1C5B"/>
    <w:rsid w:val="005B206F"/>
    <w:rsid w:val="005C2302"/>
    <w:rsid w:val="005D0D46"/>
    <w:rsid w:val="005D2EE9"/>
    <w:rsid w:val="005E462E"/>
    <w:rsid w:val="005F186F"/>
    <w:rsid w:val="005F3E05"/>
    <w:rsid w:val="0060418E"/>
    <w:rsid w:val="00612028"/>
    <w:rsid w:val="0061267A"/>
    <w:rsid w:val="00614645"/>
    <w:rsid w:val="006178D3"/>
    <w:rsid w:val="00617DF9"/>
    <w:rsid w:val="00621329"/>
    <w:rsid w:val="006279A4"/>
    <w:rsid w:val="00627E8F"/>
    <w:rsid w:val="00633D03"/>
    <w:rsid w:val="0064598B"/>
    <w:rsid w:val="00647F0B"/>
    <w:rsid w:val="00651322"/>
    <w:rsid w:val="006533DD"/>
    <w:rsid w:val="0065461A"/>
    <w:rsid w:val="00661611"/>
    <w:rsid w:val="00662847"/>
    <w:rsid w:val="0066351D"/>
    <w:rsid w:val="00664736"/>
    <w:rsid w:val="0066484C"/>
    <w:rsid w:val="00665CD6"/>
    <w:rsid w:val="00670162"/>
    <w:rsid w:val="00685ABC"/>
    <w:rsid w:val="00686645"/>
    <w:rsid w:val="006876BA"/>
    <w:rsid w:val="00687CD8"/>
    <w:rsid w:val="00691965"/>
    <w:rsid w:val="006924BA"/>
    <w:rsid w:val="0069477B"/>
    <w:rsid w:val="00695316"/>
    <w:rsid w:val="00695E88"/>
    <w:rsid w:val="006A16C9"/>
    <w:rsid w:val="006A7387"/>
    <w:rsid w:val="006A7AF3"/>
    <w:rsid w:val="006B6118"/>
    <w:rsid w:val="006C0FC1"/>
    <w:rsid w:val="006C38D4"/>
    <w:rsid w:val="006D0A77"/>
    <w:rsid w:val="006D4F77"/>
    <w:rsid w:val="006E1531"/>
    <w:rsid w:val="006E1D7A"/>
    <w:rsid w:val="006E35E5"/>
    <w:rsid w:val="006F32ED"/>
    <w:rsid w:val="00702A07"/>
    <w:rsid w:val="007044D9"/>
    <w:rsid w:val="00705F2F"/>
    <w:rsid w:val="007100D9"/>
    <w:rsid w:val="00711240"/>
    <w:rsid w:val="007127BA"/>
    <w:rsid w:val="007132E9"/>
    <w:rsid w:val="00713927"/>
    <w:rsid w:val="0071453B"/>
    <w:rsid w:val="007150B8"/>
    <w:rsid w:val="007241C5"/>
    <w:rsid w:val="00724915"/>
    <w:rsid w:val="0072779B"/>
    <w:rsid w:val="0073040A"/>
    <w:rsid w:val="0073272B"/>
    <w:rsid w:val="007345D7"/>
    <w:rsid w:val="00741A64"/>
    <w:rsid w:val="00741BEF"/>
    <w:rsid w:val="00746561"/>
    <w:rsid w:val="0074782E"/>
    <w:rsid w:val="00750853"/>
    <w:rsid w:val="0075152B"/>
    <w:rsid w:val="00751882"/>
    <w:rsid w:val="0075336F"/>
    <w:rsid w:val="00757859"/>
    <w:rsid w:val="00760000"/>
    <w:rsid w:val="00773034"/>
    <w:rsid w:val="007746C7"/>
    <w:rsid w:val="0077688D"/>
    <w:rsid w:val="00780B6A"/>
    <w:rsid w:val="00783829"/>
    <w:rsid w:val="00785E25"/>
    <w:rsid w:val="0078707F"/>
    <w:rsid w:val="007908AF"/>
    <w:rsid w:val="0079187B"/>
    <w:rsid w:val="00794909"/>
    <w:rsid w:val="00796677"/>
    <w:rsid w:val="007A3F27"/>
    <w:rsid w:val="007A70F4"/>
    <w:rsid w:val="007B3CF8"/>
    <w:rsid w:val="007C10F5"/>
    <w:rsid w:val="007C3855"/>
    <w:rsid w:val="007C4ED0"/>
    <w:rsid w:val="007D0B1E"/>
    <w:rsid w:val="007D1A2F"/>
    <w:rsid w:val="007D36A5"/>
    <w:rsid w:val="007D6681"/>
    <w:rsid w:val="007E032B"/>
    <w:rsid w:val="007E1EAC"/>
    <w:rsid w:val="007E39D8"/>
    <w:rsid w:val="007F101B"/>
    <w:rsid w:val="007F4E99"/>
    <w:rsid w:val="00800BE9"/>
    <w:rsid w:val="00801451"/>
    <w:rsid w:val="00802D63"/>
    <w:rsid w:val="00803A44"/>
    <w:rsid w:val="00804CEE"/>
    <w:rsid w:val="0080578A"/>
    <w:rsid w:val="00823FF7"/>
    <w:rsid w:val="008245F3"/>
    <w:rsid w:val="008246BE"/>
    <w:rsid w:val="008275E9"/>
    <w:rsid w:val="008335D9"/>
    <w:rsid w:val="00834281"/>
    <w:rsid w:val="0084086D"/>
    <w:rsid w:val="00840AEE"/>
    <w:rsid w:val="00844F04"/>
    <w:rsid w:val="00855861"/>
    <w:rsid w:val="008568EC"/>
    <w:rsid w:val="00857257"/>
    <w:rsid w:val="00861271"/>
    <w:rsid w:val="008628AB"/>
    <w:rsid w:val="00863132"/>
    <w:rsid w:val="008673F1"/>
    <w:rsid w:val="008709C8"/>
    <w:rsid w:val="008718FB"/>
    <w:rsid w:val="00880E55"/>
    <w:rsid w:val="008829F3"/>
    <w:rsid w:val="00893B49"/>
    <w:rsid w:val="00893E3B"/>
    <w:rsid w:val="00897A79"/>
    <w:rsid w:val="008A30B7"/>
    <w:rsid w:val="008A5D48"/>
    <w:rsid w:val="008A5FB6"/>
    <w:rsid w:val="008B2748"/>
    <w:rsid w:val="008B2D0C"/>
    <w:rsid w:val="008C1C84"/>
    <w:rsid w:val="008D0983"/>
    <w:rsid w:val="008D66AE"/>
    <w:rsid w:val="008F1132"/>
    <w:rsid w:val="008F16DB"/>
    <w:rsid w:val="008F346B"/>
    <w:rsid w:val="008F581C"/>
    <w:rsid w:val="009021E2"/>
    <w:rsid w:val="0090582E"/>
    <w:rsid w:val="00907406"/>
    <w:rsid w:val="00914F64"/>
    <w:rsid w:val="0091567F"/>
    <w:rsid w:val="009229F8"/>
    <w:rsid w:val="00923814"/>
    <w:rsid w:val="009251F1"/>
    <w:rsid w:val="00926B54"/>
    <w:rsid w:val="00926EA5"/>
    <w:rsid w:val="00926FFC"/>
    <w:rsid w:val="0092786D"/>
    <w:rsid w:val="009319A1"/>
    <w:rsid w:val="009329FB"/>
    <w:rsid w:val="00932F80"/>
    <w:rsid w:val="00940DE7"/>
    <w:rsid w:val="0094125A"/>
    <w:rsid w:val="00942AF7"/>
    <w:rsid w:val="00945868"/>
    <w:rsid w:val="0094711A"/>
    <w:rsid w:val="00956027"/>
    <w:rsid w:val="0096041B"/>
    <w:rsid w:val="0096066B"/>
    <w:rsid w:val="0096083B"/>
    <w:rsid w:val="00961D59"/>
    <w:rsid w:val="009703AD"/>
    <w:rsid w:val="009705A2"/>
    <w:rsid w:val="00973116"/>
    <w:rsid w:val="00981226"/>
    <w:rsid w:val="00985DC1"/>
    <w:rsid w:val="0098707A"/>
    <w:rsid w:val="00993E61"/>
    <w:rsid w:val="009A2260"/>
    <w:rsid w:val="009A39DB"/>
    <w:rsid w:val="009A5AA9"/>
    <w:rsid w:val="009A62B2"/>
    <w:rsid w:val="009B45B2"/>
    <w:rsid w:val="009B4C25"/>
    <w:rsid w:val="009B5E46"/>
    <w:rsid w:val="009B615E"/>
    <w:rsid w:val="009B64F7"/>
    <w:rsid w:val="009B64FE"/>
    <w:rsid w:val="009B73D7"/>
    <w:rsid w:val="009B7B29"/>
    <w:rsid w:val="009C4233"/>
    <w:rsid w:val="009C4679"/>
    <w:rsid w:val="009C6352"/>
    <w:rsid w:val="009C795F"/>
    <w:rsid w:val="009D218A"/>
    <w:rsid w:val="009D2510"/>
    <w:rsid w:val="009D3654"/>
    <w:rsid w:val="009D6FF6"/>
    <w:rsid w:val="009E2C56"/>
    <w:rsid w:val="009F07CB"/>
    <w:rsid w:val="009F3930"/>
    <w:rsid w:val="009F3B9F"/>
    <w:rsid w:val="009F40F9"/>
    <w:rsid w:val="009F65FE"/>
    <w:rsid w:val="00A00231"/>
    <w:rsid w:val="00A134FF"/>
    <w:rsid w:val="00A13731"/>
    <w:rsid w:val="00A13D97"/>
    <w:rsid w:val="00A21524"/>
    <w:rsid w:val="00A23226"/>
    <w:rsid w:val="00A23A1E"/>
    <w:rsid w:val="00A25514"/>
    <w:rsid w:val="00A25D9E"/>
    <w:rsid w:val="00A273DF"/>
    <w:rsid w:val="00A2791F"/>
    <w:rsid w:val="00A37C8F"/>
    <w:rsid w:val="00A40DF5"/>
    <w:rsid w:val="00A42A59"/>
    <w:rsid w:val="00A454D8"/>
    <w:rsid w:val="00A45D17"/>
    <w:rsid w:val="00A517EC"/>
    <w:rsid w:val="00A52E98"/>
    <w:rsid w:val="00A53096"/>
    <w:rsid w:val="00A53B98"/>
    <w:rsid w:val="00A54E60"/>
    <w:rsid w:val="00A564FF"/>
    <w:rsid w:val="00A66421"/>
    <w:rsid w:val="00A67968"/>
    <w:rsid w:val="00A67DF6"/>
    <w:rsid w:val="00A726F9"/>
    <w:rsid w:val="00A87D1A"/>
    <w:rsid w:val="00A91388"/>
    <w:rsid w:val="00A931FF"/>
    <w:rsid w:val="00A94999"/>
    <w:rsid w:val="00A96017"/>
    <w:rsid w:val="00AA028D"/>
    <w:rsid w:val="00AA0F8E"/>
    <w:rsid w:val="00AA26CE"/>
    <w:rsid w:val="00AA33D8"/>
    <w:rsid w:val="00AA3655"/>
    <w:rsid w:val="00AA48DD"/>
    <w:rsid w:val="00AB1DEA"/>
    <w:rsid w:val="00AB3899"/>
    <w:rsid w:val="00AB451A"/>
    <w:rsid w:val="00AB75FF"/>
    <w:rsid w:val="00AC4319"/>
    <w:rsid w:val="00AD04C0"/>
    <w:rsid w:val="00AD13F4"/>
    <w:rsid w:val="00AD269B"/>
    <w:rsid w:val="00AD3EE0"/>
    <w:rsid w:val="00AD7913"/>
    <w:rsid w:val="00AE3544"/>
    <w:rsid w:val="00AE7526"/>
    <w:rsid w:val="00AF10EE"/>
    <w:rsid w:val="00AF25F5"/>
    <w:rsid w:val="00AF3C9F"/>
    <w:rsid w:val="00AF41F0"/>
    <w:rsid w:val="00B021E6"/>
    <w:rsid w:val="00B117AA"/>
    <w:rsid w:val="00B1275A"/>
    <w:rsid w:val="00B12794"/>
    <w:rsid w:val="00B21CC4"/>
    <w:rsid w:val="00B31A8C"/>
    <w:rsid w:val="00B43573"/>
    <w:rsid w:val="00B43C72"/>
    <w:rsid w:val="00B44196"/>
    <w:rsid w:val="00B4483A"/>
    <w:rsid w:val="00B4772E"/>
    <w:rsid w:val="00B477DF"/>
    <w:rsid w:val="00B54C58"/>
    <w:rsid w:val="00B636FB"/>
    <w:rsid w:val="00B65F8F"/>
    <w:rsid w:val="00B700C8"/>
    <w:rsid w:val="00B719FE"/>
    <w:rsid w:val="00B87C33"/>
    <w:rsid w:val="00B91A9C"/>
    <w:rsid w:val="00B9423C"/>
    <w:rsid w:val="00B9492C"/>
    <w:rsid w:val="00BA0F41"/>
    <w:rsid w:val="00BA1420"/>
    <w:rsid w:val="00BA2F72"/>
    <w:rsid w:val="00BB036C"/>
    <w:rsid w:val="00BB0AF1"/>
    <w:rsid w:val="00BB2371"/>
    <w:rsid w:val="00BB3EFD"/>
    <w:rsid w:val="00BB4F18"/>
    <w:rsid w:val="00BC0192"/>
    <w:rsid w:val="00BD58E4"/>
    <w:rsid w:val="00BE267A"/>
    <w:rsid w:val="00BE3FF4"/>
    <w:rsid w:val="00BE56BB"/>
    <w:rsid w:val="00BE5FEE"/>
    <w:rsid w:val="00BF11C3"/>
    <w:rsid w:val="00BF4B98"/>
    <w:rsid w:val="00BF5BE4"/>
    <w:rsid w:val="00C05EEB"/>
    <w:rsid w:val="00C079A6"/>
    <w:rsid w:val="00C17FEA"/>
    <w:rsid w:val="00C2338B"/>
    <w:rsid w:val="00C3473F"/>
    <w:rsid w:val="00C37C6D"/>
    <w:rsid w:val="00C40B08"/>
    <w:rsid w:val="00C439AB"/>
    <w:rsid w:val="00C43A54"/>
    <w:rsid w:val="00C460B7"/>
    <w:rsid w:val="00C50681"/>
    <w:rsid w:val="00C55167"/>
    <w:rsid w:val="00C55391"/>
    <w:rsid w:val="00C572C1"/>
    <w:rsid w:val="00C610F6"/>
    <w:rsid w:val="00C618E7"/>
    <w:rsid w:val="00C61FD4"/>
    <w:rsid w:val="00C71F51"/>
    <w:rsid w:val="00C73D6C"/>
    <w:rsid w:val="00C76CEB"/>
    <w:rsid w:val="00C80419"/>
    <w:rsid w:val="00C81305"/>
    <w:rsid w:val="00C82848"/>
    <w:rsid w:val="00C85DC4"/>
    <w:rsid w:val="00C905E1"/>
    <w:rsid w:val="00C91BEA"/>
    <w:rsid w:val="00C92CAC"/>
    <w:rsid w:val="00C931A0"/>
    <w:rsid w:val="00C93907"/>
    <w:rsid w:val="00C93E81"/>
    <w:rsid w:val="00C9647F"/>
    <w:rsid w:val="00CA33E2"/>
    <w:rsid w:val="00CA399F"/>
    <w:rsid w:val="00CA3B93"/>
    <w:rsid w:val="00CA5A86"/>
    <w:rsid w:val="00CB4C21"/>
    <w:rsid w:val="00CB5BEC"/>
    <w:rsid w:val="00CC2112"/>
    <w:rsid w:val="00CC5132"/>
    <w:rsid w:val="00CC5367"/>
    <w:rsid w:val="00CC78EE"/>
    <w:rsid w:val="00CC79BB"/>
    <w:rsid w:val="00CD0EA8"/>
    <w:rsid w:val="00CD18EB"/>
    <w:rsid w:val="00CD520C"/>
    <w:rsid w:val="00CD7A7A"/>
    <w:rsid w:val="00CE4A00"/>
    <w:rsid w:val="00CE702D"/>
    <w:rsid w:val="00CF22C3"/>
    <w:rsid w:val="00CF4FB2"/>
    <w:rsid w:val="00CF5EB7"/>
    <w:rsid w:val="00D000C0"/>
    <w:rsid w:val="00D049D9"/>
    <w:rsid w:val="00D053E7"/>
    <w:rsid w:val="00D1013A"/>
    <w:rsid w:val="00D24452"/>
    <w:rsid w:val="00D263A8"/>
    <w:rsid w:val="00D26A1A"/>
    <w:rsid w:val="00D304DA"/>
    <w:rsid w:val="00D30788"/>
    <w:rsid w:val="00D32715"/>
    <w:rsid w:val="00D32B79"/>
    <w:rsid w:val="00D345FB"/>
    <w:rsid w:val="00D34FEF"/>
    <w:rsid w:val="00D35A00"/>
    <w:rsid w:val="00D40184"/>
    <w:rsid w:val="00D41B5D"/>
    <w:rsid w:val="00D42D90"/>
    <w:rsid w:val="00D43AB8"/>
    <w:rsid w:val="00D4694B"/>
    <w:rsid w:val="00D510A3"/>
    <w:rsid w:val="00D51B16"/>
    <w:rsid w:val="00D55165"/>
    <w:rsid w:val="00D56AE8"/>
    <w:rsid w:val="00D573A0"/>
    <w:rsid w:val="00D618F5"/>
    <w:rsid w:val="00D62602"/>
    <w:rsid w:val="00D63191"/>
    <w:rsid w:val="00D63506"/>
    <w:rsid w:val="00D66276"/>
    <w:rsid w:val="00D70514"/>
    <w:rsid w:val="00D73CF2"/>
    <w:rsid w:val="00D852F3"/>
    <w:rsid w:val="00D95DA3"/>
    <w:rsid w:val="00D95DAE"/>
    <w:rsid w:val="00D970DE"/>
    <w:rsid w:val="00DA19E5"/>
    <w:rsid w:val="00DA1D4F"/>
    <w:rsid w:val="00DA4092"/>
    <w:rsid w:val="00DB1488"/>
    <w:rsid w:val="00DB62B6"/>
    <w:rsid w:val="00DC0058"/>
    <w:rsid w:val="00DC0D61"/>
    <w:rsid w:val="00DC2ED0"/>
    <w:rsid w:val="00DC5747"/>
    <w:rsid w:val="00DD017D"/>
    <w:rsid w:val="00DD05DB"/>
    <w:rsid w:val="00DD1E7A"/>
    <w:rsid w:val="00DD23EC"/>
    <w:rsid w:val="00DD266E"/>
    <w:rsid w:val="00DD4292"/>
    <w:rsid w:val="00DD4B85"/>
    <w:rsid w:val="00DE68CD"/>
    <w:rsid w:val="00DF17A5"/>
    <w:rsid w:val="00DF2C55"/>
    <w:rsid w:val="00E04C58"/>
    <w:rsid w:val="00E135CA"/>
    <w:rsid w:val="00E15F3F"/>
    <w:rsid w:val="00E2765E"/>
    <w:rsid w:val="00E30A39"/>
    <w:rsid w:val="00E325DC"/>
    <w:rsid w:val="00E33B04"/>
    <w:rsid w:val="00E4231D"/>
    <w:rsid w:val="00E47DD3"/>
    <w:rsid w:val="00E60C1A"/>
    <w:rsid w:val="00E6168E"/>
    <w:rsid w:val="00E662F1"/>
    <w:rsid w:val="00E67CB1"/>
    <w:rsid w:val="00E7041A"/>
    <w:rsid w:val="00E71FBE"/>
    <w:rsid w:val="00E81327"/>
    <w:rsid w:val="00E83404"/>
    <w:rsid w:val="00E861CA"/>
    <w:rsid w:val="00E86BBD"/>
    <w:rsid w:val="00E87AEE"/>
    <w:rsid w:val="00E91410"/>
    <w:rsid w:val="00E93F0D"/>
    <w:rsid w:val="00E94949"/>
    <w:rsid w:val="00EA06B0"/>
    <w:rsid w:val="00EA2FDD"/>
    <w:rsid w:val="00EA5AC6"/>
    <w:rsid w:val="00EA707D"/>
    <w:rsid w:val="00EB4BD0"/>
    <w:rsid w:val="00EC19E6"/>
    <w:rsid w:val="00EC1DFB"/>
    <w:rsid w:val="00EC2F5A"/>
    <w:rsid w:val="00EC2F79"/>
    <w:rsid w:val="00EC4C73"/>
    <w:rsid w:val="00EC4DD3"/>
    <w:rsid w:val="00ED2E99"/>
    <w:rsid w:val="00ED35DC"/>
    <w:rsid w:val="00ED6304"/>
    <w:rsid w:val="00ED7546"/>
    <w:rsid w:val="00EE10D3"/>
    <w:rsid w:val="00EE161C"/>
    <w:rsid w:val="00EE1AAA"/>
    <w:rsid w:val="00EE2B0F"/>
    <w:rsid w:val="00EE3B8A"/>
    <w:rsid w:val="00EE3BFB"/>
    <w:rsid w:val="00EE527A"/>
    <w:rsid w:val="00EE5A28"/>
    <w:rsid w:val="00EF1219"/>
    <w:rsid w:val="00F02D69"/>
    <w:rsid w:val="00F0449B"/>
    <w:rsid w:val="00F0713A"/>
    <w:rsid w:val="00F07539"/>
    <w:rsid w:val="00F075DF"/>
    <w:rsid w:val="00F109BE"/>
    <w:rsid w:val="00F11E57"/>
    <w:rsid w:val="00F12AB3"/>
    <w:rsid w:val="00F14DB4"/>
    <w:rsid w:val="00F15354"/>
    <w:rsid w:val="00F20D47"/>
    <w:rsid w:val="00F218F9"/>
    <w:rsid w:val="00F30094"/>
    <w:rsid w:val="00F361D5"/>
    <w:rsid w:val="00F37467"/>
    <w:rsid w:val="00F44159"/>
    <w:rsid w:val="00F4565C"/>
    <w:rsid w:val="00F46379"/>
    <w:rsid w:val="00F468B8"/>
    <w:rsid w:val="00F50D3B"/>
    <w:rsid w:val="00F6135A"/>
    <w:rsid w:val="00F749A8"/>
    <w:rsid w:val="00F74C53"/>
    <w:rsid w:val="00F7633A"/>
    <w:rsid w:val="00F77E68"/>
    <w:rsid w:val="00F81032"/>
    <w:rsid w:val="00F81CCC"/>
    <w:rsid w:val="00F857F4"/>
    <w:rsid w:val="00F9040C"/>
    <w:rsid w:val="00F92B17"/>
    <w:rsid w:val="00F92CC5"/>
    <w:rsid w:val="00FA064A"/>
    <w:rsid w:val="00FB0844"/>
    <w:rsid w:val="00FB33E1"/>
    <w:rsid w:val="00FB347C"/>
    <w:rsid w:val="00FC3210"/>
    <w:rsid w:val="00FC466E"/>
    <w:rsid w:val="00FC5D16"/>
    <w:rsid w:val="00FD0B12"/>
    <w:rsid w:val="00FE27A5"/>
    <w:rsid w:val="00FE2AAB"/>
    <w:rsid w:val="00FE2DD5"/>
    <w:rsid w:val="00FE76A6"/>
    <w:rsid w:val="00FF1074"/>
    <w:rsid w:val="00FF28AA"/>
    <w:rsid w:val="00FF7439"/>
    <w:rsid w:val="0214C556"/>
    <w:rsid w:val="08A6E607"/>
    <w:rsid w:val="0C02B097"/>
    <w:rsid w:val="0FBC4092"/>
    <w:rsid w:val="10916BAB"/>
    <w:rsid w:val="14DA7B92"/>
    <w:rsid w:val="16D3A5AF"/>
    <w:rsid w:val="1B3A7292"/>
    <w:rsid w:val="1B76E9CF"/>
    <w:rsid w:val="1BAD40BE"/>
    <w:rsid w:val="1EB8F675"/>
    <w:rsid w:val="1EDC7458"/>
    <w:rsid w:val="1F5C78BA"/>
    <w:rsid w:val="263308B3"/>
    <w:rsid w:val="264A0405"/>
    <w:rsid w:val="2668A546"/>
    <w:rsid w:val="269F6BE6"/>
    <w:rsid w:val="26D2E54F"/>
    <w:rsid w:val="29A8F391"/>
    <w:rsid w:val="29F270B5"/>
    <w:rsid w:val="2DBA8592"/>
    <w:rsid w:val="360B16CB"/>
    <w:rsid w:val="36B91816"/>
    <w:rsid w:val="372CB285"/>
    <w:rsid w:val="387C2A1C"/>
    <w:rsid w:val="3892B91D"/>
    <w:rsid w:val="3D412CD3"/>
    <w:rsid w:val="3D48FFEF"/>
    <w:rsid w:val="3F007A94"/>
    <w:rsid w:val="3FA12B54"/>
    <w:rsid w:val="41EAAE80"/>
    <w:rsid w:val="49D69033"/>
    <w:rsid w:val="4B638071"/>
    <w:rsid w:val="4D703904"/>
    <w:rsid w:val="53723F4A"/>
    <w:rsid w:val="53B6F996"/>
    <w:rsid w:val="54EAF12A"/>
    <w:rsid w:val="55A646A1"/>
    <w:rsid w:val="5770B663"/>
    <w:rsid w:val="5E999EE7"/>
    <w:rsid w:val="60ABFD47"/>
    <w:rsid w:val="61C57FA9"/>
    <w:rsid w:val="62EDEB26"/>
    <w:rsid w:val="63B4DBF2"/>
    <w:rsid w:val="66151066"/>
    <w:rsid w:val="666E8A1D"/>
    <w:rsid w:val="6680D2C5"/>
    <w:rsid w:val="693DB6EC"/>
    <w:rsid w:val="6F76388E"/>
    <w:rsid w:val="6FCF67D1"/>
    <w:rsid w:val="72305C1D"/>
    <w:rsid w:val="72F6DAC0"/>
    <w:rsid w:val="797E4826"/>
    <w:rsid w:val="7F1E1FCF"/>
    <w:rsid w:val="7FDAAE1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Calibri"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GB" w:eastAsia="en-US" w:bidi="ar-SA"/>
    </w:rPr>
  </w:style>
  <w:style w:type="paragraph" w:styleId="2">
    <w:name w:val="heading 1"/>
    <w:basedOn w:val="1"/>
    <w:next w:val="1"/>
    <w:link w:val="22"/>
    <w:qFormat/>
    <w:uiPriority w:val="0"/>
    <w:pPr>
      <w:keepNext/>
      <w:spacing w:before="240" w:after="60"/>
      <w:outlineLvl w:val="0"/>
    </w:pPr>
    <w:rPr>
      <w:rFonts w:ascii="Arial" w:hAnsi="Arial"/>
      <w:b/>
      <w:bCs/>
      <w:kern w:val="32"/>
      <w:sz w:val="32"/>
      <w:szCs w:val="32"/>
    </w:rPr>
  </w:style>
  <w:style w:type="paragraph" w:styleId="3">
    <w:name w:val="heading 2"/>
    <w:basedOn w:val="1"/>
    <w:next w:val="1"/>
    <w:link w:val="23"/>
    <w:unhideWhenUsed/>
    <w:qFormat/>
    <w:uiPriority w:val="9"/>
    <w:pPr>
      <w:keepNext/>
      <w:keepLines/>
      <w:spacing w:before="200"/>
      <w:outlineLvl w:val="1"/>
    </w:pPr>
    <w:rPr>
      <w:rFonts w:ascii="Cambria" w:hAnsi="Cambria"/>
      <w:b/>
      <w:bCs/>
      <w:color w:val="4F81BD"/>
      <w:sz w:val="26"/>
      <w:szCs w:val="26"/>
    </w:rPr>
  </w:style>
  <w:style w:type="paragraph" w:styleId="4">
    <w:name w:val="heading 6"/>
    <w:basedOn w:val="1"/>
    <w:next w:val="1"/>
    <w:link w:val="33"/>
    <w:semiHidden/>
    <w:unhideWhenUsed/>
    <w:qFormat/>
    <w:uiPriority w:val="9"/>
    <w:pPr>
      <w:keepNext/>
      <w:keepLines/>
      <w:spacing w:before="200"/>
      <w:outlineLvl w:val="5"/>
    </w:pPr>
    <w:rPr>
      <w:rFonts w:ascii="Cambria" w:hAnsi="Cambria"/>
      <w:i/>
      <w:iCs/>
      <w:color w:val="243F60"/>
    </w:rPr>
  </w:style>
  <w:style w:type="character" w:default="1" w:styleId="5">
    <w:name w:val="Default Paragraph Font"/>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30"/>
    <w:semiHidden/>
    <w:unhideWhenUsed/>
    <w:uiPriority w:val="99"/>
    <w:rPr>
      <w:rFonts w:ascii="Tahoma" w:hAnsi="Tahoma"/>
      <w:sz w:val="16"/>
      <w:szCs w:val="16"/>
    </w:rPr>
  </w:style>
  <w:style w:type="paragraph" w:styleId="8">
    <w:name w:val="Body Text"/>
    <w:basedOn w:val="1"/>
    <w:link w:val="24"/>
    <w:qFormat/>
    <w:uiPriority w:val="0"/>
    <w:rPr>
      <w:rFonts w:ascii="Arial" w:hAnsi="Arial"/>
      <w:b/>
      <w:bCs/>
      <w:szCs w:val="20"/>
    </w:rPr>
  </w:style>
  <w:style w:type="paragraph" w:styleId="9">
    <w:name w:val="Body Text Indent"/>
    <w:basedOn w:val="1"/>
    <w:link w:val="31"/>
    <w:semiHidden/>
    <w:unhideWhenUsed/>
    <w:qFormat/>
    <w:uiPriority w:val="99"/>
    <w:pPr>
      <w:spacing w:after="120"/>
      <w:ind w:left="283"/>
    </w:pPr>
  </w:style>
  <w:style w:type="paragraph" w:styleId="10">
    <w:name w:val="Body Text Indent 2"/>
    <w:basedOn w:val="1"/>
    <w:link w:val="32"/>
    <w:semiHidden/>
    <w:unhideWhenUsed/>
    <w:uiPriority w:val="99"/>
    <w:pPr>
      <w:spacing w:after="120" w:line="480" w:lineRule="auto"/>
      <w:ind w:left="283"/>
    </w:pPr>
  </w:style>
  <w:style w:type="character" w:styleId="11">
    <w:name w:val="annotation reference"/>
    <w:semiHidden/>
    <w:unhideWhenUsed/>
    <w:qFormat/>
    <w:uiPriority w:val="99"/>
    <w:rPr>
      <w:sz w:val="16"/>
      <w:szCs w:val="16"/>
    </w:rPr>
  </w:style>
  <w:style w:type="paragraph" w:styleId="12">
    <w:name w:val="annotation text"/>
    <w:basedOn w:val="1"/>
    <w:link w:val="35"/>
    <w:semiHidden/>
    <w:unhideWhenUsed/>
    <w:qFormat/>
    <w:uiPriority w:val="99"/>
    <w:rPr>
      <w:sz w:val="20"/>
      <w:szCs w:val="20"/>
    </w:rPr>
  </w:style>
  <w:style w:type="paragraph" w:styleId="13">
    <w:name w:val="annotation subject"/>
    <w:basedOn w:val="12"/>
    <w:next w:val="12"/>
    <w:link w:val="36"/>
    <w:semiHidden/>
    <w:unhideWhenUsed/>
    <w:qFormat/>
    <w:uiPriority w:val="99"/>
    <w:rPr>
      <w:b/>
      <w:bCs/>
    </w:rPr>
  </w:style>
  <w:style w:type="paragraph" w:styleId="14">
    <w:name w:val="footer"/>
    <w:basedOn w:val="1"/>
    <w:link w:val="28"/>
    <w:unhideWhenUsed/>
    <w:qFormat/>
    <w:uiPriority w:val="99"/>
    <w:pPr>
      <w:tabs>
        <w:tab w:val="center" w:pos="4513"/>
        <w:tab w:val="right" w:pos="9026"/>
      </w:tabs>
    </w:pPr>
  </w:style>
  <w:style w:type="character" w:styleId="15">
    <w:name w:val="footnote reference"/>
    <w:semiHidden/>
    <w:unhideWhenUsed/>
    <w:qFormat/>
    <w:uiPriority w:val="99"/>
    <w:rPr>
      <w:vertAlign w:val="superscript"/>
    </w:rPr>
  </w:style>
  <w:style w:type="paragraph" w:styleId="16">
    <w:name w:val="footnote text"/>
    <w:basedOn w:val="1"/>
    <w:link w:val="29"/>
    <w:semiHidden/>
    <w:unhideWhenUsed/>
    <w:qFormat/>
    <w:uiPriority w:val="99"/>
    <w:rPr>
      <w:sz w:val="20"/>
      <w:szCs w:val="20"/>
    </w:rPr>
  </w:style>
  <w:style w:type="paragraph" w:styleId="17">
    <w:name w:val="header"/>
    <w:basedOn w:val="1"/>
    <w:link w:val="27"/>
    <w:unhideWhenUsed/>
    <w:qFormat/>
    <w:uiPriority w:val="99"/>
    <w:pPr>
      <w:tabs>
        <w:tab w:val="center" w:pos="4513"/>
        <w:tab w:val="right" w:pos="9026"/>
      </w:tabs>
    </w:pPr>
  </w:style>
  <w:style w:type="character" w:styleId="18">
    <w:name w:val="Hyperlink"/>
    <w:unhideWhenUsed/>
    <w:qFormat/>
    <w:uiPriority w:val="99"/>
    <w:rPr>
      <w:color w:val="0000FF"/>
      <w:u w:val="single"/>
    </w:rPr>
  </w:style>
  <w:style w:type="table" w:styleId="19">
    <w:name w:val="Table Grid"/>
    <w:basedOn w:val="6"/>
    <w:qFormat/>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20">
    <w:name w:val="Title"/>
    <w:basedOn w:val="1"/>
    <w:link w:val="25"/>
    <w:qFormat/>
    <w:uiPriority w:val="0"/>
    <w:pPr>
      <w:jc w:val="center"/>
    </w:pPr>
    <w:rPr>
      <w:rFonts w:ascii="Arial" w:hAnsi="Arial"/>
      <w:b/>
      <w:sz w:val="20"/>
      <w:szCs w:val="20"/>
    </w:rPr>
  </w:style>
  <w:style w:type="paragraph" w:styleId="21">
    <w:name w:val="toc 1"/>
    <w:basedOn w:val="1"/>
    <w:next w:val="1"/>
    <w:autoRedefine/>
    <w:semiHidden/>
    <w:qFormat/>
    <w:uiPriority w:val="0"/>
    <w:pPr>
      <w:tabs>
        <w:tab w:val="right" w:leader="dot" w:pos="9621"/>
      </w:tabs>
    </w:pPr>
    <w:rPr>
      <w:rFonts w:ascii="Arial" w:hAnsi="Arial" w:eastAsia="Times" w:cs="Arial"/>
      <w:bCs/>
      <w:sz w:val="22"/>
      <w:szCs w:val="22"/>
      <w:lang w:val="en-US"/>
    </w:rPr>
  </w:style>
  <w:style w:type="character" w:customStyle="1" w:styleId="22">
    <w:name w:val="Heading 1 Char"/>
    <w:link w:val="2"/>
    <w:qFormat/>
    <w:uiPriority w:val="0"/>
    <w:rPr>
      <w:rFonts w:eastAsia="Times New Roman"/>
      <w:b/>
      <w:bCs/>
      <w:kern w:val="32"/>
      <w:sz w:val="32"/>
      <w:szCs w:val="32"/>
    </w:rPr>
  </w:style>
  <w:style w:type="character" w:customStyle="1" w:styleId="23">
    <w:name w:val="Heading 2 Char"/>
    <w:link w:val="3"/>
    <w:qFormat/>
    <w:uiPriority w:val="9"/>
    <w:rPr>
      <w:rFonts w:ascii="Cambria" w:hAnsi="Cambria" w:eastAsia="Times New Roman" w:cs="Times New Roman"/>
      <w:b/>
      <w:bCs/>
      <w:color w:val="4F81BD"/>
      <w:sz w:val="26"/>
      <w:szCs w:val="26"/>
    </w:rPr>
  </w:style>
  <w:style w:type="character" w:customStyle="1" w:styleId="24">
    <w:name w:val="Body Text Char"/>
    <w:link w:val="8"/>
    <w:qFormat/>
    <w:uiPriority w:val="0"/>
    <w:rPr>
      <w:rFonts w:eastAsia="Times New Roman" w:cs="Times New Roman"/>
      <w:b/>
      <w:bCs/>
      <w:sz w:val="24"/>
    </w:rPr>
  </w:style>
  <w:style w:type="character" w:customStyle="1" w:styleId="25">
    <w:name w:val="Title Char"/>
    <w:link w:val="20"/>
    <w:qFormat/>
    <w:uiPriority w:val="0"/>
    <w:rPr>
      <w:rFonts w:eastAsia="Times New Roman" w:cs="Times New Roman"/>
      <w:b/>
      <w:szCs w:val="20"/>
    </w:rPr>
  </w:style>
  <w:style w:type="paragraph" w:styleId="26">
    <w:name w:val="List Paragraph"/>
    <w:basedOn w:val="1"/>
    <w:qFormat/>
    <w:uiPriority w:val="34"/>
    <w:pPr>
      <w:ind w:left="720"/>
      <w:contextualSpacing/>
    </w:pPr>
  </w:style>
  <w:style w:type="character" w:customStyle="1" w:styleId="27">
    <w:name w:val="Header Char"/>
    <w:link w:val="17"/>
    <w:qFormat/>
    <w:uiPriority w:val="99"/>
    <w:rPr>
      <w:rFonts w:ascii="Times New Roman" w:hAnsi="Times New Roman" w:eastAsia="Times New Roman" w:cs="Times New Roman"/>
      <w:sz w:val="24"/>
      <w:szCs w:val="24"/>
      <w:lang w:eastAsia="en-US"/>
    </w:rPr>
  </w:style>
  <w:style w:type="character" w:customStyle="1" w:styleId="28">
    <w:name w:val="Footer Char"/>
    <w:link w:val="14"/>
    <w:qFormat/>
    <w:uiPriority w:val="99"/>
    <w:rPr>
      <w:rFonts w:ascii="Times New Roman" w:hAnsi="Times New Roman" w:eastAsia="Times New Roman" w:cs="Times New Roman"/>
      <w:sz w:val="24"/>
      <w:szCs w:val="24"/>
      <w:lang w:eastAsia="en-US"/>
    </w:rPr>
  </w:style>
  <w:style w:type="character" w:customStyle="1" w:styleId="29">
    <w:name w:val="Footnote Text Char"/>
    <w:link w:val="16"/>
    <w:semiHidden/>
    <w:qFormat/>
    <w:uiPriority w:val="99"/>
    <w:rPr>
      <w:rFonts w:ascii="Times New Roman" w:hAnsi="Times New Roman" w:eastAsia="Times New Roman" w:cs="Times New Roman"/>
      <w:lang w:eastAsia="en-US"/>
    </w:rPr>
  </w:style>
  <w:style w:type="character" w:customStyle="1" w:styleId="30">
    <w:name w:val="Balloon Text Char"/>
    <w:link w:val="7"/>
    <w:semiHidden/>
    <w:qFormat/>
    <w:uiPriority w:val="99"/>
    <w:rPr>
      <w:rFonts w:ascii="Tahoma" w:hAnsi="Tahoma" w:eastAsia="Times New Roman" w:cs="Tahoma"/>
      <w:sz w:val="16"/>
      <w:szCs w:val="16"/>
      <w:lang w:eastAsia="en-US"/>
    </w:rPr>
  </w:style>
  <w:style w:type="character" w:customStyle="1" w:styleId="31">
    <w:name w:val="Body Text Indent Char"/>
    <w:link w:val="9"/>
    <w:semiHidden/>
    <w:qFormat/>
    <w:uiPriority w:val="99"/>
    <w:rPr>
      <w:rFonts w:ascii="Times New Roman" w:hAnsi="Times New Roman" w:eastAsia="Times New Roman" w:cs="Times New Roman"/>
      <w:sz w:val="24"/>
      <w:szCs w:val="24"/>
      <w:lang w:eastAsia="en-US"/>
    </w:rPr>
  </w:style>
  <w:style w:type="character" w:customStyle="1" w:styleId="32">
    <w:name w:val="Body Text Indent 2 Char"/>
    <w:link w:val="10"/>
    <w:semiHidden/>
    <w:qFormat/>
    <w:uiPriority w:val="99"/>
    <w:rPr>
      <w:rFonts w:ascii="Times New Roman" w:hAnsi="Times New Roman" w:eastAsia="Times New Roman" w:cs="Times New Roman"/>
      <w:sz w:val="24"/>
      <w:szCs w:val="24"/>
      <w:lang w:eastAsia="en-US"/>
    </w:rPr>
  </w:style>
  <w:style w:type="character" w:customStyle="1" w:styleId="33">
    <w:name w:val="Heading 6 Char"/>
    <w:link w:val="4"/>
    <w:semiHidden/>
    <w:qFormat/>
    <w:uiPriority w:val="9"/>
    <w:rPr>
      <w:rFonts w:ascii="Cambria" w:hAnsi="Cambria" w:eastAsia="Times New Roman" w:cs="Times New Roman"/>
      <w:i/>
      <w:iCs/>
      <w:color w:val="243F60"/>
      <w:sz w:val="24"/>
      <w:szCs w:val="24"/>
      <w:lang w:eastAsia="en-US"/>
    </w:rPr>
  </w:style>
  <w:style w:type="paragraph" w:customStyle="1" w:styleId="34">
    <w:name w:val="afterhead3"/>
    <w:basedOn w:val="1"/>
    <w:qFormat/>
    <w:uiPriority w:val="0"/>
    <w:pPr>
      <w:ind w:left="2880"/>
      <w:jc w:val="both"/>
    </w:pPr>
    <w:rPr>
      <w:rFonts w:ascii="Arial" w:hAnsi="Arial"/>
      <w:sz w:val="22"/>
      <w:szCs w:val="20"/>
    </w:rPr>
  </w:style>
  <w:style w:type="character" w:customStyle="1" w:styleId="35">
    <w:name w:val="Comment Text Char"/>
    <w:link w:val="12"/>
    <w:semiHidden/>
    <w:qFormat/>
    <w:uiPriority w:val="99"/>
    <w:rPr>
      <w:rFonts w:ascii="Times New Roman" w:hAnsi="Times New Roman" w:eastAsia="Times New Roman" w:cs="Times New Roman"/>
      <w:lang w:eastAsia="en-US"/>
    </w:rPr>
  </w:style>
  <w:style w:type="character" w:customStyle="1" w:styleId="36">
    <w:name w:val="Comment Subject Char"/>
    <w:link w:val="13"/>
    <w:semiHidden/>
    <w:qFormat/>
    <w:uiPriority w:val="99"/>
    <w:rPr>
      <w:rFonts w:ascii="Times New Roman" w:hAnsi="Times New Roman" w:eastAsia="Times New Roman" w:cs="Times New Roman"/>
      <w:b/>
      <w:bCs/>
      <w:lang w:eastAsia="en-US"/>
    </w:rPr>
  </w:style>
  <w:style w:type="paragraph" w:customStyle="1" w:styleId="37">
    <w:name w:val="Revision"/>
    <w:hidden/>
    <w:semiHidden/>
    <w:qFormat/>
    <w:uiPriority w:val="99"/>
    <w:rPr>
      <w:rFonts w:ascii="Times New Roman" w:hAnsi="Times New Roman" w:eastAsia="Times New Roman" w:cs="Times New Roman"/>
      <w:sz w:val="24"/>
      <w:szCs w:val="24"/>
      <w:lang w:val="en-GB" w:eastAsia="en-U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4.xml"/><Relationship Id="rId8" Type="http://schemas.openxmlformats.org/officeDocument/2006/relationships/customXml" Target="../customXml/item3.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9ecd9464-01dd-4d64-bd14-78eb53cb503a">
      <Terms xmlns="http://schemas.microsoft.com/office/infopath/2007/PartnerControls"/>
    </lcf76f155ced4ddcb4097134ff3c332f>
    <TaxCatchAll xmlns="4c3b80c5-640a-4874-b78c-e0b0a16b43ff"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2B27EF26789AF43B5C1AE3130657EA3" ma:contentTypeVersion="14" ma:contentTypeDescription="Create a new document." ma:contentTypeScope="" ma:versionID="e06f2bc35c824565a0b96b782eac44aa">
  <xsd:schema xmlns:xsd="http://www.w3.org/2001/XMLSchema" xmlns:xs="http://www.w3.org/2001/XMLSchema" xmlns:p="http://schemas.microsoft.com/office/2006/metadata/properties" xmlns:ns2="9ecd9464-01dd-4d64-bd14-78eb53cb503a" xmlns:ns3="4c3b80c5-640a-4874-b78c-e0b0a16b43ff" targetNamespace="http://schemas.microsoft.com/office/2006/metadata/properties" ma:root="true" ma:fieldsID="3e2aa808ba73f328496ae311226a2689" ns2:_="" ns3:_="">
    <xsd:import namespace="9ecd9464-01dd-4d64-bd14-78eb53cb503a"/>
    <xsd:import namespace="4c3b80c5-640a-4874-b78c-e0b0a16b43ff"/>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ServiceDateTaken" minOccurs="0"/>
                <xsd:element ref="ns2:MediaServiceOCR"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cd9464-01dd-4d64-bd14-78eb53cb503a"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87e6bdb0-8874-4050-a124-0beb5d95e10a"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3b80c5-640a-4874-b78c-e0b0a16b43f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1fcee03-0a09-43ce-8073-540cf2b7e0a6}" ma:internalName="TaxCatchAll" ma:showField="CatchAllData" ma:web="4c3b80c5-640a-4874-b78c-e0b0a16b43ff">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672AE3-6293-405B-9BB5-05B551389B31}">
  <ds:schemaRefs/>
</ds:datastoreItem>
</file>

<file path=customXml/itemProps2.xml><?xml version="1.0" encoding="utf-8"?>
<ds:datastoreItem xmlns:ds="http://schemas.openxmlformats.org/officeDocument/2006/customXml" ds:itemID="{EF998C6C-9E97-4416-960B-D5FE853D5CBB}">
  <ds:schemaRefs/>
</ds:datastoreItem>
</file>

<file path=customXml/itemProps3.xml><?xml version="1.0" encoding="utf-8"?>
<ds:datastoreItem xmlns:ds="http://schemas.openxmlformats.org/officeDocument/2006/customXml" ds:itemID="{73310D50-EBDB-4DCD-9E11-926533AC690C}">
  <ds:schemaRefs/>
</ds:datastoreItem>
</file>

<file path=customXml/itemProps4.xml><?xml version="1.0" encoding="utf-8"?>
<ds:datastoreItem xmlns:ds="http://schemas.openxmlformats.org/officeDocument/2006/customXml" ds:itemID="{52F987A9-BF35-4818-96C3-121CC07272CB}">
  <ds:schemaRefs/>
</ds:datastoreItem>
</file>

<file path=docProps/app.xml><?xml version="1.0" encoding="utf-8"?>
<Properties xmlns="http://schemas.openxmlformats.org/officeDocument/2006/extended-properties" xmlns:vt="http://schemas.openxmlformats.org/officeDocument/2006/docPropsVTypes">
  <Template>Normal</Template>
  <Company>Hewlett-Packard Company</Company>
  <Pages>3</Pages>
  <Words>1112</Words>
  <Characters>6340</Characters>
  <Lines>52</Lines>
  <Paragraphs>14</Paragraphs>
  <TotalTime>8</TotalTime>
  <ScaleCrop>false</ScaleCrop>
  <LinksUpToDate>false</LinksUpToDate>
  <CharactersWithSpaces>7438</CharactersWithSpaces>
  <Application>WPS Office_12.2.0.18607_F1E327BC-269C-435d-A152-05C5408002CA</Application>
  <DocSecurity>4</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2024-01-02T13:09:00Z</dcterms:created>
  <dc:creator>halle</dc:creator>
  <cp:lastModifiedBy>Sylwia Ferreday</cp:lastModifiedBy>
  <cp:lastPrinted>2018-05-18T09:10:00Z</cp:lastPrinted>
  <dcterms:modified xsi:type="dcterms:W3CDTF">2024-10-17T09:06:38Z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0x01010012B27EF26789AF43B5C1AE3130657EA3</vt:lpwstr>
  </property>
  <property fmtid="{D5CDD505-2E9C-101B-9397-08002B2CF9AE}" pid="3" name="MediaServiceImageTags">
    <vt:lpwstr/>
  </property>
  <property fmtid="{D5CDD505-2E9C-101B-9397-08002B2CF9AE}" pid="4" name="KSOProductBuildVer">
    <vt:lpwstr>2057-12.2.0.18607</vt:lpwstr>
  </property>
  <property fmtid="{D5CDD505-2E9C-101B-9397-08002B2CF9AE}" pid="5" name="ICV">
    <vt:lpwstr>C8AEBF4909EA495D9EBF26051DEC4448_13</vt:lpwstr>
  </property>
</Properties>
</file>