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9F01E3">
      <w:pPr>
        <w:spacing w:before="120" w:after="120" w:line="360" w:lineRule="auto"/>
        <w:rPr>
          <w:rFonts w:ascii="Arial" w:hAnsi="Arial" w:cs="Arial"/>
          <w:sz w:val="28"/>
          <w:szCs w:val="28"/>
        </w:rPr>
      </w:pPr>
      <w:r>
        <w:rPr>
          <w:rFonts w:ascii="Arial" w:hAnsi="Arial" w:cs="Arial"/>
          <w:sz w:val="28"/>
          <w:szCs w:val="28"/>
        </w:rPr>
        <w:t>Early years practice procedures</w:t>
      </w:r>
    </w:p>
    <w:p w14:paraId="56C124A5">
      <w:pPr>
        <w:spacing w:before="120" w:after="120" w:line="360" w:lineRule="auto"/>
        <w:rPr>
          <w:rFonts w:ascii="Arial" w:hAnsi="Arial" w:cs="Arial"/>
          <w:b/>
          <w:bCs/>
          <w:sz w:val="28"/>
          <w:szCs w:val="28"/>
        </w:rPr>
      </w:pPr>
      <w:r>
        <w:rPr>
          <w:rFonts w:ascii="Arial" w:hAnsi="Arial" w:cs="Arial"/>
          <w:b/>
          <w:bCs/>
          <w:sz w:val="28"/>
          <w:szCs w:val="28"/>
        </w:rPr>
        <w:t>Waiting list and admissions</w:t>
      </w:r>
    </w:p>
    <w:p w14:paraId="022864C3">
      <w:pPr>
        <w:spacing w:before="120" w:after="120" w:line="360" w:lineRule="auto"/>
        <w:rPr>
          <w:rFonts w:ascii="Arial" w:hAnsi="Arial" w:cs="Arial"/>
          <w:bCs/>
          <w:sz w:val="22"/>
          <w:szCs w:val="22"/>
        </w:rPr>
      </w:pPr>
      <w:r>
        <w:rPr>
          <w:rFonts w:ascii="Arial" w:hAnsi="Arial" w:cs="Arial"/>
          <w:bCs/>
          <w:sz w:val="22"/>
          <w:szCs w:val="22"/>
        </w:rPr>
        <w:t>We aim to ensure that all sections of the community receive accessible information, and that our admissions procedures are fair, clear and open to all parents who apply for a place.</w:t>
      </w:r>
    </w:p>
    <w:p w14:paraId="45BACB60">
      <w:pPr>
        <w:pStyle w:val="45"/>
        <w:widowControl w:val="0"/>
        <w:numPr>
          <w:ilvl w:val="0"/>
          <w:numId w:val="2"/>
        </w:numPr>
        <w:spacing w:before="120" w:after="120" w:line="360" w:lineRule="auto"/>
        <w:ind w:left="360"/>
        <w:contextualSpacing w:val="0"/>
        <w:rPr>
          <w:rFonts w:cs="Arial"/>
          <w:szCs w:val="22"/>
        </w:rPr>
      </w:pPr>
      <w:r>
        <w:rPr>
          <w:rFonts w:cs="Arial"/>
          <w:szCs w:val="22"/>
        </w:rPr>
        <w:t>The setting is widely advertised in places accessible to all sections of the community.</w:t>
      </w:r>
    </w:p>
    <w:p w14:paraId="130B17E5">
      <w:pPr>
        <w:pStyle w:val="45"/>
        <w:widowControl w:val="0"/>
        <w:numPr>
          <w:ilvl w:val="0"/>
          <w:numId w:val="2"/>
        </w:numPr>
        <w:spacing w:before="120" w:after="120" w:line="360" w:lineRule="auto"/>
        <w:ind w:left="360"/>
        <w:contextualSpacing w:val="0"/>
        <w:rPr>
          <w:rFonts w:cs="Arial"/>
          <w:szCs w:val="22"/>
        </w:rPr>
      </w:pPr>
      <w:r>
        <w:rPr>
          <w:rFonts w:cs="Arial"/>
          <w:szCs w:val="22"/>
        </w:rPr>
        <w:t>Children with disabilities are supported to take full part in all activities within the setting and the setting makes reasonable adjustments to ensure that this will be the case from the time the child is placed on the waiting list.</w:t>
      </w:r>
    </w:p>
    <w:p w14:paraId="5857A406">
      <w:pPr>
        <w:pStyle w:val="45"/>
        <w:widowControl w:val="0"/>
        <w:numPr>
          <w:ilvl w:val="0"/>
          <w:numId w:val="2"/>
        </w:numPr>
        <w:spacing w:before="120" w:after="120" w:line="360" w:lineRule="auto"/>
        <w:ind w:left="360"/>
        <w:contextualSpacing w:val="0"/>
        <w:rPr>
          <w:rFonts w:cs="Arial"/>
          <w:szCs w:val="22"/>
        </w:rPr>
      </w:pPr>
      <w:r>
        <w:rPr>
          <w:rFonts w:cs="Arial"/>
          <w:szCs w:val="22"/>
        </w:rPr>
        <w:t>The waiting list is arranged in birth order and in addition may take into account the following:</w:t>
      </w:r>
    </w:p>
    <w:p w14:paraId="163578CC">
      <w:pPr>
        <w:pStyle w:val="45"/>
        <w:numPr>
          <w:ilvl w:val="0"/>
          <w:numId w:val="3"/>
        </w:numPr>
        <w:spacing w:before="120" w:after="120" w:line="360" w:lineRule="auto"/>
        <w:contextualSpacing w:val="0"/>
        <w:rPr>
          <w:rFonts w:cs="Arial"/>
          <w:szCs w:val="22"/>
        </w:rPr>
      </w:pPr>
      <w:r>
        <w:rPr>
          <w:rFonts w:cs="Arial"/>
          <w:szCs w:val="22"/>
        </w:rPr>
        <w:t xml:space="preserve">the age of the child </w:t>
      </w:r>
    </w:p>
    <w:p w14:paraId="2F9D0E74">
      <w:pPr>
        <w:pStyle w:val="45"/>
        <w:numPr>
          <w:ilvl w:val="0"/>
          <w:numId w:val="3"/>
        </w:numPr>
        <w:spacing w:before="120" w:after="120" w:line="360" w:lineRule="auto"/>
        <w:contextualSpacing w:val="0"/>
        <w:rPr>
          <w:rFonts w:cs="Arial"/>
          <w:szCs w:val="22"/>
        </w:rPr>
      </w:pPr>
      <w:r>
        <w:rPr>
          <w:rFonts w:cs="Arial"/>
          <w:szCs w:val="22"/>
        </w:rPr>
        <w:t>siblings already attending the setting</w:t>
      </w:r>
    </w:p>
    <w:p w14:paraId="1F348810">
      <w:pPr>
        <w:pStyle w:val="45"/>
        <w:numPr>
          <w:ilvl w:val="0"/>
          <w:numId w:val="3"/>
        </w:numPr>
        <w:spacing w:before="120" w:after="120" w:line="360" w:lineRule="auto"/>
        <w:contextualSpacing w:val="0"/>
        <w:rPr>
          <w:rFonts w:cs="Arial"/>
          <w:szCs w:val="22"/>
        </w:rPr>
      </w:pPr>
      <w:r>
        <w:rPr>
          <w:rFonts w:cs="Arial"/>
          <w:szCs w:val="22"/>
        </w:rPr>
        <w:t xml:space="preserve">the capacity of the setting to meet the individual needs of the child </w:t>
      </w:r>
    </w:p>
    <w:p w14:paraId="25717884">
      <w:pPr>
        <w:pStyle w:val="45"/>
        <w:widowControl w:val="0"/>
        <w:numPr>
          <w:ilvl w:val="0"/>
          <w:numId w:val="2"/>
        </w:numPr>
        <w:spacing w:before="120" w:after="120" w:line="360" w:lineRule="auto"/>
        <w:ind w:left="360"/>
        <w:contextualSpacing w:val="0"/>
        <w:rPr>
          <w:rFonts w:cs="Arial"/>
          <w:szCs w:val="22"/>
        </w:rPr>
      </w:pPr>
      <w:r>
        <w:rPr>
          <w:rFonts w:cs="Arial"/>
          <w:szCs w:val="22"/>
        </w:rPr>
        <w:t>Funded places are offered in accordance with the Early Years Entitlements</w:t>
      </w:r>
      <w:r>
        <w:rPr>
          <w:rFonts w:hint="default" w:cs="Arial"/>
          <w:szCs w:val="22"/>
          <w:lang w:val="en-GB"/>
        </w:rPr>
        <w:t xml:space="preserve"> and settings T&amp;C’s</w:t>
      </w:r>
      <w:r>
        <w:rPr>
          <w:rFonts w:cs="Arial"/>
          <w:szCs w:val="22"/>
        </w:rPr>
        <w:t xml:space="preserve">: </w:t>
      </w:r>
    </w:p>
    <w:p w14:paraId="0DD0EAC9">
      <w:pPr>
        <w:pStyle w:val="45"/>
        <w:widowControl w:val="0"/>
        <w:numPr>
          <w:ilvl w:val="0"/>
          <w:numId w:val="2"/>
        </w:numPr>
        <w:spacing w:before="120" w:after="120" w:line="360" w:lineRule="auto"/>
        <w:ind w:left="360"/>
        <w:contextualSpacing w:val="0"/>
        <w:rPr>
          <w:rFonts w:cs="Arial"/>
          <w:szCs w:val="22"/>
        </w:rPr>
      </w:pPr>
      <w:r>
        <w:rPr>
          <w:rFonts w:cs="Arial"/>
          <w:szCs w:val="22"/>
        </w:rPr>
        <w:t>The setting and its practices are welcoming and make it clear that fathers, mothers, other relations and carers and childminders are all welcome.</w:t>
      </w:r>
    </w:p>
    <w:p w14:paraId="76690CBB">
      <w:pPr>
        <w:pStyle w:val="45"/>
        <w:widowControl w:val="0"/>
        <w:numPr>
          <w:ilvl w:val="0"/>
          <w:numId w:val="2"/>
        </w:numPr>
        <w:spacing w:before="120" w:after="120" w:line="360" w:lineRule="auto"/>
        <w:ind w:left="360"/>
        <w:contextualSpacing w:val="0"/>
        <w:rPr>
          <w:rFonts w:cs="Arial"/>
          <w:szCs w:val="22"/>
        </w:rPr>
      </w:pPr>
      <w:r>
        <w:rPr>
          <w:rFonts w:cs="Arial"/>
          <w:szCs w:val="22"/>
        </w:rPr>
        <w:t>The setting and its practices operate in a way that encourages positive regard for and understanding of difference and ability, whether gender, family structure, class, background, religion, ethnicity or competence in spoken English.</w:t>
      </w:r>
    </w:p>
    <w:p w14:paraId="0E16EB78">
      <w:pPr>
        <w:pStyle w:val="45"/>
        <w:widowControl w:val="0"/>
        <w:numPr>
          <w:ilvl w:val="0"/>
          <w:numId w:val="2"/>
        </w:numPr>
        <w:spacing w:before="120" w:after="120" w:line="360" w:lineRule="auto"/>
        <w:ind w:left="360"/>
        <w:contextualSpacing w:val="0"/>
        <w:rPr>
          <w:rFonts w:cs="Arial"/>
          <w:szCs w:val="22"/>
        </w:rPr>
      </w:pPr>
      <w:r>
        <w:rPr>
          <w:rFonts w:cs="Arial"/>
          <w:szCs w:val="22"/>
        </w:rPr>
        <w:t>The needs and individual circumstances of children joining the setting are monitored on Childcare and early education registration form, to ensure that no accidental or unintentional discrimination is taking place and that reasonable adjustments are made as required.</w:t>
      </w:r>
    </w:p>
    <w:p w14:paraId="7ADB753E">
      <w:pPr>
        <w:pStyle w:val="45"/>
        <w:widowControl w:val="0"/>
        <w:numPr>
          <w:ilvl w:val="0"/>
          <w:numId w:val="2"/>
        </w:numPr>
        <w:spacing w:before="120" w:after="120" w:line="360" w:lineRule="auto"/>
        <w:ind w:left="360"/>
        <w:contextualSpacing w:val="0"/>
        <w:rPr>
          <w:rFonts w:cs="Arial"/>
          <w:szCs w:val="22"/>
        </w:rPr>
      </w:pPr>
      <w:r>
        <w:rPr>
          <w:rFonts w:cs="Arial"/>
          <w:szCs w:val="22"/>
        </w:rPr>
        <w:t>Equality procedures is shared and widely promoted to all.</w:t>
      </w:r>
    </w:p>
    <w:p w14:paraId="4B311654">
      <w:pPr>
        <w:pStyle w:val="45"/>
        <w:widowControl w:val="0"/>
        <w:numPr>
          <w:ilvl w:val="0"/>
          <w:numId w:val="2"/>
        </w:numPr>
        <w:spacing w:before="120" w:after="120" w:line="360" w:lineRule="auto"/>
        <w:ind w:left="360"/>
        <w:contextualSpacing w:val="0"/>
        <w:rPr>
          <w:rFonts w:cs="Arial"/>
          <w:szCs w:val="22"/>
        </w:rPr>
      </w:pPr>
      <w:r>
        <w:rPr>
          <w:rFonts w:cs="Arial"/>
          <w:szCs w:val="22"/>
        </w:rPr>
        <w:t xml:space="preserve">Places are provided in accordance with Childcare and early education terms and conditions issued to every parent when the child takes up their place. Failure to comply may result in the provision of a place being withdrawn. </w:t>
      </w:r>
    </w:p>
    <w:p w14:paraId="502CEF35">
      <w:pPr>
        <w:tabs>
          <w:tab w:val="left" w:pos="3240"/>
        </w:tabs>
        <w:spacing w:before="120" w:after="120" w:line="360" w:lineRule="auto"/>
        <w:rPr>
          <w:rFonts w:ascii="Arial" w:hAnsi="Arial" w:cs="Arial"/>
          <w:b/>
          <w:sz w:val="22"/>
          <w:szCs w:val="22"/>
        </w:rPr>
      </w:pPr>
      <w:r>
        <w:rPr>
          <w:rFonts w:ascii="Arial" w:hAnsi="Arial" w:cs="Arial"/>
          <w:b/>
          <w:sz w:val="22"/>
          <w:szCs w:val="22"/>
        </w:rPr>
        <w:t>Admissions</w:t>
      </w:r>
      <w:r>
        <w:rPr>
          <w:rFonts w:ascii="Arial" w:hAnsi="Arial" w:cs="Arial"/>
          <w:b/>
          <w:sz w:val="22"/>
          <w:szCs w:val="22"/>
        </w:rPr>
        <w:tab/>
      </w:r>
    </w:p>
    <w:p w14:paraId="238241A4">
      <w:pPr>
        <w:pStyle w:val="45"/>
        <w:numPr>
          <w:ilvl w:val="0"/>
          <w:numId w:val="4"/>
        </w:numPr>
        <w:spacing w:before="120" w:after="120" w:line="360" w:lineRule="auto"/>
        <w:rPr>
          <w:rFonts w:cs="Arial"/>
          <w:szCs w:val="22"/>
        </w:rPr>
      </w:pPr>
      <w:r>
        <w:rPr>
          <w:rFonts w:cs="Arial"/>
          <w:szCs w:val="22"/>
        </w:rPr>
        <w:t>Once an early education and childcare place has been offered the relevant paperwork is completed by the setting manager before the child starts and filed on the child’s personal file. Forms completed include:</w:t>
      </w:r>
    </w:p>
    <w:p w14:paraId="5208B45B">
      <w:pPr>
        <w:pStyle w:val="2"/>
        <w:numPr>
          <w:ilvl w:val="0"/>
          <w:numId w:val="5"/>
        </w:numPr>
        <w:spacing w:before="120" w:after="120" w:line="360" w:lineRule="auto"/>
        <w:rPr>
          <w:rFonts w:cs="Arial"/>
          <w:b w:val="0"/>
          <w:bCs w:val="0"/>
          <w:sz w:val="22"/>
          <w:szCs w:val="22"/>
        </w:rPr>
      </w:pPr>
      <w:r>
        <w:rPr>
          <w:rFonts w:cs="Arial"/>
          <w:b w:val="0"/>
          <w:bCs w:val="0"/>
          <w:sz w:val="22"/>
          <w:szCs w:val="22"/>
        </w:rPr>
        <w:t xml:space="preserve">Privacy </w:t>
      </w:r>
      <w:r>
        <w:rPr>
          <w:rFonts w:cs="Arial"/>
          <w:b w:val="0"/>
          <w:bCs w:val="0"/>
          <w:sz w:val="22"/>
          <w:szCs w:val="22"/>
          <w:lang w:val="en-GB"/>
        </w:rPr>
        <w:t>N</w:t>
      </w:r>
      <w:r>
        <w:rPr>
          <w:rFonts w:cs="Arial"/>
          <w:b w:val="0"/>
          <w:bCs w:val="0"/>
          <w:sz w:val="22"/>
          <w:szCs w:val="22"/>
        </w:rPr>
        <w:t xml:space="preserve">otice - explains what personal data we collect, why we collect it, how we use it, the control parent/carers have over their personal data and the procedures we have in place to protect it. </w:t>
      </w:r>
    </w:p>
    <w:p w14:paraId="4890DFA7">
      <w:pPr>
        <w:pStyle w:val="2"/>
        <w:numPr>
          <w:ilvl w:val="0"/>
          <w:numId w:val="5"/>
        </w:numPr>
        <w:spacing w:before="120" w:after="120" w:line="360" w:lineRule="auto"/>
        <w:rPr>
          <w:rFonts w:cs="Arial"/>
          <w:b w:val="0"/>
          <w:bCs w:val="0"/>
          <w:sz w:val="22"/>
          <w:szCs w:val="22"/>
        </w:rPr>
      </w:pPr>
      <w:r>
        <w:rPr>
          <w:rFonts w:cs="Arial"/>
          <w:b w:val="0"/>
          <w:bCs w:val="0"/>
          <w:sz w:val="22"/>
          <w:szCs w:val="22"/>
          <w:lang w:val="en-GB"/>
        </w:rPr>
        <w:t>Early education and childcare t</w:t>
      </w:r>
      <w:r>
        <w:rPr>
          <w:rFonts w:cs="Arial"/>
          <w:b w:val="0"/>
          <w:bCs w:val="0"/>
          <w:sz w:val="22"/>
          <w:szCs w:val="22"/>
        </w:rPr>
        <w:t xml:space="preserve">erms and </w:t>
      </w:r>
      <w:r>
        <w:rPr>
          <w:rFonts w:cs="Arial"/>
          <w:b w:val="0"/>
          <w:bCs w:val="0"/>
          <w:sz w:val="22"/>
          <w:szCs w:val="22"/>
          <w:lang w:val="en-GB"/>
        </w:rPr>
        <w:t>c</w:t>
      </w:r>
      <w:r>
        <w:rPr>
          <w:rFonts w:cs="Arial"/>
          <w:b w:val="0"/>
          <w:bCs w:val="0"/>
          <w:sz w:val="22"/>
          <w:szCs w:val="22"/>
        </w:rPr>
        <w:t xml:space="preserve">onditions - govern the basis by which </w:t>
      </w:r>
      <w:r>
        <w:rPr>
          <w:rFonts w:cs="Arial"/>
          <w:b w:val="0"/>
          <w:bCs w:val="0"/>
          <w:sz w:val="22"/>
          <w:szCs w:val="22"/>
          <w:lang w:val="en-GB"/>
        </w:rPr>
        <w:t>we</w:t>
      </w:r>
      <w:r>
        <w:rPr>
          <w:rFonts w:cs="Arial"/>
          <w:b w:val="0"/>
          <w:bCs w:val="0"/>
          <w:sz w:val="22"/>
          <w:szCs w:val="22"/>
        </w:rPr>
        <w:t xml:space="preserve"> provide</w:t>
      </w:r>
      <w:r>
        <w:rPr>
          <w:rFonts w:cs="Arial"/>
          <w:b w:val="0"/>
          <w:bCs w:val="0"/>
          <w:sz w:val="22"/>
          <w:szCs w:val="22"/>
          <w:lang w:val="en-GB"/>
        </w:rPr>
        <w:t xml:space="preserve"> early education and childcare</w:t>
      </w:r>
      <w:r>
        <w:rPr>
          <w:rFonts w:cs="Arial"/>
          <w:b w:val="0"/>
          <w:bCs w:val="0"/>
          <w:sz w:val="22"/>
          <w:szCs w:val="22"/>
        </w:rPr>
        <w:t>.</w:t>
      </w:r>
    </w:p>
    <w:p w14:paraId="31290758">
      <w:pPr>
        <w:pStyle w:val="41"/>
        <w:numPr>
          <w:ilvl w:val="0"/>
          <w:numId w:val="5"/>
        </w:numPr>
        <w:spacing w:before="120" w:after="120" w:line="360" w:lineRule="auto"/>
        <w:rPr>
          <w:rFonts w:ascii="Arial" w:hAnsi="Arial" w:cs="Arial"/>
          <w:b/>
          <w:bCs/>
          <w:kern w:val="32"/>
        </w:rPr>
      </w:pPr>
      <w:r>
        <w:rPr>
          <w:rFonts w:ascii="Arial" w:hAnsi="Arial" w:cs="Arial"/>
        </w:rPr>
        <w:t>Early education and childcare reg</w:t>
      </w:r>
      <w:r>
        <w:rPr>
          <w:rStyle w:val="25"/>
          <w:rFonts w:ascii="Arial" w:hAnsi="Arial" w:eastAsia="Calibri" w:cs="Arial"/>
          <w:b w:val="0"/>
          <w:bCs w:val="0"/>
          <w:sz w:val="22"/>
          <w:szCs w:val="22"/>
        </w:rPr>
        <w:t xml:space="preserve">istration form - contains personal information about the child and family that must </w:t>
      </w:r>
      <w:r>
        <w:rPr>
          <w:rStyle w:val="25"/>
          <w:rFonts w:ascii="Arial" w:hAnsi="Arial" w:eastAsia="Calibri" w:cs="Arial"/>
          <w:b w:val="0"/>
          <w:sz w:val="22"/>
          <w:szCs w:val="22"/>
        </w:rPr>
        <w:t>be completed in full prior to the child commencing.</w:t>
      </w:r>
    </w:p>
    <w:p w14:paraId="193AFABF">
      <w:pPr>
        <w:pStyle w:val="41"/>
        <w:spacing w:before="120" w:after="120" w:line="360" w:lineRule="auto"/>
        <w:rPr>
          <w:rStyle w:val="25"/>
          <w:rFonts w:ascii="Arial" w:hAnsi="Arial" w:eastAsia="Calibri" w:cs="Arial"/>
          <w:sz w:val="22"/>
          <w:szCs w:val="22"/>
        </w:rPr>
      </w:pPr>
      <w:r>
        <w:rPr>
          <w:rStyle w:val="25"/>
          <w:rFonts w:ascii="Arial" w:hAnsi="Arial" w:eastAsia="Calibri" w:cs="Arial"/>
          <w:sz w:val="22"/>
          <w:szCs w:val="22"/>
        </w:rPr>
        <w:t>Children with SEND</w:t>
      </w:r>
    </w:p>
    <w:p w14:paraId="0D8DB0FD">
      <w:pPr>
        <w:pStyle w:val="41"/>
        <w:numPr>
          <w:ilvl w:val="0"/>
          <w:numId w:val="6"/>
        </w:numPr>
        <w:spacing w:before="120" w:after="120" w:line="360" w:lineRule="auto"/>
        <w:ind w:left="360"/>
        <w:rPr>
          <w:rStyle w:val="25"/>
          <w:rFonts w:ascii="Arial" w:hAnsi="Arial" w:eastAsia="Calibri" w:cs="Arial"/>
          <w:b w:val="0"/>
          <w:sz w:val="22"/>
          <w:szCs w:val="22"/>
        </w:rPr>
      </w:pPr>
      <w:r>
        <w:rPr>
          <w:rStyle w:val="25"/>
          <w:rFonts w:ascii="Arial" w:hAnsi="Arial" w:eastAsia="Calibri" w:cs="Arial"/>
          <w:b w:val="0"/>
          <w:sz w:val="22"/>
          <w:szCs w:val="22"/>
        </w:rPr>
        <w:t xml:space="preserve">The manager must seek to determine an accurate assessment of a child’s needs at registration. If the child’s needs cannot be met from within the setting’s core budget, then an application for SEN inclusion funding must be made immediately. </w:t>
      </w:r>
    </w:p>
    <w:p w14:paraId="06C28094">
      <w:pPr>
        <w:pStyle w:val="41"/>
        <w:numPr>
          <w:ilvl w:val="0"/>
          <w:numId w:val="6"/>
        </w:numPr>
        <w:spacing w:before="120" w:after="120" w:line="360" w:lineRule="auto"/>
        <w:ind w:left="360"/>
        <w:rPr>
          <w:rStyle w:val="25"/>
          <w:rFonts w:ascii="Arial" w:hAnsi="Arial" w:eastAsia="Calibri" w:cs="Arial"/>
          <w:b w:val="0"/>
          <w:sz w:val="22"/>
          <w:szCs w:val="22"/>
        </w:rPr>
      </w:pPr>
      <w:r>
        <w:rPr>
          <w:rStyle w:val="25"/>
          <w:rFonts w:ascii="Arial" w:hAnsi="Arial" w:eastAsia="Calibri" w:cs="Arial"/>
          <w:b w:val="0"/>
          <w:sz w:val="22"/>
          <w:szCs w:val="22"/>
        </w:rPr>
        <w:t>Children with identified SEND must be offered a place when one becomes available as with any other child. However, the start date for children with more complex SEND will be determined by the preparations made to ensure the child’s safety, well-being and accessibility in the setting. If a child’s needs determine that adjustments need to be made, the manager must outline a realistic timeframe for completion, detailing the nature of adjustments e.g. risk assessment, staff training, health care plan and all other adjustments required. The child’s safety at all times is paramount.</w:t>
      </w:r>
    </w:p>
    <w:p w14:paraId="2B7BCAE5">
      <w:pPr>
        <w:pStyle w:val="41"/>
        <w:numPr>
          <w:ilvl w:val="0"/>
          <w:numId w:val="6"/>
        </w:numPr>
        <w:spacing w:before="120" w:after="120" w:line="360" w:lineRule="auto"/>
        <w:ind w:left="360"/>
        <w:rPr>
          <w:rStyle w:val="25"/>
          <w:rFonts w:ascii="Arial" w:hAnsi="Arial" w:eastAsia="Calibri" w:cs="Arial"/>
          <w:b w:val="0"/>
          <w:sz w:val="22"/>
          <w:szCs w:val="22"/>
        </w:rPr>
      </w:pPr>
      <w:r>
        <w:rPr>
          <w:rStyle w:val="25"/>
          <w:rFonts w:ascii="Arial" w:hAnsi="Arial" w:eastAsia="Calibri" w:cs="Arial"/>
          <w:b w:val="0"/>
          <w:sz w:val="22"/>
          <w:szCs w:val="22"/>
        </w:rPr>
        <w:t xml:space="preserve">At the time of registration, the manager must check to see if a child’s family is in receipt of </w:t>
      </w:r>
      <w:r>
        <w:rPr>
          <w:rStyle w:val="25"/>
          <w:rFonts w:ascii="Arial" w:hAnsi="Arial" w:eastAsia="Calibri" w:cs="Arial"/>
          <w:b w:val="0"/>
          <w:bCs w:val="0"/>
          <w:sz w:val="22"/>
          <w:szCs w:val="22"/>
        </w:rPr>
        <w:t>Disability Living Allowance</w:t>
      </w:r>
      <w:r>
        <w:rPr>
          <w:rStyle w:val="25"/>
          <w:rFonts w:ascii="Arial" w:hAnsi="Arial" w:eastAsia="Calibri" w:cs="Arial"/>
          <w:sz w:val="22"/>
          <w:szCs w:val="22"/>
        </w:rPr>
        <w:t xml:space="preserve">, </w:t>
      </w:r>
      <w:r>
        <w:rPr>
          <w:rStyle w:val="25"/>
          <w:rFonts w:ascii="Arial" w:hAnsi="Arial" w:eastAsia="Calibri" w:cs="Arial"/>
          <w:b w:val="0"/>
          <w:sz w:val="22"/>
          <w:szCs w:val="22"/>
        </w:rPr>
        <w:t>if so, the manager must ask for evidence to enable them to claim the Disability Access Fund directly from the local authority. If the family is eligible but not in receipt of the allowance, the setting manager will support</w:t>
      </w:r>
      <w:r>
        <w:rPr>
          <w:rStyle w:val="25"/>
          <w:rFonts w:ascii="Arial" w:hAnsi="Arial" w:eastAsia="Calibri" w:cs="Arial"/>
          <w:color w:val="FF0000"/>
          <w:sz w:val="22"/>
          <w:szCs w:val="22"/>
        </w:rPr>
        <w:t xml:space="preserve"> </w:t>
      </w:r>
      <w:r>
        <w:rPr>
          <w:rStyle w:val="25"/>
          <w:rFonts w:ascii="Arial" w:hAnsi="Arial" w:eastAsia="Calibri" w:cs="Arial"/>
          <w:b w:val="0"/>
          <w:sz w:val="22"/>
          <w:szCs w:val="22"/>
        </w:rPr>
        <w:t xml:space="preserve">the family in their application. More information can be found at </w:t>
      </w:r>
      <w:r>
        <w:fldChar w:fldCharType="begin"/>
      </w:r>
      <w:r>
        <w:instrText xml:space="preserve"> HYPERLINK "http://www.gov.uk/disability-living-allowance-children/how-to-claim" </w:instrText>
      </w:r>
      <w:r>
        <w:fldChar w:fldCharType="separate"/>
      </w:r>
      <w:r>
        <w:rPr>
          <w:rStyle w:val="21"/>
          <w:rFonts w:ascii="Arial" w:hAnsi="Arial" w:cs="Arial"/>
        </w:rPr>
        <w:t>www.gov.uk/disability-living-allowance-children/how-to-claim</w:t>
      </w:r>
      <w:r>
        <w:rPr>
          <w:rStyle w:val="21"/>
          <w:rFonts w:ascii="Arial" w:hAnsi="Arial" w:cs="Arial"/>
        </w:rPr>
        <w:fldChar w:fldCharType="end"/>
      </w:r>
      <w:r>
        <w:rPr>
          <w:rFonts w:ascii="Arial" w:hAnsi="Arial" w:cs="Arial"/>
        </w:rPr>
        <w:t>.</w:t>
      </w:r>
    </w:p>
    <w:p w14:paraId="1E676E28">
      <w:pPr>
        <w:pStyle w:val="41"/>
        <w:numPr>
          <w:ilvl w:val="0"/>
          <w:numId w:val="6"/>
        </w:numPr>
        <w:spacing w:before="120" w:after="120" w:line="360" w:lineRule="auto"/>
        <w:ind w:left="360"/>
        <w:rPr>
          <w:rStyle w:val="25"/>
          <w:rFonts w:ascii="Arial" w:hAnsi="Arial" w:eastAsia="Calibri" w:cs="Arial"/>
          <w:sz w:val="22"/>
          <w:szCs w:val="22"/>
        </w:rPr>
      </w:pPr>
      <w:r>
        <w:rPr>
          <w:rStyle w:val="25"/>
          <w:rFonts w:ascii="Arial" w:hAnsi="Arial" w:eastAsia="Calibri" w:cs="Arial"/>
          <w:b w:val="0"/>
          <w:sz w:val="22"/>
          <w:szCs w:val="22"/>
        </w:rPr>
        <w:t xml:space="preserve">Preparation for admitting a child with SEND must be made in a reasonable amount of time and any delay in the child starting is scrutinised by the setting manager to avoid discrimination and negative impact on the child and family. During a preparation period the family and relevant agencies and the local authority must be regularly updated on the progress of the preparations. </w:t>
      </w:r>
    </w:p>
    <w:p w14:paraId="582419DC">
      <w:pPr>
        <w:pStyle w:val="41"/>
        <w:spacing w:before="120" w:after="120" w:line="360" w:lineRule="auto"/>
        <w:rPr>
          <w:rStyle w:val="25"/>
          <w:rFonts w:ascii="Arial" w:hAnsi="Arial" w:eastAsia="Calibri" w:cs="Arial"/>
          <w:sz w:val="22"/>
          <w:szCs w:val="22"/>
        </w:rPr>
      </w:pPr>
      <w:r>
        <w:rPr>
          <w:rStyle w:val="25"/>
          <w:rFonts w:ascii="Arial" w:hAnsi="Arial" w:eastAsia="Calibri" w:cs="Arial"/>
          <w:sz w:val="22"/>
          <w:szCs w:val="22"/>
        </w:rPr>
        <w:t>Safeguarding/child protection</w:t>
      </w:r>
    </w:p>
    <w:p w14:paraId="5A39BBE3">
      <w:pPr>
        <w:pStyle w:val="41"/>
        <w:spacing w:before="120" w:after="120" w:line="360" w:lineRule="auto"/>
        <w:rPr>
          <w:rFonts w:ascii="Arial" w:hAnsi="Arial" w:cs="Arial"/>
        </w:rPr>
      </w:pPr>
      <w:r>
        <w:rPr>
          <w:rStyle w:val="25"/>
          <w:rFonts w:ascii="Arial" w:hAnsi="Arial" w:eastAsia="Calibri" w:cs="Arial"/>
          <w:b w:val="0"/>
          <w:sz w:val="22"/>
          <w:szCs w:val="22"/>
        </w:rPr>
        <w:t xml:space="preserve">If information is provided by the parents that a child who is starting at the setting is currently, or has had involvement with social care, the designated person will contact the agency to seek further clarification. </w:t>
      </w:r>
    </w:p>
    <w:p w14:paraId="41C8F396">
      <w:pPr>
        <w:spacing w:before="120" w:after="120" w:line="360" w:lineRule="auto"/>
        <w:rPr>
          <w:rFonts w:ascii="Arial" w:hAnsi="Arial" w:cs="Arial"/>
          <w:sz w:val="22"/>
          <w:szCs w:val="22"/>
        </w:rPr>
      </w:pPr>
      <w:r>
        <w:rPr>
          <w:rFonts w:ascii="Arial" w:hAnsi="Arial" w:cs="Arial"/>
          <w:sz w:val="22"/>
          <w:szCs w:val="22"/>
          <w:lang w:val="en-US"/>
        </w:rPr>
        <w:t>Parents are advised on how to access the setting’s policies and procedures.</w:t>
      </w:r>
    </w:p>
    <w:p w14:paraId="0FBDF291">
      <w:pPr>
        <w:spacing w:before="120" w:after="120" w:line="360" w:lineRule="auto"/>
        <w:rPr>
          <w:rFonts w:cs="Arial"/>
          <w:b/>
          <w:sz w:val="22"/>
          <w:szCs w:val="22"/>
        </w:rPr>
      </w:pPr>
      <w:bookmarkStart w:id="0" w:name="_GoBack"/>
      <w:bookmarkEnd w:id="0"/>
    </w:p>
    <w:sectPr>
      <w:footerReference r:id="rId3" w:type="default"/>
      <w:pgSz w:w="11906" w:h="16838"/>
      <w:pgMar w:top="720" w:right="720" w:bottom="720" w:left="720" w:header="708" w:footer="708" w:gutter="0"/>
      <w:pgNumType w:start="144"/>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30042">
    <w:pPr>
      <w:pStyle w:val="16"/>
      <w:rPr>
        <w:rFonts w:ascii="Arial" w:hAnsi="Arial" w:cs="Arial"/>
        <w:sz w:val="20"/>
        <w:lang w:eastAsia="en-US"/>
      </w:rPr>
    </w:pPr>
    <w:r>
      <w:rPr>
        <w:rFonts w:ascii="Arial" w:hAnsi="Arial" w:cs="Arial"/>
        <w:i/>
        <w:iCs/>
        <w:sz w:val="20"/>
      </w:rPr>
      <w:t>Policies &amp; Procedures for the EYFS 202</w:t>
    </w:r>
    <w:r>
      <w:rPr>
        <w:rFonts w:ascii="Arial" w:hAnsi="Arial" w:cs="Arial"/>
        <w:i/>
        <w:iCs/>
        <w:sz w:val="20"/>
        <w:lang w:val="en-GB"/>
      </w:rPr>
      <w:t>4</w:t>
    </w:r>
    <w:r>
      <w:rPr>
        <w:rFonts w:ascii="Arial" w:hAnsi="Arial" w:cs="Arial"/>
        <w:sz w:val="20"/>
      </w:rPr>
      <w:t xml:space="preserve"> (Early Years Alliance 202</w:t>
    </w:r>
    <w:r>
      <w:rPr>
        <w:rFonts w:ascii="Arial" w:hAnsi="Arial" w:cs="Arial"/>
        <w:sz w:val="20"/>
        <w:lang w:val="en-GB"/>
      </w:rPr>
      <w:t>4</w:t>
    </w:r>
    <w:r>
      <w:rPr>
        <w:rFonts w:ascii="Arial" w:hAnsi="Arial" w:cs="Arial"/>
        <w:sz w:val="20"/>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47885"/>
    <w:multiLevelType w:val="multilevel"/>
    <w:tmpl w:val="07347885"/>
    <w:lvl w:ilvl="0" w:tentative="0">
      <w:start w:val="1"/>
      <w:numFmt w:val="bullet"/>
      <w:pStyle w:val="43"/>
      <w:lvlText w:val=""/>
      <w:lvlJc w:val="left"/>
      <w:pPr>
        <w:tabs>
          <w:tab w:val="left" w:pos="927"/>
        </w:tabs>
        <w:ind w:left="927"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4D2745B"/>
    <w:multiLevelType w:val="multilevel"/>
    <w:tmpl w:val="14D274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7980665"/>
    <w:multiLevelType w:val="multilevel"/>
    <w:tmpl w:val="3798066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55236523"/>
    <w:multiLevelType w:val="multilevel"/>
    <w:tmpl w:val="55236523"/>
    <w:lvl w:ilvl="0" w:tentative="0">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3C70B76"/>
    <w:multiLevelType w:val="multilevel"/>
    <w:tmpl w:val="63C70B76"/>
    <w:lvl w:ilvl="0" w:tentative="0">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
      <w:lvlJc w:val="left"/>
      <w:pPr>
        <w:ind w:left="1440" w:hanging="360"/>
      </w:pPr>
      <w:rPr>
        <w:rFonts w:hint="default"/>
        <w:caps w:val="0"/>
        <w:strike w:val="0"/>
        <w:dstrike w:val="0"/>
        <w:outline w:val="0"/>
        <w:emboss w:val="0"/>
        <w:imprint w:val="0"/>
        <w:spacing w:val="0"/>
        <w:w w:val="100"/>
        <w:kern w:val="0"/>
        <w:position w:val="4"/>
        <w:sz w:val="22"/>
        <w:szCs w:val="29"/>
        <w:vertAlign w:val="baseline"/>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629502C"/>
    <w:multiLevelType w:val="multilevel"/>
    <w:tmpl w:val="762950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readOnly"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5E"/>
    <w:rsid w:val="000033EB"/>
    <w:rsid w:val="00004E1B"/>
    <w:rsid w:val="000065BC"/>
    <w:rsid w:val="00012BDA"/>
    <w:rsid w:val="000132E6"/>
    <w:rsid w:val="00013654"/>
    <w:rsid w:val="0001539A"/>
    <w:rsid w:val="00015865"/>
    <w:rsid w:val="00017ADA"/>
    <w:rsid w:val="00022789"/>
    <w:rsid w:val="00023063"/>
    <w:rsid w:val="00025D1E"/>
    <w:rsid w:val="000269FD"/>
    <w:rsid w:val="000274EB"/>
    <w:rsid w:val="000309A4"/>
    <w:rsid w:val="00040D79"/>
    <w:rsid w:val="00042C14"/>
    <w:rsid w:val="00045E96"/>
    <w:rsid w:val="00046FD2"/>
    <w:rsid w:val="00050766"/>
    <w:rsid w:val="0005246E"/>
    <w:rsid w:val="00055C51"/>
    <w:rsid w:val="00055E7F"/>
    <w:rsid w:val="00057188"/>
    <w:rsid w:val="00060676"/>
    <w:rsid w:val="00061BEF"/>
    <w:rsid w:val="00061DE2"/>
    <w:rsid w:val="000629B2"/>
    <w:rsid w:val="000637E7"/>
    <w:rsid w:val="000666E0"/>
    <w:rsid w:val="00066CF6"/>
    <w:rsid w:val="00067B7F"/>
    <w:rsid w:val="000709F7"/>
    <w:rsid w:val="00072968"/>
    <w:rsid w:val="000735B1"/>
    <w:rsid w:val="000736B2"/>
    <w:rsid w:val="0007563A"/>
    <w:rsid w:val="00076253"/>
    <w:rsid w:val="00085A01"/>
    <w:rsid w:val="00085C8F"/>
    <w:rsid w:val="00086191"/>
    <w:rsid w:val="00087488"/>
    <w:rsid w:val="0008759C"/>
    <w:rsid w:val="00087F72"/>
    <w:rsid w:val="00091C11"/>
    <w:rsid w:val="000935C0"/>
    <w:rsid w:val="0009577D"/>
    <w:rsid w:val="000A2B4C"/>
    <w:rsid w:val="000A37B8"/>
    <w:rsid w:val="000B168B"/>
    <w:rsid w:val="000B21E0"/>
    <w:rsid w:val="000B72B8"/>
    <w:rsid w:val="000B7916"/>
    <w:rsid w:val="000C01C8"/>
    <w:rsid w:val="000C136D"/>
    <w:rsid w:val="000C39DD"/>
    <w:rsid w:val="000D0462"/>
    <w:rsid w:val="000D1FD5"/>
    <w:rsid w:val="000D344E"/>
    <w:rsid w:val="000D56B5"/>
    <w:rsid w:val="000D749B"/>
    <w:rsid w:val="000E1710"/>
    <w:rsid w:val="000E5576"/>
    <w:rsid w:val="000F1BC7"/>
    <w:rsid w:val="000F67F6"/>
    <w:rsid w:val="000F6C25"/>
    <w:rsid w:val="00100F94"/>
    <w:rsid w:val="001048CE"/>
    <w:rsid w:val="001102D4"/>
    <w:rsid w:val="00111603"/>
    <w:rsid w:val="00112861"/>
    <w:rsid w:val="00113BFD"/>
    <w:rsid w:val="00114F13"/>
    <w:rsid w:val="00117C49"/>
    <w:rsid w:val="0012299E"/>
    <w:rsid w:val="00135105"/>
    <w:rsid w:val="00135E58"/>
    <w:rsid w:val="00137B99"/>
    <w:rsid w:val="00144CC5"/>
    <w:rsid w:val="00160DD7"/>
    <w:rsid w:val="0016103A"/>
    <w:rsid w:val="00161D3D"/>
    <w:rsid w:val="00162105"/>
    <w:rsid w:val="00162BC2"/>
    <w:rsid w:val="00163A69"/>
    <w:rsid w:val="00167CA0"/>
    <w:rsid w:val="00167F1B"/>
    <w:rsid w:val="00174BA1"/>
    <w:rsid w:val="00191158"/>
    <w:rsid w:val="001936BD"/>
    <w:rsid w:val="001969BF"/>
    <w:rsid w:val="001A3039"/>
    <w:rsid w:val="001A6175"/>
    <w:rsid w:val="001A6913"/>
    <w:rsid w:val="001B01F6"/>
    <w:rsid w:val="001B061F"/>
    <w:rsid w:val="001B112A"/>
    <w:rsid w:val="001B37CC"/>
    <w:rsid w:val="001B7BEB"/>
    <w:rsid w:val="001C101C"/>
    <w:rsid w:val="001C2635"/>
    <w:rsid w:val="001C6F2D"/>
    <w:rsid w:val="001C77D8"/>
    <w:rsid w:val="001D06FC"/>
    <w:rsid w:val="001D0889"/>
    <w:rsid w:val="001D0CEA"/>
    <w:rsid w:val="001D1597"/>
    <w:rsid w:val="001D5377"/>
    <w:rsid w:val="001D77C0"/>
    <w:rsid w:val="001F2D73"/>
    <w:rsid w:val="001F2F9B"/>
    <w:rsid w:val="001F40B7"/>
    <w:rsid w:val="001F705F"/>
    <w:rsid w:val="002008EB"/>
    <w:rsid w:val="00202554"/>
    <w:rsid w:val="00203DC5"/>
    <w:rsid w:val="002044E1"/>
    <w:rsid w:val="00210674"/>
    <w:rsid w:val="00211220"/>
    <w:rsid w:val="00214A05"/>
    <w:rsid w:val="00215C75"/>
    <w:rsid w:val="002162F8"/>
    <w:rsid w:val="00217B6D"/>
    <w:rsid w:val="0022147F"/>
    <w:rsid w:val="00223949"/>
    <w:rsid w:val="00226C7D"/>
    <w:rsid w:val="00226D16"/>
    <w:rsid w:val="00230065"/>
    <w:rsid w:val="00233DE2"/>
    <w:rsid w:val="00235A35"/>
    <w:rsid w:val="00235DD1"/>
    <w:rsid w:val="00235EC4"/>
    <w:rsid w:val="0024046C"/>
    <w:rsid w:val="002409AC"/>
    <w:rsid w:val="002413DB"/>
    <w:rsid w:val="00242223"/>
    <w:rsid w:val="00244A98"/>
    <w:rsid w:val="00246041"/>
    <w:rsid w:val="00254BEE"/>
    <w:rsid w:val="00255404"/>
    <w:rsid w:val="0025663C"/>
    <w:rsid w:val="0026056C"/>
    <w:rsid w:val="00262B3F"/>
    <w:rsid w:val="002647CE"/>
    <w:rsid w:val="00265C04"/>
    <w:rsid w:val="00265E8B"/>
    <w:rsid w:val="00270FBD"/>
    <w:rsid w:val="0027754D"/>
    <w:rsid w:val="00296208"/>
    <w:rsid w:val="002A2581"/>
    <w:rsid w:val="002A2E25"/>
    <w:rsid w:val="002A6A32"/>
    <w:rsid w:val="002A77FA"/>
    <w:rsid w:val="002B26EF"/>
    <w:rsid w:val="002B49CA"/>
    <w:rsid w:val="002B745C"/>
    <w:rsid w:val="002B7F19"/>
    <w:rsid w:val="002C15A2"/>
    <w:rsid w:val="002C15D3"/>
    <w:rsid w:val="002C2B3F"/>
    <w:rsid w:val="002C65C1"/>
    <w:rsid w:val="002D2BEF"/>
    <w:rsid w:val="002D2DEB"/>
    <w:rsid w:val="002D3081"/>
    <w:rsid w:val="002D3A0D"/>
    <w:rsid w:val="002D785E"/>
    <w:rsid w:val="002E1421"/>
    <w:rsid w:val="002E433D"/>
    <w:rsid w:val="002E7D7C"/>
    <w:rsid w:val="002E7DCF"/>
    <w:rsid w:val="002F08A9"/>
    <w:rsid w:val="002F176A"/>
    <w:rsid w:val="002F4FA3"/>
    <w:rsid w:val="002F57B9"/>
    <w:rsid w:val="0030610A"/>
    <w:rsid w:val="00306920"/>
    <w:rsid w:val="0030746D"/>
    <w:rsid w:val="0031024A"/>
    <w:rsid w:val="003134B8"/>
    <w:rsid w:val="003331BD"/>
    <w:rsid w:val="003352FE"/>
    <w:rsid w:val="00335725"/>
    <w:rsid w:val="00335A8F"/>
    <w:rsid w:val="00336B80"/>
    <w:rsid w:val="003440F5"/>
    <w:rsid w:val="003471C3"/>
    <w:rsid w:val="00350A4E"/>
    <w:rsid w:val="003539EA"/>
    <w:rsid w:val="0035415F"/>
    <w:rsid w:val="003553D4"/>
    <w:rsid w:val="00360ED0"/>
    <w:rsid w:val="00362A84"/>
    <w:rsid w:val="0036524C"/>
    <w:rsid w:val="003656B7"/>
    <w:rsid w:val="00370FD1"/>
    <w:rsid w:val="0037344D"/>
    <w:rsid w:val="00375A2D"/>
    <w:rsid w:val="00382909"/>
    <w:rsid w:val="00391B31"/>
    <w:rsid w:val="00392549"/>
    <w:rsid w:val="00392E15"/>
    <w:rsid w:val="003937F9"/>
    <w:rsid w:val="003967CE"/>
    <w:rsid w:val="003A0891"/>
    <w:rsid w:val="003A3195"/>
    <w:rsid w:val="003A3882"/>
    <w:rsid w:val="003A57B4"/>
    <w:rsid w:val="003A6057"/>
    <w:rsid w:val="003A6C78"/>
    <w:rsid w:val="003A7CC3"/>
    <w:rsid w:val="003A7EBC"/>
    <w:rsid w:val="003B70BD"/>
    <w:rsid w:val="003C0399"/>
    <w:rsid w:val="003C04A9"/>
    <w:rsid w:val="003C11FE"/>
    <w:rsid w:val="003C15DF"/>
    <w:rsid w:val="003C33FF"/>
    <w:rsid w:val="003C3983"/>
    <w:rsid w:val="003C43ED"/>
    <w:rsid w:val="003C55BA"/>
    <w:rsid w:val="003C7A9F"/>
    <w:rsid w:val="003D06F1"/>
    <w:rsid w:val="003D09FD"/>
    <w:rsid w:val="003D7F8F"/>
    <w:rsid w:val="003E0B7C"/>
    <w:rsid w:val="003E15F1"/>
    <w:rsid w:val="003E4C35"/>
    <w:rsid w:val="003E59F4"/>
    <w:rsid w:val="003F0144"/>
    <w:rsid w:val="003F5469"/>
    <w:rsid w:val="003F5886"/>
    <w:rsid w:val="00402452"/>
    <w:rsid w:val="0040529E"/>
    <w:rsid w:val="004159C0"/>
    <w:rsid w:val="00416F01"/>
    <w:rsid w:val="00420031"/>
    <w:rsid w:val="00423013"/>
    <w:rsid w:val="0042633C"/>
    <w:rsid w:val="00427ED9"/>
    <w:rsid w:val="004301C5"/>
    <w:rsid w:val="004307A5"/>
    <w:rsid w:val="0043213C"/>
    <w:rsid w:val="00433C40"/>
    <w:rsid w:val="004351C1"/>
    <w:rsid w:val="00436B1E"/>
    <w:rsid w:val="004423C4"/>
    <w:rsid w:val="00442CDA"/>
    <w:rsid w:val="00444E5E"/>
    <w:rsid w:val="004479FF"/>
    <w:rsid w:val="00452A07"/>
    <w:rsid w:val="00454A09"/>
    <w:rsid w:val="00460745"/>
    <w:rsid w:val="00460A69"/>
    <w:rsid w:val="00461479"/>
    <w:rsid w:val="00462AF6"/>
    <w:rsid w:val="004663DA"/>
    <w:rsid w:val="004673C3"/>
    <w:rsid w:val="00471CFB"/>
    <w:rsid w:val="00473C14"/>
    <w:rsid w:val="00480C92"/>
    <w:rsid w:val="0048144A"/>
    <w:rsid w:val="004853F6"/>
    <w:rsid w:val="004868D8"/>
    <w:rsid w:val="004874E7"/>
    <w:rsid w:val="00497761"/>
    <w:rsid w:val="004A079D"/>
    <w:rsid w:val="004A1EE3"/>
    <w:rsid w:val="004A207D"/>
    <w:rsid w:val="004A5FC7"/>
    <w:rsid w:val="004B10EA"/>
    <w:rsid w:val="004B1F28"/>
    <w:rsid w:val="004B7E3E"/>
    <w:rsid w:val="004C7FEF"/>
    <w:rsid w:val="004D0F34"/>
    <w:rsid w:val="004D264C"/>
    <w:rsid w:val="004D4125"/>
    <w:rsid w:val="004D70CC"/>
    <w:rsid w:val="004E01D1"/>
    <w:rsid w:val="004E1A60"/>
    <w:rsid w:val="004E269A"/>
    <w:rsid w:val="004E295C"/>
    <w:rsid w:val="004E2963"/>
    <w:rsid w:val="004E3C4D"/>
    <w:rsid w:val="004E40CA"/>
    <w:rsid w:val="004E60F4"/>
    <w:rsid w:val="004F1E2A"/>
    <w:rsid w:val="004F364D"/>
    <w:rsid w:val="0050051C"/>
    <w:rsid w:val="00500C13"/>
    <w:rsid w:val="00501F52"/>
    <w:rsid w:val="00502557"/>
    <w:rsid w:val="005038AE"/>
    <w:rsid w:val="00503D12"/>
    <w:rsid w:val="00504478"/>
    <w:rsid w:val="00507B2F"/>
    <w:rsid w:val="00523847"/>
    <w:rsid w:val="0052390A"/>
    <w:rsid w:val="00524D6B"/>
    <w:rsid w:val="005252E2"/>
    <w:rsid w:val="00532C00"/>
    <w:rsid w:val="00534FC4"/>
    <w:rsid w:val="0053501B"/>
    <w:rsid w:val="00536026"/>
    <w:rsid w:val="00536455"/>
    <w:rsid w:val="0053714F"/>
    <w:rsid w:val="005403DC"/>
    <w:rsid w:val="005408DD"/>
    <w:rsid w:val="00544D0D"/>
    <w:rsid w:val="0054657A"/>
    <w:rsid w:val="00547F73"/>
    <w:rsid w:val="00553DA9"/>
    <w:rsid w:val="005605D1"/>
    <w:rsid w:val="0056099D"/>
    <w:rsid w:val="00562DDC"/>
    <w:rsid w:val="005664FB"/>
    <w:rsid w:val="00566B60"/>
    <w:rsid w:val="005671AB"/>
    <w:rsid w:val="0057276F"/>
    <w:rsid w:val="005739CB"/>
    <w:rsid w:val="00573E97"/>
    <w:rsid w:val="00573FAC"/>
    <w:rsid w:val="005751BE"/>
    <w:rsid w:val="00575FC0"/>
    <w:rsid w:val="0058244B"/>
    <w:rsid w:val="00582F7E"/>
    <w:rsid w:val="005859CC"/>
    <w:rsid w:val="00586605"/>
    <w:rsid w:val="00592394"/>
    <w:rsid w:val="005930A1"/>
    <w:rsid w:val="005930F8"/>
    <w:rsid w:val="00597ACA"/>
    <w:rsid w:val="005A453C"/>
    <w:rsid w:val="005A4FA6"/>
    <w:rsid w:val="005A7205"/>
    <w:rsid w:val="005B02A6"/>
    <w:rsid w:val="005B1718"/>
    <w:rsid w:val="005B21A1"/>
    <w:rsid w:val="005B649C"/>
    <w:rsid w:val="005C2D93"/>
    <w:rsid w:val="005C3F3C"/>
    <w:rsid w:val="005C4439"/>
    <w:rsid w:val="005D067D"/>
    <w:rsid w:val="005D08D5"/>
    <w:rsid w:val="005D5602"/>
    <w:rsid w:val="005D676D"/>
    <w:rsid w:val="005E18DE"/>
    <w:rsid w:val="005E78D7"/>
    <w:rsid w:val="005F0BFB"/>
    <w:rsid w:val="005F136D"/>
    <w:rsid w:val="005F3AAB"/>
    <w:rsid w:val="006010AD"/>
    <w:rsid w:val="006013F1"/>
    <w:rsid w:val="0060212E"/>
    <w:rsid w:val="006036AD"/>
    <w:rsid w:val="00603948"/>
    <w:rsid w:val="00606325"/>
    <w:rsid w:val="00611285"/>
    <w:rsid w:val="00612F80"/>
    <w:rsid w:val="00617E8D"/>
    <w:rsid w:val="0062176A"/>
    <w:rsid w:val="00622DA9"/>
    <w:rsid w:val="00626B6E"/>
    <w:rsid w:val="00631D1C"/>
    <w:rsid w:val="006335B9"/>
    <w:rsid w:val="0063424F"/>
    <w:rsid w:val="006405B4"/>
    <w:rsid w:val="00641E22"/>
    <w:rsid w:val="00644CDB"/>
    <w:rsid w:val="00646052"/>
    <w:rsid w:val="006469C4"/>
    <w:rsid w:val="00653AD9"/>
    <w:rsid w:val="006608A5"/>
    <w:rsid w:val="006651E3"/>
    <w:rsid w:val="006654C7"/>
    <w:rsid w:val="00665D36"/>
    <w:rsid w:val="006734C0"/>
    <w:rsid w:val="006736A3"/>
    <w:rsid w:val="00673A87"/>
    <w:rsid w:val="00674BEE"/>
    <w:rsid w:val="006765DF"/>
    <w:rsid w:val="006848DA"/>
    <w:rsid w:val="006906A0"/>
    <w:rsid w:val="00691354"/>
    <w:rsid w:val="00691B4F"/>
    <w:rsid w:val="0069682B"/>
    <w:rsid w:val="006A0606"/>
    <w:rsid w:val="006A141D"/>
    <w:rsid w:val="006A3207"/>
    <w:rsid w:val="006A3347"/>
    <w:rsid w:val="006B0463"/>
    <w:rsid w:val="006B095F"/>
    <w:rsid w:val="006B2AB0"/>
    <w:rsid w:val="006B5F09"/>
    <w:rsid w:val="006C531B"/>
    <w:rsid w:val="006D24E8"/>
    <w:rsid w:val="006D2922"/>
    <w:rsid w:val="006E2307"/>
    <w:rsid w:val="006E5420"/>
    <w:rsid w:val="006E5602"/>
    <w:rsid w:val="006E61B5"/>
    <w:rsid w:val="006E6220"/>
    <w:rsid w:val="006E73D6"/>
    <w:rsid w:val="006F030B"/>
    <w:rsid w:val="006F0EBF"/>
    <w:rsid w:val="006F16CC"/>
    <w:rsid w:val="006F1E3F"/>
    <w:rsid w:val="006F5A0A"/>
    <w:rsid w:val="006F632C"/>
    <w:rsid w:val="006F70F7"/>
    <w:rsid w:val="006F7D2E"/>
    <w:rsid w:val="00700113"/>
    <w:rsid w:val="007013B8"/>
    <w:rsid w:val="00702B1B"/>
    <w:rsid w:val="00706868"/>
    <w:rsid w:val="007112F8"/>
    <w:rsid w:val="00711528"/>
    <w:rsid w:val="0071188A"/>
    <w:rsid w:val="00714B5E"/>
    <w:rsid w:val="00721E05"/>
    <w:rsid w:val="00721E0F"/>
    <w:rsid w:val="007228AC"/>
    <w:rsid w:val="00723C4C"/>
    <w:rsid w:val="007257AE"/>
    <w:rsid w:val="0073153C"/>
    <w:rsid w:val="00732ADB"/>
    <w:rsid w:val="00735E57"/>
    <w:rsid w:val="00736EE3"/>
    <w:rsid w:val="0073719D"/>
    <w:rsid w:val="007407E3"/>
    <w:rsid w:val="00741399"/>
    <w:rsid w:val="00741EDF"/>
    <w:rsid w:val="00742783"/>
    <w:rsid w:val="00746FC0"/>
    <w:rsid w:val="00752144"/>
    <w:rsid w:val="00752C41"/>
    <w:rsid w:val="00754FD3"/>
    <w:rsid w:val="007575E2"/>
    <w:rsid w:val="00757BA9"/>
    <w:rsid w:val="0076182A"/>
    <w:rsid w:val="007628A3"/>
    <w:rsid w:val="00764B81"/>
    <w:rsid w:val="00764D0B"/>
    <w:rsid w:val="00766C5D"/>
    <w:rsid w:val="007673BC"/>
    <w:rsid w:val="007725C8"/>
    <w:rsid w:val="00775447"/>
    <w:rsid w:val="00775B03"/>
    <w:rsid w:val="007771A9"/>
    <w:rsid w:val="00780921"/>
    <w:rsid w:val="00780BB4"/>
    <w:rsid w:val="00784B6E"/>
    <w:rsid w:val="00785D73"/>
    <w:rsid w:val="00791B97"/>
    <w:rsid w:val="007972B0"/>
    <w:rsid w:val="00797F43"/>
    <w:rsid w:val="007A174D"/>
    <w:rsid w:val="007A3278"/>
    <w:rsid w:val="007A3F2E"/>
    <w:rsid w:val="007A431E"/>
    <w:rsid w:val="007A6D5D"/>
    <w:rsid w:val="007B216E"/>
    <w:rsid w:val="007B34A9"/>
    <w:rsid w:val="007B353B"/>
    <w:rsid w:val="007B6C05"/>
    <w:rsid w:val="007B7A8E"/>
    <w:rsid w:val="007C02E2"/>
    <w:rsid w:val="007C206D"/>
    <w:rsid w:val="007C71F1"/>
    <w:rsid w:val="007C7335"/>
    <w:rsid w:val="007C7887"/>
    <w:rsid w:val="007D4EA7"/>
    <w:rsid w:val="007D5185"/>
    <w:rsid w:val="007D5282"/>
    <w:rsid w:val="007E31B1"/>
    <w:rsid w:val="007E35C9"/>
    <w:rsid w:val="007E4CA9"/>
    <w:rsid w:val="007E63BB"/>
    <w:rsid w:val="007E6D61"/>
    <w:rsid w:val="007F31FE"/>
    <w:rsid w:val="007F3C70"/>
    <w:rsid w:val="007F4FE5"/>
    <w:rsid w:val="007F6A37"/>
    <w:rsid w:val="007F7B02"/>
    <w:rsid w:val="007F7E2B"/>
    <w:rsid w:val="00800E1B"/>
    <w:rsid w:val="00801447"/>
    <w:rsid w:val="00805697"/>
    <w:rsid w:val="008101CE"/>
    <w:rsid w:val="00810997"/>
    <w:rsid w:val="00812254"/>
    <w:rsid w:val="00814193"/>
    <w:rsid w:val="00820768"/>
    <w:rsid w:val="00820B8F"/>
    <w:rsid w:val="008219CD"/>
    <w:rsid w:val="00823E5F"/>
    <w:rsid w:val="00823FF7"/>
    <w:rsid w:val="00827C2A"/>
    <w:rsid w:val="008319BD"/>
    <w:rsid w:val="00837F58"/>
    <w:rsid w:val="00842149"/>
    <w:rsid w:val="008456B5"/>
    <w:rsid w:val="008529D0"/>
    <w:rsid w:val="00852D62"/>
    <w:rsid w:val="008605C3"/>
    <w:rsid w:val="00864986"/>
    <w:rsid w:val="00870A25"/>
    <w:rsid w:val="00872EC6"/>
    <w:rsid w:val="008763CE"/>
    <w:rsid w:val="00880340"/>
    <w:rsid w:val="00880801"/>
    <w:rsid w:val="00883CEE"/>
    <w:rsid w:val="00884746"/>
    <w:rsid w:val="008852B4"/>
    <w:rsid w:val="00890280"/>
    <w:rsid w:val="00891C8A"/>
    <w:rsid w:val="00892A89"/>
    <w:rsid w:val="008944EB"/>
    <w:rsid w:val="00897A7C"/>
    <w:rsid w:val="008A7F5C"/>
    <w:rsid w:val="008B1C2D"/>
    <w:rsid w:val="008B4C53"/>
    <w:rsid w:val="008B540C"/>
    <w:rsid w:val="008C0D83"/>
    <w:rsid w:val="008C2F6B"/>
    <w:rsid w:val="008C5030"/>
    <w:rsid w:val="008D515F"/>
    <w:rsid w:val="008E6259"/>
    <w:rsid w:val="008E70A9"/>
    <w:rsid w:val="008E7BF4"/>
    <w:rsid w:val="008E7D88"/>
    <w:rsid w:val="008F50CE"/>
    <w:rsid w:val="008F6759"/>
    <w:rsid w:val="008F702A"/>
    <w:rsid w:val="009039EB"/>
    <w:rsid w:val="00905600"/>
    <w:rsid w:val="0091582A"/>
    <w:rsid w:val="00916C06"/>
    <w:rsid w:val="00921029"/>
    <w:rsid w:val="00922CBF"/>
    <w:rsid w:val="00925289"/>
    <w:rsid w:val="00925A07"/>
    <w:rsid w:val="00934679"/>
    <w:rsid w:val="009356AB"/>
    <w:rsid w:val="00946015"/>
    <w:rsid w:val="00946476"/>
    <w:rsid w:val="009516F4"/>
    <w:rsid w:val="009522D2"/>
    <w:rsid w:val="00952716"/>
    <w:rsid w:val="0095611A"/>
    <w:rsid w:val="00956423"/>
    <w:rsid w:val="0096289F"/>
    <w:rsid w:val="00964B6E"/>
    <w:rsid w:val="00964DBB"/>
    <w:rsid w:val="00965D6B"/>
    <w:rsid w:val="00966DD8"/>
    <w:rsid w:val="009676C5"/>
    <w:rsid w:val="00976406"/>
    <w:rsid w:val="00980FC7"/>
    <w:rsid w:val="00981114"/>
    <w:rsid w:val="00993168"/>
    <w:rsid w:val="00993AD8"/>
    <w:rsid w:val="009946A6"/>
    <w:rsid w:val="00995B0D"/>
    <w:rsid w:val="00997C9F"/>
    <w:rsid w:val="009A0569"/>
    <w:rsid w:val="009A62EE"/>
    <w:rsid w:val="009B1713"/>
    <w:rsid w:val="009B2AED"/>
    <w:rsid w:val="009B30DF"/>
    <w:rsid w:val="009B5DBD"/>
    <w:rsid w:val="009C0CAB"/>
    <w:rsid w:val="009C1A11"/>
    <w:rsid w:val="009C3461"/>
    <w:rsid w:val="009C380E"/>
    <w:rsid w:val="009C39D6"/>
    <w:rsid w:val="009C7250"/>
    <w:rsid w:val="009D433E"/>
    <w:rsid w:val="009D6ED6"/>
    <w:rsid w:val="009E0473"/>
    <w:rsid w:val="009E0FB6"/>
    <w:rsid w:val="009E1082"/>
    <w:rsid w:val="009E178B"/>
    <w:rsid w:val="009E3965"/>
    <w:rsid w:val="009E42F3"/>
    <w:rsid w:val="009E4F35"/>
    <w:rsid w:val="009F2961"/>
    <w:rsid w:val="009F35C8"/>
    <w:rsid w:val="009F3B0D"/>
    <w:rsid w:val="009F778D"/>
    <w:rsid w:val="009F7CE8"/>
    <w:rsid w:val="00A049C1"/>
    <w:rsid w:val="00A060B1"/>
    <w:rsid w:val="00A10119"/>
    <w:rsid w:val="00A10ECF"/>
    <w:rsid w:val="00A11D9E"/>
    <w:rsid w:val="00A15D67"/>
    <w:rsid w:val="00A16DB6"/>
    <w:rsid w:val="00A17EE7"/>
    <w:rsid w:val="00A204CD"/>
    <w:rsid w:val="00A20C67"/>
    <w:rsid w:val="00A21F6D"/>
    <w:rsid w:val="00A2293C"/>
    <w:rsid w:val="00A2386E"/>
    <w:rsid w:val="00A2514E"/>
    <w:rsid w:val="00A26ACD"/>
    <w:rsid w:val="00A325AF"/>
    <w:rsid w:val="00A33769"/>
    <w:rsid w:val="00A37F9A"/>
    <w:rsid w:val="00A44B55"/>
    <w:rsid w:val="00A52807"/>
    <w:rsid w:val="00A536B9"/>
    <w:rsid w:val="00A55EA4"/>
    <w:rsid w:val="00A56F42"/>
    <w:rsid w:val="00A57E8E"/>
    <w:rsid w:val="00A63098"/>
    <w:rsid w:val="00A6354D"/>
    <w:rsid w:val="00A6424B"/>
    <w:rsid w:val="00A65ACF"/>
    <w:rsid w:val="00A70CE0"/>
    <w:rsid w:val="00A727B6"/>
    <w:rsid w:val="00A74566"/>
    <w:rsid w:val="00A74A6F"/>
    <w:rsid w:val="00A753C9"/>
    <w:rsid w:val="00A77A3E"/>
    <w:rsid w:val="00A814CA"/>
    <w:rsid w:val="00A81C16"/>
    <w:rsid w:val="00A824A4"/>
    <w:rsid w:val="00A83B16"/>
    <w:rsid w:val="00A907C5"/>
    <w:rsid w:val="00A90973"/>
    <w:rsid w:val="00A94C28"/>
    <w:rsid w:val="00A9607D"/>
    <w:rsid w:val="00A975DF"/>
    <w:rsid w:val="00AA0580"/>
    <w:rsid w:val="00AA21E5"/>
    <w:rsid w:val="00AA28C8"/>
    <w:rsid w:val="00AA35A0"/>
    <w:rsid w:val="00AA6005"/>
    <w:rsid w:val="00AA6B81"/>
    <w:rsid w:val="00AA6DAE"/>
    <w:rsid w:val="00AB18F5"/>
    <w:rsid w:val="00AB2F13"/>
    <w:rsid w:val="00AB4A78"/>
    <w:rsid w:val="00AB689B"/>
    <w:rsid w:val="00AC216E"/>
    <w:rsid w:val="00AC37CC"/>
    <w:rsid w:val="00AC5EE5"/>
    <w:rsid w:val="00AC70E5"/>
    <w:rsid w:val="00AD1481"/>
    <w:rsid w:val="00AD2223"/>
    <w:rsid w:val="00AD4266"/>
    <w:rsid w:val="00AE67EC"/>
    <w:rsid w:val="00AE69A9"/>
    <w:rsid w:val="00AF0C89"/>
    <w:rsid w:val="00AF0C9B"/>
    <w:rsid w:val="00AF54E3"/>
    <w:rsid w:val="00AF62E1"/>
    <w:rsid w:val="00AF7BB9"/>
    <w:rsid w:val="00B0023D"/>
    <w:rsid w:val="00B00AE6"/>
    <w:rsid w:val="00B06A5F"/>
    <w:rsid w:val="00B073C6"/>
    <w:rsid w:val="00B077D2"/>
    <w:rsid w:val="00B11272"/>
    <w:rsid w:val="00B13503"/>
    <w:rsid w:val="00B139F3"/>
    <w:rsid w:val="00B16A37"/>
    <w:rsid w:val="00B2176E"/>
    <w:rsid w:val="00B21D6A"/>
    <w:rsid w:val="00B2241F"/>
    <w:rsid w:val="00B22C1E"/>
    <w:rsid w:val="00B26955"/>
    <w:rsid w:val="00B30774"/>
    <w:rsid w:val="00B309B1"/>
    <w:rsid w:val="00B31893"/>
    <w:rsid w:val="00B3197E"/>
    <w:rsid w:val="00B3702A"/>
    <w:rsid w:val="00B402DC"/>
    <w:rsid w:val="00B41FBE"/>
    <w:rsid w:val="00B46F90"/>
    <w:rsid w:val="00B50B2F"/>
    <w:rsid w:val="00B51D77"/>
    <w:rsid w:val="00B54B5E"/>
    <w:rsid w:val="00B55497"/>
    <w:rsid w:val="00B56533"/>
    <w:rsid w:val="00B568F2"/>
    <w:rsid w:val="00B60B50"/>
    <w:rsid w:val="00B63D4F"/>
    <w:rsid w:val="00B64957"/>
    <w:rsid w:val="00B65B4D"/>
    <w:rsid w:val="00B66258"/>
    <w:rsid w:val="00B6773C"/>
    <w:rsid w:val="00B705C6"/>
    <w:rsid w:val="00B73430"/>
    <w:rsid w:val="00B75047"/>
    <w:rsid w:val="00B763CB"/>
    <w:rsid w:val="00B767B1"/>
    <w:rsid w:val="00B77553"/>
    <w:rsid w:val="00B8126D"/>
    <w:rsid w:val="00B823C0"/>
    <w:rsid w:val="00B84484"/>
    <w:rsid w:val="00B8500E"/>
    <w:rsid w:val="00B851E3"/>
    <w:rsid w:val="00B854AC"/>
    <w:rsid w:val="00B85E0F"/>
    <w:rsid w:val="00B9144F"/>
    <w:rsid w:val="00B93D1B"/>
    <w:rsid w:val="00B96967"/>
    <w:rsid w:val="00BA0B5B"/>
    <w:rsid w:val="00BA5B22"/>
    <w:rsid w:val="00BA5B4B"/>
    <w:rsid w:val="00BA7B58"/>
    <w:rsid w:val="00BA7D0C"/>
    <w:rsid w:val="00BB0EEE"/>
    <w:rsid w:val="00BB34A0"/>
    <w:rsid w:val="00BB4EE5"/>
    <w:rsid w:val="00BB7082"/>
    <w:rsid w:val="00BC0A61"/>
    <w:rsid w:val="00BC3B31"/>
    <w:rsid w:val="00BD55AF"/>
    <w:rsid w:val="00BD7C05"/>
    <w:rsid w:val="00BE0206"/>
    <w:rsid w:val="00BE4151"/>
    <w:rsid w:val="00BE53AD"/>
    <w:rsid w:val="00BE60F1"/>
    <w:rsid w:val="00BF2F0A"/>
    <w:rsid w:val="00BF62B8"/>
    <w:rsid w:val="00C00433"/>
    <w:rsid w:val="00C010E6"/>
    <w:rsid w:val="00C011BB"/>
    <w:rsid w:val="00C12B5E"/>
    <w:rsid w:val="00C13753"/>
    <w:rsid w:val="00C13836"/>
    <w:rsid w:val="00C13CAB"/>
    <w:rsid w:val="00C17746"/>
    <w:rsid w:val="00C20541"/>
    <w:rsid w:val="00C20634"/>
    <w:rsid w:val="00C25141"/>
    <w:rsid w:val="00C2548F"/>
    <w:rsid w:val="00C25E0A"/>
    <w:rsid w:val="00C26A5E"/>
    <w:rsid w:val="00C27872"/>
    <w:rsid w:val="00C30170"/>
    <w:rsid w:val="00C30C18"/>
    <w:rsid w:val="00C372CF"/>
    <w:rsid w:val="00C40887"/>
    <w:rsid w:val="00C43871"/>
    <w:rsid w:val="00C45F2B"/>
    <w:rsid w:val="00C46969"/>
    <w:rsid w:val="00C5034E"/>
    <w:rsid w:val="00C52244"/>
    <w:rsid w:val="00C55C66"/>
    <w:rsid w:val="00C60627"/>
    <w:rsid w:val="00C60CC2"/>
    <w:rsid w:val="00C64CF5"/>
    <w:rsid w:val="00C67A77"/>
    <w:rsid w:val="00C7102F"/>
    <w:rsid w:val="00C777FA"/>
    <w:rsid w:val="00C77BB6"/>
    <w:rsid w:val="00C8189E"/>
    <w:rsid w:val="00C8334C"/>
    <w:rsid w:val="00C83AB5"/>
    <w:rsid w:val="00C86649"/>
    <w:rsid w:val="00C92806"/>
    <w:rsid w:val="00C95F1B"/>
    <w:rsid w:val="00C96091"/>
    <w:rsid w:val="00CA17FE"/>
    <w:rsid w:val="00CA32DD"/>
    <w:rsid w:val="00CA55E9"/>
    <w:rsid w:val="00CA69DA"/>
    <w:rsid w:val="00CB5099"/>
    <w:rsid w:val="00CB5153"/>
    <w:rsid w:val="00CB5A54"/>
    <w:rsid w:val="00CB7675"/>
    <w:rsid w:val="00CC1E24"/>
    <w:rsid w:val="00CC3E0D"/>
    <w:rsid w:val="00CC6FF9"/>
    <w:rsid w:val="00CD0AE4"/>
    <w:rsid w:val="00CD4742"/>
    <w:rsid w:val="00CE0BE5"/>
    <w:rsid w:val="00CE2ED1"/>
    <w:rsid w:val="00CE3A1E"/>
    <w:rsid w:val="00CE664B"/>
    <w:rsid w:val="00CE6741"/>
    <w:rsid w:val="00D00EB3"/>
    <w:rsid w:val="00D05E29"/>
    <w:rsid w:val="00D10503"/>
    <w:rsid w:val="00D10B0A"/>
    <w:rsid w:val="00D118BD"/>
    <w:rsid w:val="00D12EA5"/>
    <w:rsid w:val="00D13E20"/>
    <w:rsid w:val="00D16A1B"/>
    <w:rsid w:val="00D17252"/>
    <w:rsid w:val="00D20DB8"/>
    <w:rsid w:val="00D247F3"/>
    <w:rsid w:val="00D26348"/>
    <w:rsid w:val="00D27A6F"/>
    <w:rsid w:val="00D3083F"/>
    <w:rsid w:val="00D30958"/>
    <w:rsid w:val="00D340AE"/>
    <w:rsid w:val="00D36D97"/>
    <w:rsid w:val="00D4265C"/>
    <w:rsid w:val="00D469FC"/>
    <w:rsid w:val="00D51764"/>
    <w:rsid w:val="00D519B0"/>
    <w:rsid w:val="00D53A27"/>
    <w:rsid w:val="00D55C48"/>
    <w:rsid w:val="00D56D89"/>
    <w:rsid w:val="00D5776A"/>
    <w:rsid w:val="00D61F53"/>
    <w:rsid w:val="00D62A21"/>
    <w:rsid w:val="00D64103"/>
    <w:rsid w:val="00D6483A"/>
    <w:rsid w:val="00D649BA"/>
    <w:rsid w:val="00D66852"/>
    <w:rsid w:val="00D679C0"/>
    <w:rsid w:val="00D80623"/>
    <w:rsid w:val="00D81E9A"/>
    <w:rsid w:val="00D842B0"/>
    <w:rsid w:val="00D85A55"/>
    <w:rsid w:val="00D86429"/>
    <w:rsid w:val="00D878D4"/>
    <w:rsid w:val="00D901E2"/>
    <w:rsid w:val="00D922B6"/>
    <w:rsid w:val="00D93284"/>
    <w:rsid w:val="00D94528"/>
    <w:rsid w:val="00D96ED6"/>
    <w:rsid w:val="00DA1538"/>
    <w:rsid w:val="00DA3025"/>
    <w:rsid w:val="00DA5931"/>
    <w:rsid w:val="00DA66A2"/>
    <w:rsid w:val="00DB06D9"/>
    <w:rsid w:val="00DB2B0F"/>
    <w:rsid w:val="00DB5804"/>
    <w:rsid w:val="00DC4329"/>
    <w:rsid w:val="00DC457D"/>
    <w:rsid w:val="00DD0588"/>
    <w:rsid w:val="00DD2BC1"/>
    <w:rsid w:val="00DD37E1"/>
    <w:rsid w:val="00DD502E"/>
    <w:rsid w:val="00DD5D9D"/>
    <w:rsid w:val="00DD6FFD"/>
    <w:rsid w:val="00DE0D7C"/>
    <w:rsid w:val="00DE12A0"/>
    <w:rsid w:val="00DE321B"/>
    <w:rsid w:val="00DE3269"/>
    <w:rsid w:val="00DE4EA1"/>
    <w:rsid w:val="00DE55E0"/>
    <w:rsid w:val="00DE5DE2"/>
    <w:rsid w:val="00DF0821"/>
    <w:rsid w:val="00DF44E7"/>
    <w:rsid w:val="00DF6492"/>
    <w:rsid w:val="00DF73D6"/>
    <w:rsid w:val="00E0024E"/>
    <w:rsid w:val="00E02C0F"/>
    <w:rsid w:val="00E05FBB"/>
    <w:rsid w:val="00E161C0"/>
    <w:rsid w:val="00E2098A"/>
    <w:rsid w:val="00E2194B"/>
    <w:rsid w:val="00E2508A"/>
    <w:rsid w:val="00E26F9F"/>
    <w:rsid w:val="00E274DB"/>
    <w:rsid w:val="00E33ACC"/>
    <w:rsid w:val="00E35790"/>
    <w:rsid w:val="00E361F3"/>
    <w:rsid w:val="00E4036E"/>
    <w:rsid w:val="00E4529E"/>
    <w:rsid w:val="00E47A6D"/>
    <w:rsid w:val="00E51672"/>
    <w:rsid w:val="00E524F9"/>
    <w:rsid w:val="00E53BA9"/>
    <w:rsid w:val="00E55784"/>
    <w:rsid w:val="00E62A7B"/>
    <w:rsid w:val="00E71C4A"/>
    <w:rsid w:val="00E73E6B"/>
    <w:rsid w:val="00E74F5A"/>
    <w:rsid w:val="00E811E5"/>
    <w:rsid w:val="00E84CAF"/>
    <w:rsid w:val="00E85DE6"/>
    <w:rsid w:val="00E910C2"/>
    <w:rsid w:val="00EA0A1B"/>
    <w:rsid w:val="00EA1E8B"/>
    <w:rsid w:val="00EA28DD"/>
    <w:rsid w:val="00EB546E"/>
    <w:rsid w:val="00EB7F1C"/>
    <w:rsid w:val="00EC2D8D"/>
    <w:rsid w:val="00EC2FDA"/>
    <w:rsid w:val="00EC46C5"/>
    <w:rsid w:val="00EC72D2"/>
    <w:rsid w:val="00ED0861"/>
    <w:rsid w:val="00ED0B02"/>
    <w:rsid w:val="00ED4076"/>
    <w:rsid w:val="00ED4FC9"/>
    <w:rsid w:val="00ED500F"/>
    <w:rsid w:val="00EE2B0F"/>
    <w:rsid w:val="00EE2ED8"/>
    <w:rsid w:val="00EE4347"/>
    <w:rsid w:val="00EE5CD8"/>
    <w:rsid w:val="00EE62C7"/>
    <w:rsid w:val="00EF08FF"/>
    <w:rsid w:val="00F00766"/>
    <w:rsid w:val="00F0089D"/>
    <w:rsid w:val="00F0174C"/>
    <w:rsid w:val="00F01778"/>
    <w:rsid w:val="00F0237C"/>
    <w:rsid w:val="00F02FF1"/>
    <w:rsid w:val="00F216CD"/>
    <w:rsid w:val="00F22974"/>
    <w:rsid w:val="00F26549"/>
    <w:rsid w:val="00F27382"/>
    <w:rsid w:val="00F273A4"/>
    <w:rsid w:val="00F30AD5"/>
    <w:rsid w:val="00F30E16"/>
    <w:rsid w:val="00F31BF3"/>
    <w:rsid w:val="00F31D34"/>
    <w:rsid w:val="00F31D5B"/>
    <w:rsid w:val="00F31EF8"/>
    <w:rsid w:val="00F342A6"/>
    <w:rsid w:val="00F34FD2"/>
    <w:rsid w:val="00F41BB4"/>
    <w:rsid w:val="00F43F62"/>
    <w:rsid w:val="00F4549C"/>
    <w:rsid w:val="00F45BB2"/>
    <w:rsid w:val="00F50BE3"/>
    <w:rsid w:val="00F50D4C"/>
    <w:rsid w:val="00F53FD5"/>
    <w:rsid w:val="00F53FD6"/>
    <w:rsid w:val="00F54603"/>
    <w:rsid w:val="00F54898"/>
    <w:rsid w:val="00F553C4"/>
    <w:rsid w:val="00F57FFE"/>
    <w:rsid w:val="00F60DE4"/>
    <w:rsid w:val="00F63373"/>
    <w:rsid w:val="00F671C4"/>
    <w:rsid w:val="00F70832"/>
    <w:rsid w:val="00F7266A"/>
    <w:rsid w:val="00F74069"/>
    <w:rsid w:val="00F7517E"/>
    <w:rsid w:val="00F770E0"/>
    <w:rsid w:val="00F82422"/>
    <w:rsid w:val="00F82AD2"/>
    <w:rsid w:val="00F83D7F"/>
    <w:rsid w:val="00F8474C"/>
    <w:rsid w:val="00F853AA"/>
    <w:rsid w:val="00F86571"/>
    <w:rsid w:val="00F8709A"/>
    <w:rsid w:val="00F87EB2"/>
    <w:rsid w:val="00F935D0"/>
    <w:rsid w:val="00F94782"/>
    <w:rsid w:val="00FA113C"/>
    <w:rsid w:val="00FA1A86"/>
    <w:rsid w:val="00FA2D5D"/>
    <w:rsid w:val="00FA59A2"/>
    <w:rsid w:val="00FA6AD6"/>
    <w:rsid w:val="00FA71FC"/>
    <w:rsid w:val="00FB0951"/>
    <w:rsid w:val="00FB3DCE"/>
    <w:rsid w:val="00FB655E"/>
    <w:rsid w:val="00FC023C"/>
    <w:rsid w:val="00FC48B6"/>
    <w:rsid w:val="00FC4F7A"/>
    <w:rsid w:val="00FC6761"/>
    <w:rsid w:val="00FD2ED8"/>
    <w:rsid w:val="00FD462C"/>
    <w:rsid w:val="00FD6F28"/>
    <w:rsid w:val="00FD7964"/>
    <w:rsid w:val="00FE059C"/>
    <w:rsid w:val="00FE3E4D"/>
    <w:rsid w:val="00FE4397"/>
    <w:rsid w:val="00FE544F"/>
    <w:rsid w:val="00FF08C4"/>
    <w:rsid w:val="00FF3368"/>
    <w:rsid w:val="00FF4D86"/>
    <w:rsid w:val="00FF5D85"/>
    <w:rsid w:val="00FF6D31"/>
    <w:rsid w:val="0134E501"/>
    <w:rsid w:val="018504E5"/>
    <w:rsid w:val="01E80C81"/>
    <w:rsid w:val="02538672"/>
    <w:rsid w:val="03EE7272"/>
    <w:rsid w:val="04611858"/>
    <w:rsid w:val="049E574E"/>
    <w:rsid w:val="052C8F1F"/>
    <w:rsid w:val="05329F33"/>
    <w:rsid w:val="053B6294"/>
    <w:rsid w:val="0585A8E7"/>
    <w:rsid w:val="05881D00"/>
    <w:rsid w:val="06A6FFC9"/>
    <w:rsid w:val="06D071E1"/>
    <w:rsid w:val="07DBAD1F"/>
    <w:rsid w:val="094A49D9"/>
    <w:rsid w:val="09ACE76E"/>
    <w:rsid w:val="09BE0CEF"/>
    <w:rsid w:val="0AB83AE0"/>
    <w:rsid w:val="0B109FC9"/>
    <w:rsid w:val="0B23E9F9"/>
    <w:rsid w:val="0B525215"/>
    <w:rsid w:val="0BA1A254"/>
    <w:rsid w:val="0BA7B4CA"/>
    <w:rsid w:val="0DC96F12"/>
    <w:rsid w:val="0FCC1BF8"/>
    <w:rsid w:val="10DA3290"/>
    <w:rsid w:val="11198A78"/>
    <w:rsid w:val="11A5E6EB"/>
    <w:rsid w:val="1246D49D"/>
    <w:rsid w:val="13A671E1"/>
    <w:rsid w:val="141DB739"/>
    <w:rsid w:val="1450AE20"/>
    <w:rsid w:val="14F54771"/>
    <w:rsid w:val="152B9A9C"/>
    <w:rsid w:val="15497250"/>
    <w:rsid w:val="15B8E8F4"/>
    <w:rsid w:val="18B9C0FB"/>
    <w:rsid w:val="18E6A5A0"/>
    <w:rsid w:val="19966A7A"/>
    <w:rsid w:val="199B4F13"/>
    <w:rsid w:val="19AEEEE2"/>
    <w:rsid w:val="1A123C80"/>
    <w:rsid w:val="1A65431B"/>
    <w:rsid w:val="1AB271C5"/>
    <w:rsid w:val="1B1423C8"/>
    <w:rsid w:val="1B517087"/>
    <w:rsid w:val="1CA2A94D"/>
    <w:rsid w:val="1E88E9BF"/>
    <w:rsid w:val="1F422CF5"/>
    <w:rsid w:val="1F4A55A1"/>
    <w:rsid w:val="202FBADB"/>
    <w:rsid w:val="205452AB"/>
    <w:rsid w:val="20BB1EB0"/>
    <w:rsid w:val="21D31D91"/>
    <w:rsid w:val="22159101"/>
    <w:rsid w:val="23AA48B5"/>
    <w:rsid w:val="255D77C8"/>
    <w:rsid w:val="27A3318E"/>
    <w:rsid w:val="27B1F4CE"/>
    <w:rsid w:val="2819AC94"/>
    <w:rsid w:val="2832D8AE"/>
    <w:rsid w:val="288A76CD"/>
    <w:rsid w:val="28ADF675"/>
    <w:rsid w:val="28C6F828"/>
    <w:rsid w:val="28D4542E"/>
    <w:rsid w:val="28E75E03"/>
    <w:rsid w:val="294013C9"/>
    <w:rsid w:val="2947E219"/>
    <w:rsid w:val="297749A8"/>
    <w:rsid w:val="2A12BF2A"/>
    <w:rsid w:val="2A9FFC89"/>
    <w:rsid w:val="2AB41892"/>
    <w:rsid w:val="2B1A0E0F"/>
    <w:rsid w:val="2D32DCB0"/>
    <w:rsid w:val="2DCCD448"/>
    <w:rsid w:val="2F021CE0"/>
    <w:rsid w:val="2F0279B4"/>
    <w:rsid w:val="2F3176DB"/>
    <w:rsid w:val="2F5F0622"/>
    <w:rsid w:val="2F8199EF"/>
    <w:rsid w:val="2FD1D1E6"/>
    <w:rsid w:val="300F5B81"/>
    <w:rsid w:val="3061429E"/>
    <w:rsid w:val="30A53D17"/>
    <w:rsid w:val="30EFDC43"/>
    <w:rsid w:val="31309EA6"/>
    <w:rsid w:val="314B25AE"/>
    <w:rsid w:val="31780CC2"/>
    <w:rsid w:val="3189A989"/>
    <w:rsid w:val="32AB9A2A"/>
    <w:rsid w:val="32F9A76F"/>
    <w:rsid w:val="340ABFBD"/>
    <w:rsid w:val="3492261F"/>
    <w:rsid w:val="3608C292"/>
    <w:rsid w:val="365CE675"/>
    <w:rsid w:val="366F70D8"/>
    <w:rsid w:val="36872596"/>
    <w:rsid w:val="36EA3609"/>
    <w:rsid w:val="36EE34AF"/>
    <w:rsid w:val="38F184AE"/>
    <w:rsid w:val="393B9498"/>
    <w:rsid w:val="39AF0395"/>
    <w:rsid w:val="3A8D86B4"/>
    <w:rsid w:val="3B103DAF"/>
    <w:rsid w:val="3B47BBB3"/>
    <w:rsid w:val="3BCFC9AB"/>
    <w:rsid w:val="3C19C36D"/>
    <w:rsid w:val="3C4337C1"/>
    <w:rsid w:val="3C839E15"/>
    <w:rsid w:val="3CCE2860"/>
    <w:rsid w:val="3CD76919"/>
    <w:rsid w:val="3CE932E0"/>
    <w:rsid w:val="3F223A7A"/>
    <w:rsid w:val="3F5BC9DB"/>
    <w:rsid w:val="3FF91D3C"/>
    <w:rsid w:val="4124D95A"/>
    <w:rsid w:val="41C563FC"/>
    <w:rsid w:val="4203B8FB"/>
    <w:rsid w:val="42BA90B0"/>
    <w:rsid w:val="42C415B2"/>
    <w:rsid w:val="4328138A"/>
    <w:rsid w:val="43387913"/>
    <w:rsid w:val="433922C3"/>
    <w:rsid w:val="435191EA"/>
    <w:rsid w:val="4379F86A"/>
    <w:rsid w:val="43C813BB"/>
    <w:rsid w:val="44005DEE"/>
    <w:rsid w:val="442B123A"/>
    <w:rsid w:val="4445E557"/>
    <w:rsid w:val="4450B5BD"/>
    <w:rsid w:val="455D28CC"/>
    <w:rsid w:val="45DC0D89"/>
    <w:rsid w:val="45ED8325"/>
    <w:rsid w:val="46230F4D"/>
    <w:rsid w:val="476AD16A"/>
    <w:rsid w:val="476B002F"/>
    <w:rsid w:val="478EAF27"/>
    <w:rsid w:val="47F8FD5B"/>
    <w:rsid w:val="4836C621"/>
    <w:rsid w:val="496E9941"/>
    <w:rsid w:val="49BD99EB"/>
    <w:rsid w:val="49F84BAF"/>
    <w:rsid w:val="4A9CAD57"/>
    <w:rsid w:val="4AA3BFFD"/>
    <w:rsid w:val="4BFE34A5"/>
    <w:rsid w:val="4E899DA8"/>
    <w:rsid w:val="4E970867"/>
    <w:rsid w:val="4F116DF6"/>
    <w:rsid w:val="4F78B9D5"/>
    <w:rsid w:val="508713C1"/>
    <w:rsid w:val="509CBF4F"/>
    <w:rsid w:val="50B13ED6"/>
    <w:rsid w:val="50C784C9"/>
    <w:rsid w:val="50E84C9B"/>
    <w:rsid w:val="517FB7F9"/>
    <w:rsid w:val="526071E3"/>
    <w:rsid w:val="5268EF28"/>
    <w:rsid w:val="53063913"/>
    <w:rsid w:val="533ED47E"/>
    <w:rsid w:val="538F592C"/>
    <w:rsid w:val="53A17D80"/>
    <w:rsid w:val="53BE8E59"/>
    <w:rsid w:val="54FF79A6"/>
    <w:rsid w:val="559A14C8"/>
    <w:rsid w:val="560111A3"/>
    <w:rsid w:val="564E721E"/>
    <w:rsid w:val="58360116"/>
    <w:rsid w:val="5888581D"/>
    <w:rsid w:val="5AA44C2C"/>
    <w:rsid w:val="5B18C037"/>
    <w:rsid w:val="5C77D9EA"/>
    <w:rsid w:val="5D268D9A"/>
    <w:rsid w:val="5D509B3F"/>
    <w:rsid w:val="5DBAD03B"/>
    <w:rsid w:val="5E1530B6"/>
    <w:rsid w:val="5E688370"/>
    <w:rsid w:val="5E791DD7"/>
    <w:rsid w:val="602757C3"/>
    <w:rsid w:val="6174EE19"/>
    <w:rsid w:val="61FA5478"/>
    <w:rsid w:val="629441E1"/>
    <w:rsid w:val="6334D620"/>
    <w:rsid w:val="642D1BB5"/>
    <w:rsid w:val="655C89CF"/>
    <w:rsid w:val="661DC6FE"/>
    <w:rsid w:val="66539DFC"/>
    <w:rsid w:val="666ACFC3"/>
    <w:rsid w:val="67116C62"/>
    <w:rsid w:val="6719F723"/>
    <w:rsid w:val="671FE8A8"/>
    <w:rsid w:val="678FF92B"/>
    <w:rsid w:val="699651C4"/>
    <w:rsid w:val="6A5B6A62"/>
    <w:rsid w:val="6A8E9798"/>
    <w:rsid w:val="6AA5983A"/>
    <w:rsid w:val="6BFD6633"/>
    <w:rsid w:val="6CAE7B3D"/>
    <w:rsid w:val="6CD342A8"/>
    <w:rsid w:val="6D09F6E6"/>
    <w:rsid w:val="6D27012E"/>
    <w:rsid w:val="6D55D29E"/>
    <w:rsid w:val="6DBA27CD"/>
    <w:rsid w:val="6FEB040C"/>
    <w:rsid w:val="7037D330"/>
    <w:rsid w:val="711FE2EF"/>
    <w:rsid w:val="7239737C"/>
    <w:rsid w:val="7348EEEB"/>
    <w:rsid w:val="73797FB8"/>
    <w:rsid w:val="744761A3"/>
    <w:rsid w:val="74DF3042"/>
    <w:rsid w:val="74E4B1E6"/>
    <w:rsid w:val="754CA9B6"/>
    <w:rsid w:val="76386204"/>
    <w:rsid w:val="769846D9"/>
    <w:rsid w:val="76AB0371"/>
    <w:rsid w:val="76D4204E"/>
    <w:rsid w:val="772F421C"/>
    <w:rsid w:val="77960B43"/>
    <w:rsid w:val="7815B01C"/>
    <w:rsid w:val="78A694EA"/>
    <w:rsid w:val="79172876"/>
    <w:rsid w:val="7B4CD6B3"/>
    <w:rsid w:val="7C676137"/>
    <w:rsid w:val="7CB8E2A0"/>
    <w:rsid w:val="7CE8F09F"/>
    <w:rsid w:val="7D029BAF"/>
    <w:rsid w:val="7D338BCA"/>
    <w:rsid w:val="7D38F829"/>
    <w:rsid w:val="7DE4AD9C"/>
    <w:rsid w:val="7E71564B"/>
    <w:rsid w:val="7FE46E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5"/>
    <w:qFormat/>
    <w:uiPriority w:val="0"/>
    <w:pPr>
      <w:keepNext/>
      <w:spacing w:before="240" w:after="60"/>
      <w:outlineLvl w:val="0"/>
    </w:pPr>
    <w:rPr>
      <w:rFonts w:ascii="Arial" w:hAnsi="Arial"/>
      <w:b/>
      <w:bCs/>
      <w:kern w:val="32"/>
      <w:sz w:val="32"/>
      <w:szCs w:val="32"/>
      <w:lang w:val="zh-CN" w:eastAsia="zh-CN"/>
    </w:rPr>
  </w:style>
  <w:style w:type="paragraph" w:styleId="3">
    <w:name w:val="heading 2"/>
    <w:basedOn w:val="1"/>
    <w:next w:val="1"/>
    <w:link w:val="32"/>
    <w:qFormat/>
    <w:uiPriority w:val="9"/>
    <w:pPr>
      <w:keepNext/>
      <w:keepLines/>
      <w:spacing w:before="200"/>
      <w:outlineLvl w:val="1"/>
    </w:pPr>
    <w:rPr>
      <w:rFonts w:ascii="Cambria" w:hAnsi="Cambria"/>
      <w:b/>
      <w:bCs/>
      <w:color w:val="4F81BD"/>
      <w:sz w:val="26"/>
      <w:szCs w:val="26"/>
      <w:lang w:val="zh-CN" w:eastAsia="zh-CN"/>
    </w:rPr>
  </w:style>
  <w:style w:type="paragraph" w:styleId="4">
    <w:name w:val="heading 4"/>
    <w:basedOn w:val="1"/>
    <w:next w:val="1"/>
    <w:link w:val="33"/>
    <w:qFormat/>
    <w:uiPriority w:val="9"/>
    <w:pPr>
      <w:keepNext/>
      <w:keepLines/>
      <w:spacing w:before="200"/>
      <w:outlineLvl w:val="3"/>
    </w:pPr>
    <w:rPr>
      <w:rFonts w:ascii="Cambria" w:hAnsi="Cambria"/>
      <w:b/>
      <w:bCs/>
      <w:i/>
      <w:iCs/>
      <w:color w:val="4F81BD"/>
      <w:szCs w:val="20"/>
      <w:lang w:val="zh-CN" w:eastAsia="zh-CN"/>
    </w:rPr>
  </w:style>
  <w:style w:type="paragraph" w:styleId="5">
    <w:name w:val="heading 5"/>
    <w:basedOn w:val="1"/>
    <w:next w:val="1"/>
    <w:link w:val="34"/>
    <w:qFormat/>
    <w:uiPriority w:val="9"/>
    <w:pPr>
      <w:keepNext/>
      <w:keepLines/>
      <w:spacing w:before="200"/>
      <w:outlineLvl w:val="4"/>
    </w:pPr>
    <w:rPr>
      <w:rFonts w:ascii="Cambria" w:hAnsi="Cambria"/>
      <w:color w:val="243F60"/>
      <w:szCs w:val="20"/>
      <w:lang w:val="zh-CN" w:eastAsia="zh-CN"/>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9"/>
    <w:semiHidden/>
    <w:unhideWhenUsed/>
    <w:qFormat/>
    <w:uiPriority w:val="99"/>
    <w:rPr>
      <w:rFonts w:ascii="Tahoma" w:hAnsi="Tahoma"/>
      <w:sz w:val="16"/>
      <w:szCs w:val="16"/>
      <w:lang w:val="zh-CN" w:eastAsia="zh-CN"/>
    </w:rPr>
  </w:style>
  <w:style w:type="paragraph" w:styleId="9">
    <w:name w:val="Body Text"/>
    <w:basedOn w:val="1"/>
    <w:link w:val="26"/>
    <w:qFormat/>
    <w:uiPriority w:val="0"/>
    <w:rPr>
      <w:rFonts w:ascii="Arial" w:hAnsi="Arial"/>
      <w:b/>
      <w:bCs/>
      <w:szCs w:val="20"/>
      <w:lang w:val="zh-CN" w:eastAsia="zh-CN"/>
    </w:rPr>
  </w:style>
  <w:style w:type="paragraph" w:styleId="10">
    <w:name w:val="Body Text 2"/>
    <w:basedOn w:val="1"/>
    <w:link w:val="35"/>
    <w:unhideWhenUsed/>
    <w:qFormat/>
    <w:uiPriority w:val="0"/>
    <w:pPr>
      <w:spacing w:after="120" w:line="480" w:lineRule="auto"/>
    </w:pPr>
    <w:rPr>
      <w:szCs w:val="20"/>
      <w:lang w:val="zh-CN" w:eastAsia="zh-CN"/>
    </w:rPr>
  </w:style>
  <w:style w:type="paragraph" w:styleId="11">
    <w:name w:val="Body Text Indent"/>
    <w:basedOn w:val="1"/>
    <w:link w:val="31"/>
    <w:semiHidden/>
    <w:unhideWhenUsed/>
    <w:qFormat/>
    <w:uiPriority w:val="99"/>
    <w:pPr>
      <w:spacing w:after="120"/>
      <w:ind w:left="283"/>
    </w:pPr>
    <w:rPr>
      <w:szCs w:val="20"/>
      <w:lang w:val="zh-CN" w:eastAsia="zh-CN"/>
    </w:rPr>
  </w:style>
  <w:style w:type="character" w:styleId="12">
    <w:name w:val="annotation reference"/>
    <w:semiHidden/>
    <w:unhideWhenUsed/>
    <w:qFormat/>
    <w:uiPriority w:val="99"/>
    <w:rPr>
      <w:sz w:val="16"/>
      <w:szCs w:val="16"/>
    </w:rPr>
  </w:style>
  <w:style w:type="paragraph" w:styleId="13">
    <w:name w:val="annotation text"/>
    <w:basedOn w:val="1"/>
    <w:link w:val="36"/>
    <w:semiHidden/>
    <w:unhideWhenUsed/>
    <w:qFormat/>
    <w:uiPriority w:val="99"/>
    <w:rPr>
      <w:sz w:val="20"/>
      <w:szCs w:val="20"/>
      <w:lang w:val="zh-CN" w:eastAsia="zh-CN"/>
    </w:rPr>
  </w:style>
  <w:style w:type="paragraph" w:styleId="14">
    <w:name w:val="annotation subject"/>
    <w:basedOn w:val="13"/>
    <w:next w:val="13"/>
    <w:link w:val="37"/>
    <w:semiHidden/>
    <w:unhideWhenUsed/>
    <w:qFormat/>
    <w:uiPriority w:val="99"/>
    <w:rPr>
      <w:b/>
      <w:bCs/>
    </w:rPr>
  </w:style>
  <w:style w:type="character" w:styleId="15">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28"/>
    <w:unhideWhenUsed/>
    <w:qFormat/>
    <w:uiPriority w:val="99"/>
    <w:pPr>
      <w:tabs>
        <w:tab w:val="center" w:pos="4513"/>
        <w:tab w:val="right" w:pos="9026"/>
      </w:tabs>
    </w:pPr>
    <w:rPr>
      <w:szCs w:val="20"/>
      <w:lang w:val="zh-CN" w:eastAsia="zh-CN"/>
    </w:rPr>
  </w:style>
  <w:style w:type="character" w:styleId="17">
    <w:name w:val="footnote reference"/>
    <w:semiHidden/>
    <w:unhideWhenUsed/>
    <w:qFormat/>
    <w:uiPriority w:val="99"/>
    <w:rPr>
      <w:vertAlign w:val="superscript"/>
    </w:rPr>
  </w:style>
  <w:style w:type="paragraph" w:styleId="18">
    <w:name w:val="footnote text"/>
    <w:basedOn w:val="1"/>
    <w:link w:val="42"/>
    <w:unhideWhenUsed/>
    <w:qFormat/>
    <w:uiPriority w:val="99"/>
    <w:pPr>
      <w:widowControl w:val="0"/>
    </w:pPr>
    <w:rPr>
      <w:rFonts w:ascii="Calibri" w:hAnsi="Calibri" w:eastAsia="Calibri"/>
      <w:sz w:val="20"/>
      <w:szCs w:val="20"/>
      <w:lang w:val="en-US"/>
    </w:rPr>
  </w:style>
  <w:style w:type="paragraph" w:styleId="19">
    <w:name w:val="header"/>
    <w:basedOn w:val="1"/>
    <w:link w:val="27"/>
    <w:unhideWhenUsed/>
    <w:qFormat/>
    <w:uiPriority w:val="99"/>
    <w:pPr>
      <w:tabs>
        <w:tab w:val="center" w:pos="4513"/>
        <w:tab w:val="right" w:pos="9026"/>
      </w:tabs>
    </w:pPr>
    <w:rPr>
      <w:szCs w:val="20"/>
      <w:lang w:val="zh-CN" w:eastAsia="zh-CN"/>
    </w:rPr>
  </w:style>
  <w:style w:type="character" w:styleId="20">
    <w:name w:val="HTML Cite"/>
    <w:semiHidden/>
    <w:unhideWhenUsed/>
    <w:qFormat/>
    <w:uiPriority w:val="99"/>
    <w:rPr>
      <w:i/>
      <w:iCs/>
    </w:rPr>
  </w:style>
  <w:style w:type="character" w:styleId="21">
    <w:name w:val="Hyperlink"/>
    <w:unhideWhenUsed/>
    <w:qFormat/>
    <w:uiPriority w:val="99"/>
    <w:rPr>
      <w:color w:val="0000FF"/>
      <w:u w:val="single"/>
    </w:rPr>
  </w:style>
  <w:style w:type="paragraph" w:styleId="22">
    <w:name w:val="Normal (Web)"/>
    <w:basedOn w:val="1"/>
    <w:unhideWhenUsed/>
    <w:qFormat/>
    <w:uiPriority w:val="99"/>
    <w:pPr>
      <w:spacing w:before="100" w:beforeAutospacing="1" w:after="100" w:afterAutospacing="1"/>
    </w:pPr>
    <w:rPr>
      <w:lang w:eastAsia="en-GB"/>
    </w:rPr>
  </w:style>
  <w:style w:type="table" w:styleId="23">
    <w:name w:val="Table Grid"/>
    <w:basedOn w:val="7"/>
    <w:qFormat/>
    <w:uiPriority w:val="59"/>
    <w:rPr>
      <w:rFonts w:ascii="Calibri" w:hAnsi="Calibri" w:eastAsia="SimSun" w:cs="Times New Roman"/>
      <w:sz w:val="22"/>
      <w:szCs w:val="22"/>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link w:val="39"/>
    <w:qFormat/>
    <w:uiPriority w:val="0"/>
    <w:pPr>
      <w:jc w:val="center"/>
    </w:pPr>
    <w:rPr>
      <w:rFonts w:ascii="Arial" w:hAnsi="Arial"/>
      <w:b/>
      <w:sz w:val="22"/>
      <w:szCs w:val="20"/>
      <w:lang w:val="zh-CN"/>
    </w:rPr>
  </w:style>
  <w:style w:type="character" w:customStyle="1" w:styleId="25">
    <w:name w:val="Heading 1 Char"/>
    <w:link w:val="2"/>
    <w:qFormat/>
    <w:uiPriority w:val="0"/>
    <w:rPr>
      <w:rFonts w:eastAsia="Times New Roman"/>
      <w:b/>
      <w:bCs/>
      <w:kern w:val="32"/>
      <w:sz w:val="32"/>
      <w:szCs w:val="32"/>
    </w:rPr>
  </w:style>
  <w:style w:type="character" w:customStyle="1" w:styleId="26">
    <w:name w:val="Body Text Char"/>
    <w:link w:val="9"/>
    <w:qFormat/>
    <w:uiPriority w:val="0"/>
    <w:rPr>
      <w:rFonts w:eastAsia="Times New Roman" w:cs="Times New Roman"/>
      <w:b/>
      <w:bCs/>
      <w:sz w:val="24"/>
    </w:rPr>
  </w:style>
  <w:style w:type="character" w:customStyle="1" w:styleId="27">
    <w:name w:val="Header Char"/>
    <w:link w:val="19"/>
    <w:qFormat/>
    <w:uiPriority w:val="99"/>
    <w:rPr>
      <w:rFonts w:ascii="Times New Roman" w:hAnsi="Times New Roman" w:eastAsia="Times New Roman" w:cs="Times New Roman"/>
      <w:sz w:val="24"/>
    </w:rPr>
  </w:style>
  <w:style w:type="character" w:customStyle="1" w:styleId="28">
    <w:name w:val="Footer Char"/>
    <w:link w:val="16"/>
    <w:qFormat/>
    <w:uiPriority w:val="99"/>
    <w:rPr>
      <w:rFonts w:ascii="Times New Roman" w:hAnsi="Times New Roman" w:eastAsia="Times New Roman" w:cs="Times New Roman"/>
      <w:sz w:val="24"/>
    </w:rPr>
  </w:style>
  <w:style w:type="character" w:customStyle="1" w:styleId="29">
    <w:name w:val="Balloon Text Char"/>
    <w:link w:val="8"/>
    <w:semiHidden/>
    <w:qFormat/>
    <w:uiPriority w:val="99"/>
    <w:rPr>
      <w:rFonts w:ascii="Tahoma" w:hAnsi="Tahoma" w:eastAsia="Times New Roman" w:cs="Tahoma"/>
      <w:sz w:val="16"/>
      <w:szCs w:val="16"/>
    </w:rPr>
  </w:style>
  <w:style w:type="paragraph" w:customStyle="1" w:styleId="30">
    <w:name w:val="Medium Grid 1 - Accent 21"/>
    <w:basedOn w:val="1"/>
    <w:qFormat/>
    <w:uiPriority w:val="34"/>
    <w:pPr>
      <w:ind w:left="720"/>
      <w:contextualSpacing/>
    </w:pPr>
  </w:style>
  <w:style w:type="character" w:customStyle="1" w:styleId="31">
    <w:name w:val="Body Text Indent Char"/>
    <w:link w:val="11"/>
    <w:semiHidden/>
    <w:qFormat/>
    <w:uiPriority w:val="99"/>
    <w:rPr>
      <w:rFonts w:ascii="Times New Roman" w:hAnsi="Times New Roman" w:eastAsia="Times New Roman" w:cs="Times New Roman"/>
      <w:sz w:val="24"/>
    </w:rPr>
  </w:style>
  <w:style w:type="character" w:customStyle="1" w:styleId="32">
    <w:name w:val="Heading 2 Char"/>
    <w:link w:val="3"/>
    <w:semiHidden/>
    <w:qFormat/>
    <w:uiPriority w:val="9"/>
    <w:rPr>
      <w:rFonts w:ascii="Cambria" w:hAnsi="Cambria" w:eastAsia="Times New Roman" w:cs="Times New Roman"/>
      <w:b/>
      <w:bCs/>
      <w:color w:val="4F81BD"/>
      <w:sz w:val="26"/>
      <w:szCs w:val="26"/>
    </w:rPr>
  </w:style>
  <w:style w:type="character" w:customStyle="1" w:styleId="33">
    <w:name w:val="Heading 4 Char"/>
    <w:link w:val="4"/>
    <w:qFormat/>
    <w:uiPriority w:val="9"/>
    <w:rPr>
      <w:rFonts w:ascii="Cambria" w:hAnsi="Cambria" w:eastAsia="Times New Roman" w:cs="Times New Roman"/>
      <w:b/>
      <w:bCs/>
      <w:i/>
      <w:iCs/>
      <w:color w:val="4F81BD"/>
      <w:sz w:val="24"/>
    </w:rPr>
  </w:style>
  <w:style w:type="character" w:customStyle="1" w:styleId="34">
    <w:name w:val="Heading 5 Char"/>
    <w:link w:val="5"/>
    <w:semiHidden/>
    <w:qFormat/>
    <w:uiPriority w:val="9"/>
    <w:rPr>
      <w:rFonts w:ascii="Cambria" w:hAnsi="Cambria" w:eastAsia="Times New Roman" w:cs="Times New Roman"/>
      <w:color w:val="243F60"/>
      <w:sz w:val="24"/>
    </w:rPr>
  </w:style>
  <w:style w:type="character" w:customStyle="1" w:styleId="35">
    <w:name w:val="Body Text 2 Char"/>
    <w:link w:val="10"/>
    <w:qFormat/>
    <w:uiPriority w:val="0"/>
    <w:rPr>
      <w:rFonts w:ascii="Times New Roman" w:hAnsi="Times New Roman" w:eastAsia="Times New Roman" w:cs="Times New Roman"/>
      <w:sz w:val="24"/>
    </w:rPr>
  </w:style>
  <w:style w:type="character" w:customStyle="1" w:styleId="36">
    <w:name w:val="Comment Text Char"/>
    <w:link w:val="13"/>
    <w:semiHidden/>
    <w:qFormat/>
    <w:uiPriority w:val="99"/>
    <w:rPr>
      <w:rFonts w:ascii="Times New Roman" w:hAnsi="Times New Roman" w:eastAsia="Times New Roman" w:cs="Times New Roman"/>
      <w:sz w:val="20"/>
      <w:szCs w:val="20"/>
    </w:rPr>
  </w:style>
  <w:style w:type="character" w:customStyle="1" w:styleId="37">
    <w:name w:val="Comment Subject Char"/>
    <w:link w:val="14"/>
    <w:semiHidden/>
    <w:qFormat/>
    <w:uiPriority w:val="99"/>
    <w:rPr>
      <w:rFonts w:ascii="Times New Roman" w:hAnsi="Times New Roman" w:eastAsia="Times New Roman" w:cs="Times New Roman"/>
      <w:b/>
      <w:bCs/>
      <w:sz w:val="20"/>
      <w:szCs w:val="20"/>
    </w:rPr>
  </w:style>
  <w:style w:type="paragraph" w:customStyle="1" w:styleId="38">
    <w:name w:val="Medium List 2 - Accent 21"/>
    <w:hidden/>
    <w:semiHidden/>
    <w:qFormat/>
    <w:uiPriority w:val="99"/>
    <w:rPr>
      <w:rFonts w:ascii="Times New Roman" w:hAnsi="Times New Roman" w:eastAsia="Times New Roman" w:cs="Times New Roman"/>
      <w:sz w:val="24"/>
      <w:szCs w:val="24"/>
      <w:lang w:val="en-GB" w:eastAsia="en-US" w:bidi="ar-SA"/>
    </w:rPr>
  </w:style>
  <w:style w:type="character" w:customStyle="1" w:styleId="39">
    <w:name w:val="Title Char"/>
    <w:link w:val="24"/>
    <w:qFormat/>
    <w:uiPriority w:val="0"/>
    <w:rPr>
      <w:rFonts w:eastAsia="Times New Roman" w:cs="Times New Roman"/>
      <w:b/>
      <w:sz w:val="22"/>
      <w:lang w:eastAsia="en-US"/>
    </w:rPr>
  </w:style>
  <w:style w:type="paragraph" w:customStyle="1" w:styleId="40">
    <w:name w:val="Default"/>
    <w:qFormat/>
    <w:uiPriority w:val="0"/>
    <w:pPr>
      <w:autoSpaceDE w:val="0"/>
      <w:autoSpaceDN w:val="0"/>
      <w:adjustRightInd w:val="0"/>
    </w:pPr>
    <w:rPr>
      <w:rFonts w:ascii="Arial" w:hAnsi="Arial" w:eastAsia="Calibri" w:cs="Arial"/>
      <w:color w:val="000000"/>
      <w:sz w:val="24"/>
      <w:szCs w:val="24"/>
      <w:lang w:val="en-GB" w:eastAsia="en-US" w:bidi="ar-SA"/>
    </w:rPr>
  </w:style>
  <w:style w:type="paragraph" w:customStyle="1" w:styleId="41">
    <w:name w:val="Medium Shading 1 - Accent 11"/>
    <w:qFormat/>
    <w:uiPriority w:val="1"/>
    <w:pPr>
      <w:widowControl w:val="0"/>
    </w:pPr>
    <w:rPr>
      <w:rFonts w:ascii="Calibri" w:hAnsi="Calibri" w:eastAsia="Calibri" w:cs="Times New Roman"/>
      <w:sz w:val="22"/>
      <w:szCs w:val="22"/>
      <w:lang w:val="en-US" w:eastAsia="en-US" w:bidi="ar-SA"/>
    </w:rPr>
  </w:style>
  <w:style w:type="character" w:customStyle="1" w:styleId="42">
    <w:name w:val="Footnote Text Char"/>
    <w:link w:val="18"/>
    <w:qFormat/>
    <w:uiPriority w:val="99"/>
    <w:rPr>
      <w:rFonts w:ascii="Calibri" w:hAnsi="Calibri" w:eastAsia="Calibri" w:cs="Times New Roman"/>
      <w:lang w:val="en-US" w:eastAsia="en-US"/>
    </w:rPr>
  </w:style>
  <w:style w:type="paragraph" w:customStyle="1" w:styleId="43">
    <w:name w:val="Bullets (spaced)"/>
    <w:basedOn w:val="1"/>
    <w:link w:val="44"/>
    <w:qFormat/>
    <w:uiPriority w:val="0"/>
    <w:pPr>
      <w:numPr>
        <w:ilvl w:val="0"/>
        <w:numId w:val="1"/>
      </w:numPr>
      <w:spacing w:before="120"/>
      <w:ind w:left="924" w:hanging="357"/>
    </w:pPr>
    <w:rPr>
      <w:rFonts w:ascii="Tahoma" w:hAnsi="Tahoma"/>
      <w:color w:val="000000"/>
      <w:lang w:val="zh-CN"/>
    </w:rPr>
  </w:style>
  <w:style w:type="character" w:customStyle="1" w:styleId="44">
    <w:name w:val="Bullets (spaced) Char"/>
    <w:link w:val="43"/>
    <w:qFormat/>
    <w:locked/>
    <w:uiPriority w:val="0"/>
    <w:rPr>
      <w:rFonts w:ascii="Tahoma" w:hAnsi="Tahoma" w:eastAsia="Times New Roman" w:cs="Times New Roman"/>
      <w:color w:val="000000"/>
      <w:sz w:val="24"/>
      <w:szCs w:val="24"/>
      <w:lang w:val="zh-CN" w:eastAsia="en-US"/>
    </w:rPr>
  </w:style>
  <w:style w:type="paragraph" w:styleId="45">
    <w:name w:val="List Paragraph"/>
    <w:basedOn w:val="1"/>
    <w:qFormat/>
    <w:uiPriority w:val="34"/>
    <w:pPr>
      <w:ind w:left="720"/>
      <w:contextualSpacing/>
    </w:pPr>
    <w:rPr>
      <w:rFonts w:ascii="Arial" w:hAnsi="Arial"/>
      <w:sz w:val="22"/>
      <w:szCs w:val="20"/>
    </w:rPr>
  </w:style>
  <w:style w:type="character" w:customStyle="1" w:styleId="46">
    <w:name w:val="Unresolved Mention"/>
    <w:basedOn w:val="6"/>
    <w:semiHidden/>
    <w:unhideWhenUsed/>
    <w:qFormat/>
    <w:uiPriority w:val="99"/>
    <w:rPr>
      <w:color w:val="605E5C"/>
      <w:shd w:val="clear" w:color="auto" w:fill="E1DFDD"/>
    </w:rPr>
  </w:style>
  <w:style w:type="paragraph" w:customStyle="1" w:styleId="47">
    <w:name w:val="Revision"/>
    <w:hidden/>
    <w:semiHidden/>
    <w:qFormat/>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SharedWithUsers xmlns="4c3b80c5-640a-4874-b78c-e0b0a16b43ff">
      <UserInfo>
        <DisplayName>Nicola Gibson</DisplayName>
        <AccountId>52</AccountId>
        <AccountType/>
      </UserInfo>
      <UserInfo>
        <DisplayName>Melanie Pilcher</DisplayName>
        <AccountId>75</AccountId>
        <AccountType/>
      </UserInfo>
    </SharedWithUsers>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B337B-B1AE-4878-918C-DD565C1CAEC0}">
  <ds:schemaRefs/>
</ds:datastoreItem>
</file>

<file path=customXml/itemProps2.xml><?xml version="1.0" encoding="utf-8"?>
<ds:datastoreItem xmlns:ds="http://schemas.openxmlformats.org/officeDocument/2006/customXml" ds:itemID="{E968CF82-4B03-486F-AF68-592D2388F684}">
  <ds:schemaRefs/>
</ds:datastoreItem>
</file>

<file path=customXml/itemProps3.xml><?xml version="1.0" encoding="utf-8"?>
<ds:datastoreItem xmlns:ds="http://schemas.openxmlformats.org/officeDocument/2006/customXml" ds:itemID="{7D3932DA-9EB6-4F6B-B3D3-B703BA76A0D7}">
  <ds:schemaRefs/>
</ds:datastoreItem>
</file>

<file path=customXml/itemProps4.xml><?xml version="1.0" encoding="utf-8"?>
<ds:datastoreItem xmlns:ds="http://schemas.openxmlformats.org/officeDocument/2006/customXml" ds:itemID="{06A36BE3-B791-409C-B156-4DC2C04B2304}">
  <ds:schemaRefs/>
</ds:datastoreItem>
</file>

<file path=customXml/itemProps5.xml><?xml version="1.0" encoding="utf-8"?>
<ds:datastoreItem xmlns:ds="http://schemas.openxmlformats.org/officeDocument/2006/customXml" ds:itemID="{7AD6815A-7D2C-4953-843E-F766904374C4}">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2</Pages>
  <Words>844</Words>
  <Characters>4813</Characters>
  <Lines>40</Lines>
  <Paragraphs>11</Paragraphs>
  <TotalTime>6</TotalTime>
  <ScaleCrop>false</ScaleCrop>
  <LinksUpToDate>false</LinksUpToDate>
  <CharactersWithSpaces>5646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2024-01-03T13:15:00Z</dcterms:created>
  <dc:creator>halle</dc:creator>
  <cp:lastModifiedBy>Sylwia Ferreday</cp:lastModifiedBy>
  <cp:lastPrinted>2018-05-03T18:57:00Z</cp:lastPrinted>
  <dcterms:modified xsi:type="dcterms:W3CDTF">2024-10-10T08:32:58Z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Nicola Gibson;Melanie Pilcher</vt:lpwstr>
  </property>
  <property fmtid="{D5CDD505-2E9C-101B-9397-08002B2CF9AE}" pid="3" name="SharedWithUsers">
    <vt:lpwstr>52;#Nicola Gibson;#75;#Melanie Pilcher</vt:lpwstr>
  </property>
  <property fmtid="{D5CDD505-2E9C-101B-9397-08002B2CF9AE}" pid="4" name="ContentTypeId">
    <vt:lpwstr>0x01010012B27EF26789AF43B5C1AE3130657EA3</vt:lpwstr>
  </property>
  <property fmtid="{D5CDD505-2E9C-101B-9397-08002B2CF9AE}" pid="5" name="MediaServiceImageTags">
    <vt:lpwstr/>
  </property>
  <property fmtid="{D5CDD505-2E9C-101B-9397-08002B2CF9AE}" pid="6" name="KSOProductBuildVer">
    <vt:lpwstr>2057-12.2.0.18283</vt:lpwstr>
  </property>
  <property fmtid="{D5CDD505-2E9C-101B-9397-08002B2CF9AE}" pid="7" name="ICV">
    <vt:lpwstr>26AB290D985743CFB88CD0AA259F6A03_13</vt:lpwstr>
  </property>
</Properties>
</file>