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27760" w14:textId="154A4DBE" w:rsidR="002C75DF" w:rsidRDefault="002C75DF">
      <w:r>
        <w:t>d</w:t>
      </w:r>
    </w:p>
    <w:sectPr w:rsidR="002C7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DF"/>
    <w:rsid w:val="002C75DF"/>
    <w:rsid w:val="00F5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FF2E4"/>
  <w15:chartTrackingRefBased/>
  <w15:docId w15:val="{137FBC87-DE40-4564-B753-8E9B3448E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C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C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C7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C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C7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C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C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C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C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C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C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C7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C75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C75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C7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C75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C7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C7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C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C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C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C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C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C75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75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C75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C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C75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C7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custodio Gonçalves</dc:creator>
  <cp:keywords/>
  <dc:description/>
  <cp:lastModifiedBy>custodio Gonçalves</cp:lastModifiedBy>
  <cp:revision>1</cp:revision>
  <dcterms:created xsi:type="dcterms:W3CDTF">2026-02-18T18:43:00Z</dcterms:created>
  <dcterms:modified xsi:type="dcterms:W3CDTF">2026-02-18T18:43:00Z</dcterms:modified>
</cp:coreProperties>
</file>