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机器翻译技术</w:t>
      </w:r>
    </w:p>
    <w:p>
      <w:r>
        <w:t>机器翻译（Machine Translation，MT）是指利用计算机将一种自然语言转换为另一种自然语言的技术。</w:t>
      </w:r>
    </w:p>
    <w:p>
      <w:r>
        <w:t>机器翻译的发展历程包括：基于规则的机器翻译、基于统计的机器翻译、基于神经网络的机器翻译。</w:t>
      </w:r>
    </w:p>
    <w:p>
      <w:r>
        <w:t>神经机器翻译（Neural Machine Translation，NMT）是当前最先进的机器翻译方法，基于Encoder-Decoder架构。</w:t>
      </w:r>
    </w:p>
    <w:p>
      <w:r>
        <w:t>Transformer架构的提出进一步提升了机器翻译的质量，Google的Transformer模型和OpenAI的GPT系列都采用了这种架构。</w:t>
      </w:r>
    </w:p>
    <w:p>
      <w:r>
        <w:t>机器翻译的评估指标包括BLEU、ROUGE、METEOR等，其中BLEU是最常用的自动评估指标。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