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命名实体识别技术</w:t>
      </w:r>
    </w:p>
    <w:p>
      <w:r>
        <w:t>命名实体识别（Named Entity Recognition，NER）是自然语言处理中的一项重要任务，其目标是识别文本中具有特定意义的实体。</w:t>
      </w:r>
    </w:p>
    <w:p>
      <w:r>
        <w:t>常见的实体类型包括：人名（PER）、地名（LOC）、机构名（ORG）、时间（TIME）、日期（DATE）、数字（NUM）等。</w:t>
      </w:r>
    </w:p>
    <w:p>
      <w:r>
        <w:t>传统的NER方法包括基于规则的方法、基于统计的方法（如隐马尔可夫模型HMM、条件随机场CRF等）。</w:t>
      </w:r>
    </w:p>
    <w:p>
      <w:r>
        <w:t>基于深度学习的NER方法包括：双向LSTM+CRF、BERT+CRF等，这些方法在准确率上取得了显著提升。</w:t>
      </w:r>
    </w:p>
    <w:p>
      <w:r>
        <w:t>NER在信息抽取、问答系统、机器翻译等领域都有广泛应用。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