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华文行楷" w:hAnsi="华文行楷" w:eastAsia="华文行楷"/>
          <w:b/>
          <w:sz w:val="52"/>
        </w:rPr>
        <w:t>科技学院</w:t>
        <w:br/>
        <w:t>实验报告</w:t>
      </w:r>
    </w:p>
    <w:p>
      <w:pPr>
        <w:jc w:val="center"/>
      </w:pPr>
      <w:r>
        <w:rPr>
          <w:rFonts w:ascii="宋体" w:hAnsi="宋体" w:eastAsia="宋体"/>
          <w:sz w:val="28"/>
        </w:rPr>
        <w:t>(2024-2025年度第2学期)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567"/>
        </w:trPr>
        <w:tc>
          <w:tcPr>
            <w:tcW w:type="dxa" w:w="4680"/>
            <w:vAlign w:val="cente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名    称：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算法设计与分析</w:t>
            </w:r>
          </w:p>
        </w:tc>
      </w:tr>
      <w:tr>
        <w:trPr>
          <w:trHeight w:val="567"/>
        </w:trPr>
        <w:tc>
          <w:tcPr>
            <w:tcW w:type="dxa" w:w="4680"/>
            <w:vAlign w:val="cente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院    系：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计算机系</w:t>
            </w:r>
          </w:p>
        </w:tc>
      </w:tr>
      <w:tr>
        <w:trPr>
          <w:trHeight w:val="567"/>
        </w:trPr>
        <w:tc>
          <w:tcPr>
            <w:tcW w:type="dxa" w:w="4680"/>
            <w:vAlign w:val="cente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班    级：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4680"/>
            <w:vAlign w:val="cente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学    号：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4680"/>
            <w:vAlign w:val="cente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学生姓名：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4680"/>
            <w:vAlign w:val="cente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成    绩：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4680"/>
            <w:vAlign w:val="center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日    期：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2025年 6 月 20 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找零钱问题的多算法求解与适用性分析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color w:val="1F4D78"/>
          <w:sz w:val="28"/>
        </w:rPr>
        <w:t>一、问题描述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找零钱问题是算法设计中的经典组合优化问题。给定若干种不同面值的硬币，以及一个目标金额，要求选择若干枚硬币，使它们的面值之和等于目标金额，并且所用硬币数量尽可能少。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例如硬币面值为 {1, 3, 4}，目标金额为 6。若采用 3+3，只需要 2 枚硬币；若采用 4+1+1，则需要 3 枚硬币。因此，该问题不仅要求找到可行解，还要求在所有可行方案中找到最优解。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color w:val="1F4D78"/>
          <w:sz w:val="28"/>
        </w:rPr>
        <w:t>二、算法思想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color w:val="1F4D78"/>
          <w:sz w:val="24"/>
        </w:rPr>
        <w:t>1. 递归法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递归法从目标金额 amount 出发，尝试选择每一种不超过当前金额的硬币，然后递归求解剩余金额 amount-coin。递归边界是 amount=0，此时不需要硬币；若 amount&lt;0，则说明该路径不可行。递归法思想直观，但会重复计算大量相同子问题。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color w:val="1F4D78"/>
          <w:sz w:val="24"/>
        </w:rPr>
        <w:t>2. 回溯法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回溯法把每一次选择硬币看成搜索树中的一层，通过深度优先搜索枚举不同硬币组合。当当前金额超过目标金额，或当前硬币数已经不小于已知最优解时，停止继续搜索。回溯法能够找到最优解，并且可以通过剪枝减少搜索量，但最坏情况下仍可能接近指数级复杂度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color w:val="1F4D78"/>
          <w:sz w:val="24"/>
        </w:rPr>
        <w:t>3. 贪心算法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贪心算法每一步都选择不超过剩余金额的最大面值硬币，直到凑够目标金额。它的优点是实现简单、速度快；但它只关注当前局部最优选择，不能保证在所有硬币面值体系下都得到全局最优解。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color w:val="1F4D78"/>
          <w:sz w:val="24"/>
        </w:rPr>
        <w:t>4. 动态规划法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动态规划法利用最优子结构。设 dp[i] 表示凑出金额 i 所需要的最少硬币数，则状态转移方程为：dp[i] = min(dp[i], dp[i-coin] + 1)，其中 coin 为某一种硬币面值且 i&gt;=coin。初始状态 dp[0]=0，其余状态设为无穷大。动态规划避免了重复计算，能够稳定求出最优解。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color w:val="1F4D78"/>
          <w:sz w:val="28"/>
        </w:rPr>
        <w:t>三、程序实现</w:t>
      </w:r>
    </w:p>
    <w:p>
      <w:pPr>
        <w:spacing w:line="300" w:lineRule="auto" w:after="120"/>
      </w:pPr>
      <w:r>
        <w:rPr>
          <w:rFonts w:ascii="宋体" w:hAnsi="宋体" w:eastAsia="宋体"/>
          <w:sz w:val="21"/>
        </w:rPr>
        <w:t>以下给出四种方法的关键代码，省略输入输出等非核心部分。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color w:val="1F4D78"/>
          <w:sz w:val="24"/>
        </w:rPr>
        <w:t>1. 递归法关键代码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360"/>
      </w:tblGrid>
      <w:tr>
        <w:tc>
          <w:tcPr>
            <w:tcW w:type="dxa" w:w="9360"/>
            <w:shd w:fill="F7F7F7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def coin_change_recursive(coins, amount):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if amount == 0: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if amount &lt; 0: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float('inf')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ans = float('inf')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for coin in coins: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ans = min(ans, coin_change_recursive(coins, amount - coin) + 1)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ans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该代码通过递归枚举当前可选择的硬币，并把问题转化为剩余金额的最少硬币数问题。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color w:val="1F4D78"/>
          <w:sz w:val="24"/>
        </w:rPr>
        <w:t>2. 回溯法关键代码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360"/>
      </w:tblGrid>
      <w:tr>
        <w:tc>
          <w:tcPr>
            <w:tcW w:type="dxa" w:w="9360"/>
            <w:shd w:fill="F7F7F7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def coin_change_backtrack(coins, amount):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coins.sort(reverse=True)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best = [float('inf')]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def dfs(start, remain, count):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if remain == 0: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best[0] = min(best[0], count)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return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if count &gt;= best[0]: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return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 i in range(start, len(coins)):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if coins[i] &lt;= remain: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dfs(i, remain - coins[i], count + 1)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dfs(0, amount, 0)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best[0]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该代码按照硬币面值从大到小搜索，并用当前硬币数与已知最优解比较进行剪枝，从而减少不必要的搜索。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color w:val="1F4D78"/>
          <w:sz w:val="24"/>
        </w:rPr>
        <w:t>3. 贪心算法关键代码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360"/>
      </w:tblGrid>
      <w:tr>
        <w:tc>
          <w:tcPr>
            <w:tcW w:type="dxa" w:w="9360"/>
            <w:shd w:fill="F7F7F7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def coin_change_greedy(coins, amount):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coins.sort(reverse=True)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result = []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for coin in coins: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while amount &gt;= coin: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amount -= coin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result.append(coin)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result if amount == 0 else None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该代码每次选择当前可用的最大面值硬币，直到目标金额被凑出或无法继续选择。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color w:val="1F4D78"/>
          <w:sz w:val="24"/>
        </w:rPr>
        <w:t>4. 动态规划法关键代码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360"/>
      </w:tblGrid>
      <w:tr>
        <w:tc>
          <w:tcPr>
            <w:tcW w:type="dxa" w:w="9360"/>
            <w:shd w:fill="F7F7F7"/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def coin_change_dp(coins, amount):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dp = [float('inf')] * (amount + 1)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dp[0] = 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for i in range(1, amount + 1):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 coin in coins: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if i &gt;= coin: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dp[i] = min(dp[i], dp[i - coin] + 1)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dp[amount]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该代码自底向上计算每一个金额的最优解，最终 dp[amount] 即为目标金额所需的最少硬币数。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color w:val="1F4D78"/>
          <w:sz w:val="28"/>
        </w:rPr>
        <w:t>四、实验结果与分析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为比较不同算法的适用性，选取两组硬币面值进行测试。第一组 {1, 3, 4} 用于说明贪心算法可能失效，第二组 {1, 5, 10, 25} 用于说明贪心算法在常见面值体系下表现较好。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37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in_change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7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算法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基本思想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是否保证最优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时间复杂度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适用场景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递归法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枚举每种选择并递归求解子问题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指数级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问题规模较小、用于理解问题结构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回溯法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搜索所有可能组合并进行剪枝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最坏指数级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需要输出方案或规模中等时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贪心算法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每次选当前最大可用面值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不一定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O(k + m)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满足贪心性质的硬币体系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动态规划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保存子问题最优解并递推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O(nk)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通用求最优解场景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其中 n 表示目标金额，k 表示硬币种类数，m 表示最终选择的硬币枚数。递归法和回溯法都具有枚举性质，适合展示问题的搜索过程，但当金额较大时效率较低。贪心算法速度最快，但只有在硬币面值满足特定性质时才能保证最优。动态规划法时间复杂度为 O(nk)，虽然需要额外数组空间，但适用范围最广，能够保证得到最优解。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通过 {1, 3, 4}、amount=6 的例子可以看出，贪心算法选择 4+1+1，需要 3 枚硬币；而最优解是 3+3，只需要 2 枚硬币。因此，找零钱问题不能简单地依赖贪心策略。动态规划法通过系统比较所有子问题的最优解，可以避免局部最优导致整体非最优的问题。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color w:val="1F4D78"/>
          <w:sz w:val="28"/>
        </w:rPr>
        <w:t>五、课程设计总结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通过本次专题报告，我进一步理解了同一个问题可以从递归、回溯、贪心和动态规划等不同角度进行求解。递归强调问题分解，回溯强调搜索与剪枝，贪心强调局部选择，动态规划则强调状态表示和最优子结构。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找零钱问题表面上比较简单，但它很好地体现了算法适用性的差异。尤其是贪心算法并不总能得到最优解，这说明在设计算法时不能只关注代码是否简洁，还要分析算法成立的条件。通过与动态规划法对比，可以看出动态规划虽然实现稍复杂，但在求解最优问题时更稳定可靠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课程使我认识到算法设计不仅是写出程序，更重要的是分析问题结构、选择合适策略，并从时间复杂度、空间复杂度和适用条件等方面评价算法。建议课程中可以增加更多生活化案例和算法对比实验，这样有助于理解不同算法思想之间的联系与区别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