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網頁開發 / Web Development</w:t>
      </w:r>
    </w:p>
    <w:p>
      <w:pPr>
        <w:pStyle w:val="Subtitle"/>
        <w:spacing w:before="0" w:after="160" w:line="259" w:lineRule="auto"/>
      </w:pPr>
      <w:r>
        <w:t>服務頁替換文字</w:t>
      </w:r>
    </w:p>
    <w:p>
      <w:pPr>
        <w:pStyle w:val="Heading1"/>
      </w:pPr>
      <w:r>
        <w:t>中文頁替換文字</w:t>
      </w:r>
    </w:p>
    <w:p>
      <w:pPr>
        <w:pStyle w:val="Heading2"/>
        <w:spacing w:before="200" w:after="80" w:line="259" w:lineRule="auto"/>
      </w:pPr>
      <w:r>
        <w:t>頁面主標與導言</w:t>
      </w:r>
    </w:p>
    <w:tbl>
      <w:tblPr>
        <w:tblStyle w:val="TableGrid"/>
        <w:tblW w:type="dxa" w:w="10080"/>
        <w:jc w:val="left"/>
        <w:tblLayout w:type="fixed"/>
        <w:tblLook w:firstColumn="1" w:firstRow="1" w:lastColumn="0" w:lastRow="0" w:noHBand="0" w:noVBand="1" w:val="04A0"/>
        <w:tblInd w:type="dxa" w:w="0"/>
      </w:tblPr>
      <w:tblGrid>
        <w:gridCol w:w="1260"/>
        <w:gridCol w:w="2142"/>
        <w:gridCol w:w="6678"/>
      </w:tblGrid>
      <w:tr>
        <w:trPr>
          <w:tblHeader w:val="true"/>
        </w:trPr>
        <w:tc>
          <w:tcPr>
            <w:tcW w:type="dxa" w:w="1260"/>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區塊</w:t>
            </w:r>
          </w:p>
        </w:tc>
        <w:tc>
          <w:tcPr>
            <w:tcW w:type="dxa" w:w="2142"/>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欄位</w:t>
            </w:r>
          </w:p>
        </w:tc>
        <w:tc>
          <w:tcPr>
            <w:tcW w:type="dxa" w:w="6678"/>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替換文字</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Hero</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H1</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網頁開發</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Hero</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導言</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雷力科技提供面向工業營運的網頁開發服務，協助企業將 SCADA / HMI、PI Server、Historians、告警、報表與後台流程整合成易於使用的瀏覽器端平台，讓現場、維運、管理與資訊團隊能以可維護、可擴充的架構查詢狀態、掌握資料並完成日常作業。</w:t>
            </w:r>
          </w:p>
        </w:tc>
      </w:tr>
    </w:tbl>
    <w:p>
      <w:pPr>
        <w:spacing w:after="60"/>
      </w:pPr>
    </w:p>
    <w:p>
      <w:pPr>
        <w:pStyle w:val="Heading2"/>
        <w:spacing w:before="200" w:after="80" w:line="259" w:lineRule="auto"/>
      </w:pPr>
      <w:r>
        <w:t>核心說明</w:t>
      </w:r>
    </w:p>
    <w:tbl>
      <w:tblPr>
        <w:tblStyle w:val="TableGrid"/>
        <w:tblW w:type="dxa" w:w="10080"/>
        <w:jc w:val="left"/>
        <w:tblLayout w:type="fixed"/>
        <w:tblLook w:firstColumn="1" w:firstRow="1" w:lastColumn="0" w:lastRow="0" w:noHBand="0" w:noVBand="1" w:val="04A0"/>
        <w:tblInd w:type="dxa" w:w="0"/>
      </w:tblPr>
      <w:tblGrid>
        <w:gridCol w:w="1260"/>
        <w:gridCol w:w="2142"/>
        <w:gridCol w:w="6678"/>
      </w:tblGrid>
      <w:tr>
        <w:trPr>
          <w:tblHeader w:val="true"/>
        </w:trPr>
        <w:tc>
          <w:tcPr>
            <w:tcW w:type="dxa" w:w="1260"/>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區塊</w:t>
            </w:r>
          </w:p>
        </w:tc>
        <w:tc>
          <w:tcPr>
            <w:tcW w:type="dxa" w:w="2142"/>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欄位</w:t>
            </w:r>
          </w:p>
        </w:tc>
        <w:tc>
          <w:tcPr>
            <w:tcW w:type="dxa" w:w="6678"/>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替換文字</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核心說明</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H3</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網頁開發的重點，是把工業資料與營運流程變成團隊真正能使用的數位平台</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核心說明</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段落 1</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在工業場域中，網站不只是品牌展示頁，而是連接設備資料、告警事件、報表查詢、維運紀錄與管理流程的操作入口。好的網頁開發需要同時理解前端體驗、後端邏輯、資料流向與現場作業節奏。</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核心說明</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段落 2</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我們會先釐清資料來源、使用者角色、操作流程與系統整合方式，再設計瀏覽器端介面、後台模組與 API 架構，讓不同團隊能以一致、安全且容易維護的方式使用工業資料。</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核心說明</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短句列</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工業資料可視化 / 前後端與系統整合 / 支援長期維運與擴充</w:t>
            </w:r>
          </w:p>
        </w:tc>
      </w:tr>
    </w:tbl>
    <w:p>
      <w:pPr>
        <w:spacing w:after="60"/>
      </w:pPr>
    </w:p>
    <w:p>
      <w:pPr>
        <w:pStyle w:val="Heading2"/>
        <w:spacing w:before="200" w:after="80" w:line="259" w:lineRule="auto"/>
      </w:pPr>
      <w:r>
        <w:t>重點項目</w:t>
      </w:r>
    </w:p>
    <w:tbl>
      <w:tblPr>
        <w:tblStyle w:val="TableGrid"/>
        <w:tblW w:type="dxa" w:w="10080"/>
        <w:jc w:val="left"/>
        <w:tblLayout w:type="fixed"/>
        <w:tblLook w:firstColumn="1" w:firstRow="1" w:lastColumn="0" w:lastRow="0" w:noHBand="0" w:noVBand="1" w:val="04A0"/>
        <w:tblInd w:type="dxa" w:w="0"/>
      </w:tblPr>
      <w:tblGrid>
        <w:gridCol w:w="1260"/>
        <w:gridCol w:w="2142"/>
        <w:gridCol w:w="6678"/>
      </w:tblGrid>
      <w:tr>
        <w:trPr>
          <w:tblHeader w:val="true"/>
        </w:trPr>
        <w:tc>
          <w:tcPr>
            <w:tcW w:type="dxa" w:w="1260"/>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編號</w:t>
            </w:r>
          </w:p>
        </w:tc>
        <w:tc>
          <w:tcPr>
            <w:tcW w:type="dxa" w:w="2142"/>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標題</w:t>
            </w:r>
          </w:p>
        </w:tc>
        <w:tc>
          <w:tcPr>
            <w:tcW w:type="dxa" w:w="6678"/>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替換文字</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1</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工業情境導向架構</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依據現場流程、資料來源、使用角色與維運需求規劃網站架構，避免只以一般版型套用工業場景。</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2</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OT / IT 資料整合</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協助串接 SCADA、PI Server、Historians、告警、報表或既有後端系統，讓資料能在前台、後台與管理流程中被一致使用。</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3</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可操作的資料介面</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將即時狀態、歷史趨勢、事件紀錄、查詢條件與報表輸出整理成清楚的介面，降低跨團隊使用資料的門檻。</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4</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可維護與可擴充基礎</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以可讀的架構、版本控管、測試與部署流程建立平台基線，支援後續新增站點、語系、模組與系統整合。</w:t>
            </w:r>
          </w:p>
        </w:tc>
      </w:tr>
    </w:tbl>
    <w:p>
      <w:pPr>
        <w:spacing w:after="60"/>
      </w:pPr>
    </w:p>
    <w:p>
      <w:pPr>
        <w:pStyle w:val="Heading2"/>
        <w:spacing w:before="200" w:after="80" w:line="259" w:lineRule="auto"/>
      </w:pPr>
      <w:r>
        <w:t>承接內容與做法</w:t>
      </w:r>
    </w:p>
    <w:tbl>
      <w:tblPr>
        <w:tblStyle w:val="TableGrid"/>
        <w:tblW w:type="dxa" w:w="10080"/>
        <w:jc w:val="left"/>
        <w:tblLayout w:type="fixed"/>
        <w:tblLook w:firstColumn="1" w:firstRow="1" w:lastColumn="0" w:lastRow="0" w:noHBand="0" w:noVBand="1" w:val="04A0"/>
        <w:tblInd w:type="dxa" w:w="0"/>
      </w:tblPr>
      <w:tblGrid>
        <w:gridCol w:w="1260"/>
        <w:gridCol w:w="2142"/>
        <w:gridCol w:w="6678"/>
      </w:tblGrid>
      <w:tr>
        <w:trPr>
          <w:tblHeader w:val="true"/>
        </w:trPr>
        <w:tc>
          <w:tcPr>
            <w:tcW w:type="dxa" w:w="1260"/>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編號</w:t>
            </w:r>
          </w:p>
        </w:tc>
        <w:tc>
          <w:tcPr>
            <w:tcW w:type="dxa" w:w="2142"/>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標題</w:t>
            </w:r>
          </w:p>
        </w:tc>
        <w:tc>
          <w:tcPr>
            <w:tcW w:type="dxa" w:w="6678"/>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替換文字</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01</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需求梳理與系統邊界</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先確認使用者角色、現場流程、資料來源、既有系統與權限邊界，讓網站功能與實際營運需求對齊。</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02</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介面設計與響應式體驗</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規劃監控儀表板、資料查詢、清單、表單、報表與後台操作介面，讓桌機與行動裝置都能保持清楚一致。</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03</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前端與後端建置</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建置使用者介面、後端服務、資料模型、業務規則與管理模組，讓平台不只是畫面，而是可實際運作的系統。</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04</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資料視覺化與報表流程</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依據營運需求整理即時狀態、歷史趨勢、事件紀錄與查詢條件，支援更有效率的資料檢視與報表輸出。</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05</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API 與工業系統整合</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依需求串接 SCADA / HMI、PI Server、Historians、告警系統、內部資料庫或其他企業系統，建立穩定的資料交換流程。</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06</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測試、部署與維運準備</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在上線前檢查資料正確性、權限流程、操作體驗與部署設定，並為後續維護、擴充與故障排查保留清楚基礎。</w:t>
            </w:r>
          </w:p>
        </w:tc>
      </w:tr>
    </w:tbl>
    <w:p>
      <w:pPr>
        <w:spacing w:after="60"/>
      </w:pPr>
    </w:p>
    <w:p>
      <w:pPr>
        <w:pStyle w:val="Heading2"/>
        <w:spacing w:before="200" w:after="80" w:line="259" w:lineRule="auto"/>
      </w:pPr>
      <w:r>
        <w:t>實務焦點</w:t>
      </w:r>
    </w:p>
    <w:tbl>
      <w:tblPr>
        <w:tblStyle w:val="TableGrid"/>
        <w:tblW w:type="dxa" w:w="10080"/>
        <w:jc w:val="left"/>
        <w:tblLayout w:type="fixed"/>
        <w:tblLook w:firstColumn="1" w:firstRow="1" w:lastColumn="0" w:lastRow="0" w:noHBand="0" w:noVBand="1" w:val="04A0"/>
        <w:tblInd w:type="dxa" w:w="0"/>
      </w:tblPr>
      <w:tblGrid>
        <w:gridCol w:w="1260"/>
        <w:gridCol w:w="2142"/>
        <w:gridCol w:w="6678"/>
      </w:tblGrid>
      <w:tr>
        <w:trPr>
          <w:tblHeader w:val="true"/>
        </w:trPr>
        <w:tc>
          <w:tcPr>
            <w:tcW w:type="dxa" w:w="1260"/>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編號</w:t>
            </w:r>
          </w:p>
        </w:tc>
        <w:tc>
          <w:tcPr>
            <w:tcW w:type="dxa" w:w="2142"/>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標題</w:t>
            </w:r>
          </w:p>
        </w:tc>
        <w:tc>
          <w:tcPr>
            <w:tcW w:type="dxa" w:w="6678"/>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替換文字</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1</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工業入口與後台管理</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將企業服務、系統入口、文件資訊、帳號權限、站點與設備設定整合成一致的瀏覽器端管理入口。</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2</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監控儀表板</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呈現站點狀態、設備資訊、趨勢資料與關鍵指標，協助團隊快速掌握現況。</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3</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資料查詢與報表平台</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整合 PI Server、Historians 或其他資料來源，支援歷史查詢、條件篩選與報表需求。</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4</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告警與事件管理介面</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將告警、事件與處理流程集中呈現，降低人工追蹤與跨系統切換成本。</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5</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通知串接與協作流程</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依告警、事件或作業流程串接 Microsoft Teams、LINE 或其他通知通道，讓關鍵訊息能主動送達負責團隊並保留處理脈絡。</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6</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多語系與跨站點支援</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在一致架構下維護不同語系、不同場域與不同使用角色的內容與功能。</w:t>
            </w:r>
          </w:p>
        </w:tc>
      </w:tr>
    </w:tbl>
    <w:p>
      <w:pPr>
        <w:spacing w:after="60"/>
      </w:pPr>
    </w:p>
    <w:p>
      <w:pPr>
        <w:pStyle w:val="Heading2"/>
        <w:spacing w:before="200" w:after="80" w:line="259" w:lineRule="auto"/>
      </w:pPr>
      <w:r>
        <w:t>導入時機</w:t>
      </w:r>
    </w:p>
    <w:tbl>
      <w:tblPr>
        <w:tblStyle w:val="TableGrid"/>
        <w:tblW w:type="dxa" w:w="10080"/>
        <w:jc w:val="left"/>
        <w:tblLayout w:type="fixed"/>
        <w:tblLook w:firstColumn="1" w:firstRow="1" w:lastColumn="0" w:lastRow="0" w:noHBand="0" w:noVBand="1" w:val="04A0"/>
        <w:tblInd w:type="dxa" w:w="0"/>
      </w:tblPr>
      <w:tblGrid>
        <w:gridCol w:w="1260"/>
        <w:gridCol w:w="2142"/>
        <w:gridCol w:w="6678"/>
      </w:tblGrid>
      <w:tr>
        <w:trPr>
          <w:tblHeader w:val="true"/>
        </w:trPr>
        <w:tc>
          <w:tcPr>
            <w:tcW w:type="dxa" w:w="1260"/>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區塊</w:t>
            </w:r>
          </w:p>
        </w:tc>
        <w:tc>
          <w:tcPr>
            <w:tcW w:type="dxa" w:w="2142"/>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欄位</w:t>
            </w:r>
          </w:p>
        </w:tc>
        <w:tc>
          <w:tcPr>
            <w:tcW w:type="dxa" w:w="6678"/>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替換文字</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導入時機</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H3</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適合提早納入的情境</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導入時機</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段落 1</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當企業需要把 SCADA / HMI、PI Server、Historians、告警資訊、報表資料或既有內部系統延伸成更容易使用的瀏覽器端平台時，就應該提早導入網頁開發規劃。</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導入時機</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段落 2</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越早確認資料來源、權限模型、操作流程與系統邊界，後續新增站點、擴充模組、整合資料與長期維護的成本就越容易被控制。</w:t>
            </w:r>
          </w:p>
        </w:tc>
      </w:tr>
    </w:tbl>
    <w:p>
      <w:pPr>
        <w:spacing w:after="60"/>
      </w:pPr>
    </w:p>
    <w:p>
      <w:pPr>
        <w:sectPr>
          <w:pgSz w:w="12240" w:h="15840"/>
          <w:pgMar w:top="1080" w:right="1080" w:bottom="1080" w:left="1080" w:header="720" w:footer="720" w:gutter="0"/>
          <w:cols w:space="720"/>
          <w:docGrid w:linePitch="360"/>
        </w:sectPr>
      </w:pPr>
    </w:p>
    <w:p>
      <w:pPr>
        <w:pStyle w:val="Heading1"/>
      </w:pPr>
      <w:r>
        <w:t>English Replacement Copy</w:t>
      </w:r>
    </w:p>
    <w:p>
      <w:pPr>
        <w:pStyle w:val="Heading2"/>
        <w:spacing w:before="200" w:after="80" w:line="259" w:lineRule="auto"/>
      </w:pPr>
      <w:r>
        <w:t>Page Title and Intro</w:t>
      </w:r>
    </w:p>
    <w:tbl>
      <w:tblPr>
        <w:tblStyle w:val="TableGrid"/>
        <w:tblW w:type="dxa" w:w="10080"/>
        <w:jc w:val="left"/>
        <w:tblLayout w:type="fixed"/>
        <w:tblLook w:firstColumn="1" w:firstRow="1" w:lastColumn="0" w:lastRow="0" w:noHBand="0" w:noVBand="1" w:val="04A0"/>
        <w:tblInd w:type="dxa" w:w="0"/>
      </w:tblPr>
      <w:tblGrid>
        <w:gridCol w:w="1260"/>
        <w:gridCol w:w="2142"/>
        <w:gridCol w:w="6678"/>
      </w:tblGrid>
      <w:tr>
        <w:trPr>
          <w:tblHeader w:val="true"/>
        </w:trPr>
        <w:tc>
          <w:tcPr>
            <w:tcW w:type="dxa" w:w="1260"/>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Section</w:t>
            </w:r>
          </w:p>
        </w:tc>
        <w:tc>
          <w:tcPr>
            <w:tcW w:type="dxa" w:w="2142"/>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Field</w:t>
            </w:r>
          </w:p>
        </w:tc>
        <w:tc>
          <w:tcPr>
            <w:tcW w:type="dxa" w:w="6678"/>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Replacement copy</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Hero</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H1</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Web Development</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Hero</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Intro</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Rally Technology provides web development for industrial operations, helping teams turn SCADA / HMI data, PI Server, historians, alarms, reports, and admin workflows into maintainable browser-based platforms where operations, maintenance, engineering, and IT teams can read status, use data, and complete daily work from one shared entry point.</w:t>
            </w:r>
          </w:p>
        </w:tc>
      </w:tr>
    </w:tbl>
    <w:p>
      <w:pPr>
        <w:spacing w:after="60"/>
      </w:pPr>
    </w:p>
    <w:p>
      <w:pPr>
        <w:pStyle w:val="Heading2"/>
        <w:spacing w:before="200" w:after="80" w:line="259" w:lineRule="auto"/>
      </w:pPr>
      <w:r>
        <w:t>Core Message</w:t>
      </w:r>
    </w:p>
    <w:tbl>
      <w:tblPr>
        <w:tblStyle w:val="TableGrid"/>
        <w:tblW w:type="dxa" w:w="10080"/>
        <w:jc w:val="left"/>
        <w:tblLayout w:type="fixed"/>
        <w:tblLook w:firstColumn="1" w:firstRow="1" w:lastColumn="0" w:lastRow="0" w:noHBand="0" w:noVBand="1" w:val="04A0"/>
        <w:tblInd w:type="dxa" w:w="0"/>
      </w:tblPr>
      <w:tblGrid>
        <w:gridCol w:w="1260"/>
        <w:gridCol w:w="2142"/>
        <w:gridCol w:w="6678"/>
      </w:tblGrid>
      <w:tr>
        <w:trPr>
          <w:tblHeader w:val="true"/>
        </w:trPr>
        <w:tc>
          <w:tcPr>
            <w:tcW w:type="dxa" w:w="1260"/>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Section</w:t>
            </w:r>
          </w:p>
        </w:tc>
        <w:tc>
          <w:tcPr>
            <w:tcW w:type="dxa" w:w="2142"/>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Field</w:t>
            </w:r>
          </w:p>
        </w:tc>
        <w:tc>
          <w:tcPr>
            <w:tcW w:type="dxa" w:w="6678"/>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Replacement copy</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Core message</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H3</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Web development should turn industrial data and operating workflows into a digital platform teams can actually use</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Core message</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Paragraph 1</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In industrial environments, a website is not only a brand or content page. It can be the entry point for equipment data, alarm events, reporting, maintenance records, and management workflows. Strong web development has to connect user experience, backend logic, data flow, and real operating routines.</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Core message</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Paragraph 2</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We begin by clarifying data sources, user roles, operating steps, and integration needs, then design the browser interface, admin modules, and API structure around them. This gives different teams a consistent, secure, and maintainable way to work with industrial data.</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Core message</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Short statement row</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Industrial data visibility / Frontend, backend, and system integration / Built for long-term operations and expansion</w:t>
            </w:r>
          </w:p>
        </w:tc>
      </w:tr>
    </w:tbl>
    <w:p>
      <w:pPr>
        <w:spacing w:after="60"/>
      </w:pPr>
    </w:p>
    <w:p>
      <w:pPr>
        <w:pStyle w:val="Heading2"/>
        <w:spacing w:before="200" w:after="80" w:line="259" w:lineRule="auto"/>
      </w:pPr>
      <w:r>
        <w:t>Key Priorities</w:t>
      </w:r>
    </w:p>
    <w:tbl>
      <w:tblPr>
        <w:tblStyle w:val="TableGrid"/>
        <w:tblW w:type="dxa" w:w="10080"/>
        <w:jc w:val="left"/>
        <w:tblLayout w:type="fixed"/>
        <w:tblLook w:firstColumn="1" w:firstRow="1" w:lastColumn="0" w:lastRow="0" w:noHBand="0" w:noVBand="1" w:val="04A0"/>
        <w:tblInd w:type="dxa" w:w="0"/>
      </w:tblPr>
      <w:tblGrid>
        <w:gridCol w:w="1260"/>
        <w:gridCol w:w="2142"/>
        <w:gridCol w:w="6678"/>
      </w:tblGrid>
      <w:tr>
        <w:trPr>
          <w:tblHeader w:val="true"/>
        </w:trPr>
        <w:tc>
          <w:tcPr>
            <w:tcW w:type="dxa" w:w="1260"/>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No.</w:t>
            </w:r>
          </w:p>
        </w:tc>
        <w:tc>
          <w:tcPr>
            <w:tcW w:type="dxa" w:w="2142"/>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Title</w:t>
            </w:r>
          </w:p>
        </w:tc>
        <w:tc>
          <w:tcPr>
            <w:tcW w:type="dxa" w:w="6678"/>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Replacement copy</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1</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Industrial-context architecture</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We shape the platform around site workflows, data sources, user roles, and maintenance needs instead of forcing industrial requirements into a generic website structure.</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2</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OT / IT data integration</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We help connect SCADA, PI Server, historians, alarms, reports, and existing backend systems so data can be used consistently across user interfaces and workflows.</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3</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Usable data interfaces</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We organize live status, historical trends, event records, search conditions, and reporting needs into clear interfaces that reduce friction for cross-team data use.</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4</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Maintainable foundation</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We build on readable architecture, version control, testing, and deployment practices so future sites, languages, modules, and integrations can be added without starting over.</w:t>
            </w:r>
          </w:p>
        </w:tc>
      </w:tr>
    </w:tbl>
    <w:p>
      <w:pPr>
        <w:spacing w:after="60"/>
      </w:pPr>
    </w:p>
    <w:p>
      <w:pPr>
        <w:pStyle w:val="Heading2"/>
        <w:spacing w:before="200" w:after="80" w:line="259" w:lineRule="auto"/>
      </w:pPr>
      <w:r>
        <w:t>Scope and Method</w:t>
      </w:r>
    </w:p>
    <w:tbl>
      <w:tblPr>
        <w:tblStyle w:val="TableGrid"/>
        <w:tblW w:type="dxa" w:w="10080"/>
        <w:jc w:val="left"/>
        <w:tblLayout w:type="fixed"/>
        <w:tblLook w:firstColumn="1" w:firstRow="1" w:lastColumn="0" w:lastRow="0" w:noHBand="0" w:noVBand="1" w:val="04A0"/>
        <w:tblInd w:type="dxa" w:w="0"/>
      </w:tblPr>
      <w:tblGrid>
        <w:gridCol w:w="1260"/>
        <w:gridCol w:w="2142"/>
        <w:gridCol w:w="6678"/>
      </w:tblGrid>
      <w:tr>
        <w:trPr>
          <w:tblHeader w:val="true"/>
        </w:trPr>
        <w:tc>
          <w:tcPr>
            <w:tcW w:type="dxa" w:w="1260"/>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No.</w:t>
            </w:r>
          </w:p>
        </w:tc>
        <w:tc>
          <w:tcPr>
            <w:tcW w:type="dxa" w:w="2142"/>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Title</w:t>
            </w:r>
          </w:p>
        </w:tc>
        <w:tc>
          <w:tcPr>
            <w:tcW w:type="dxa" w:w="6678"/>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Replacement copy</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01</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Requirements and system boundaries</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We define user roles, site workflows, data sources, existing systems, and access boundaries before implementation begins.</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02</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Interface and responsive experience</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We design dashboards, data search, lists, forms, reports, and admin workflows so desktop and mobile use remain clear and consistent.</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03</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Frontend and backend development</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We implement user interfaces, backend services, data models, business rules, and management modules as one working platform.</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04</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Data visualization and reporting flow</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We organize real-time status, historical trends, event records, and query conditions around practical operating and reporting needs.</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05</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API and industrial system integration</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We connect SCADA / HMI, PI Server, historians, alarm systems, internal databases, or enterprise systems where reliable data exchange is required.</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06</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Testing, deployment, and maintenance readiness</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We validate data accuracy, access flows, user experience, and deployment settings before launch, with a clear baseline for future support and troubleshooting.</w:t>
            </w:r>
          </w:p>
        </w:tc>
      </w:tr>
    </w:tbl>
    <w:p>
      <w:pPr>
        <w:spacing w:after="60"/>
      </w:pPr>
    </w:p>
    <w:p>
      <w:pPr>
        <w:pStyle w:val="Heading2"/>
        <w:spacing w:before="200" w:after="80" w:line="259" w:lineRule="auto"/>
      </w:pPr>
      <w:r>
        <w:t>Applied Focus</w:t>
      </w:r>
    </w:p>
    <w:tbl>
      <w:tblPr>
        <w:tblStyle w:val="TableGrid"/>
        <w:tblW w:type="dxa" w:w="10080"/>
        <w:jc w:val="left"/>
        <w:tblLayout w:type="fixed"/>
        <w:tblLook w:firstColumn="1" w:firstRow="1" w:lastColumn="0" w:lastRow="0" w:noHBand="0" w:noVBand="1" w:val="04A0"/>
        <w:tblInd w:type="dxa" w:w="0"/>
      </w:tblPr>
      <w:tblGrid>
        <w:gridCol w:w="1260"/>
        <w:gridCol w:w="2142"/>
        <w:gridCol w:w="6678"/>
      </w:tblGrid>
      <w:tr>
        <w:trPr>
          <w:tblHeader w:val="true"/>
        </w:trPr>
        <w:tc>
          <w:tcPr>
            <w:tcW w:type="dxa" w:w="1260"/>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No.</w:t>
            </w:r>
          </w:p>
        </w:tc>
        <w:tc>
          <w:tcPr>
            <w:tcW w:type="dxa" w:w="2142"/>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Title</w:t>
            </w:r>
          </w:p>
        </w:tc>
        <w:tc>
          <w:tcPr>
            <w:tcW w:type="dxa" w:w="6678"/>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Replacement copy</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1</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Industrial portals and admin workflows</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Combine service information, system entry points, documents, accounts, permissions, sites, and equipment settings in one browser-based management portal.</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2</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Monitoring dashboards</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Present site status, equipment information, trends, and key indicators so teams can read conditions faster.</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3</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Data search and reporting platforms</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Integrate PI Server, historians, or other data sources to support historical search, filtering, and reporting needs.</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4</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Alarm and event management interfaces</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Centralize alarms, events, and response workflows to reduce manual tracking and system switching.</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5</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Notification and collaboration integrations</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Connect Microsoft Teams, LINE, or other notification channels to alarms, events, or workflow steps so responsible teams can receive critical messages and keep response context visible.</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center"/>
            </w:pPr>
            <w:r>
              <w:rPr>
                <w:rFonts w:ascii="Arial" w:hAnsi="Arial" w:eastAsia="Microsoft JhengHei"/>
                <w:b w:val="0"/>
                <w:sz w:val="18"/>
              </w:rPr>
              <w:t>6</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Multilingual and multi-site support</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Keep content and functions manageable across different languages, sites, and user roles within one structure.</w:t>
            </w:r>
          </w:p>
        </w:tc>
      </w:tr>
    </w:tbl>
    <w:p>
      <w:pPr>
        <w:spacing w:after="60"/>
      </w:pPr>
    </w:p>
    <w:p>
      <w:pPr>
        <w:pStyle w:val="Heading2"/>
        <w:spacing w:before="200" w:after="80" w:line="259" w:lineRule="auto"/>
      </w:pPr>
      <w:r>
        <w:t>Timing Considerations</w:t>
      </w:r>
    </w:p>
    <w:tbl>
      <w:tblPr>
        <w:tblStyle w:val="TableGrid"/>
        <w:tblW w:type="dxa" w:w="10080"/>
        <w:jc w:val="left"/>
        <w:tblLayout w:type="fixed"/>
        <w:tblLook w:firstColumn="1" w:firstRow="1" w:lastColumn="0" w:lastRow="0" w:noHBand="0" w:noVBand="1" w:val="04A0"/>
        <w:tblInd w:type="dxa" w:w="0"/>
      </w:tblPr>
      <w:tblGrid>
        <w:gridCol w:w="1260"/>
        <w:gridCol w:w="2142"/>
        <w:gridCol w:w="6678"/>
      </w:tblGrid>
      <w:tr>
        <w:trPr>
          <w:tblHeader w:val="true"/>
        </w:trPr>
        <w:tc>
          <w:tcPr>
            <w:tcW w:type="dxa" w:w="1260"/>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Section</w:t>
            </w:r>
          </w:p>
        </w:tc>
        <w:tc>
          <w:tcPr>
            <w:tcW w:type="dxa" w:w="2142"/>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Field</w:t>
            </w:r>
          </w:p>
        </w:tc>
        <w:tc>
          <w:tcPr>
            <w:tcW w:type="dxa" w:w="6678"/>
            <w:shd w:fill="EAF2F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pPr>
            <w:r>
              <w:rPr>
                <w:rFonts w:ascii="Arial" w:hAnsi="Arial" w:eastAsia="Microsoft JhengHei"/>
                <w:b/>
                <w:color w:val="1F4E79"/>
                <w:sz w:val="19"/>
              </w:rPr>
              <w:t>Replacement copy</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Timing considerations</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H3</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When to bring web development planning in early</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Timing considerations</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Paragraph 1</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Bring web development planning in early when SCADA / HMI, PI Server, historians, alarm information, reports, or internal systems need to become a browser-based platform that teams can use more easily.</w:t>
            </w:r>
          </w:p>
        </w:tc>
      </w:tr>
      <w:tr>
        <w:trPr/>
        <w:tc>
          <w:tcPr>
            <w:tcW w:type="dxa" w:w="12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Timing considerations</w:t>
            </w:r>
          </w:p>
        </w:tc>
        <w:tc>
          <w:tcPr>
            <w:tcW w:type="dxa" w:w="214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Paragraph 2</w:t>
            </w:r>
          </w:p>
        </w:tc>
        <w:tc>
          <w:tcPr>
            <w:tcW w:type="dxa" w:w="667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Mar>
              <w:top w:w="80" w:type="dxa"/>
              <w:bottom w:w="80" w:type="dxa"/>
              <w:start w:w="120" w:type="dxa"/>
              <w:end w:w="120" w:type="dxa"/>
            </w:tcMar>
          </w:tcPr>
          <w:p>
            <w:pPr>
              <w:spacing w:before="0" w:after="0" w:line="259" w:lineRule="auto"/>
              <w:jc w:val="left"/>
            </w:pPr>
            <w:r>
              <w:rPr>
                <w:rFonts w:ascii="Arial" w:hAnsi="Arial" w:eastAsia="Microsoft JhengHei"/>
                <w:b w:val="0"/>
                <w:sz w:val="18"/>
              </w:rPr>
              <w:t>The earlier the data sources, access model, workflows, and system boundaries are defined, the easier it is to control future site expansion, module growth, data integration, and long-term maintenance cost.</w:t>
            </w:r>
          </w:p>
        </w:tc>
      </w:tr>
    </w:tbl>
    <w:p>
      <w:pPr>
        <w:spacing w:after="6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JhengHe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JhengHe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JhengHei"/>
      <w:b/>
      <w:bCs/>
      <w:color w:val="28282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JhengHe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Microsoft JhengHei"/>
      <w:b w:val="0"/>
      <w:i/>
      <w:iCs/>
      <w:color w:val="595959"/>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Development Replacement Copy</dc:title>
  <dc:subject>RallyTech website service page copy</dc:subject>
  <dc:creator/>
  <cp:keywords>RallyTech, Web Development, Replacement Copy</cp:keywords>
  <dc:description>generated by python-docx</dc:description>
  <cp:lastModifiedBy/>
  <cp:revision>1</cp:revision>
  <dcterms:created xsi:type="dcterms:W3CDTF">2013-12-23T23:15:00Z</dcterms:created>
  <dcterms:modified xsi:type="dcterms:W3CDTF">2013-12-23T23:15:00Z</dcterms:modified>
  <cp:category/>
</cp:coreProperties>
</file>