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МИНИСТЕРСТВО ОБРАЗОВАНИЯ ОРЕНБУРГСКОЙ ОБЛАСТИ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Государственное автономное профессиональное образовательное учреждение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«ОРЕНБУРГСКИЙ КОЛЛЕДЖ ЭКОНОМИКИ И ИНФОРМАТИКИ» (ГАПОУ ОКЭИ)</w:t>
      </w:r>
    </w:p>
    <w:p>
      <w:pPr>
        <w:spacing w:line="240" w:lineRule="auto" w:before="0" w:after="0"/>
        <w:ind w:firstLine="709"/>
        <w:jc w:val="both"/>
      </w:pPr>
    </w:p>
    <w:p>
      <w:pPr>
        <w:spacing w:line="240" w:lineRule="auto" w:before="0" w:after="0"/>
        <w:ind w:firstLine="709"/>
        <w:jc w:val="both"/>
      </w:pPr>
    </w:p>
    <w:p>
      <w:pPr>
        <w:spacing w:line="240" w:lineRule="auto" w:before="0" w:after="0"/>
        <w:ind w:firstLine="709"/>
        <w:jc w:val="both"/>
      </w:pPr>
    </w:p>
    <w:p>
      <w:pPr>
        <w:spacing w:line="240" w:lineRule="auto" w:before="0" w:after="0"/>
        <w:ind w:firstLine="709"/>
        <w:jc w:val="both"/>
      </w:pPr>
    </w:p>
    <w:p>
      <w:pPr>
        <w:spacing w:line="240" w:lineRule="auto" w:before="0" w:after="0"/>
        <w:ind w:firstLine="709"/>
        <w:jc w:val="both"/>
      </w:pPr>
    </w:p>
    <w:p>
      <w:pPr>
        <w:spacing w:line="240" w:lineRule="auto" w:before="0" w:after="0"/>
        <w:ind w:firstLine="709"/>
        <w:jc w:val="both"/>
      </w:pPr>
    </w:p>
    <w:p>
      <w:pPr>
        <w:spacing w:line="240" w:lineRule="auto" w:before="0" w:after="0"/>
        <w:ind w:firstLine="709"/>
        <w:jc w:val="both"/>
      </w:pPr>
    </w:p>
    <w:p>
      <w:pPr>
        <w:spacing w:line="240" w:lineRule="auto" w:before="0" w:after="0"/>
        <w:ind w:firstLine="709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Практическая работа № 1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«Анализ эффективности сайта и оптимизация загрузки изображений»</w:t>
      </w:r>
    </w:p>
    <w:p>
      <w:pPr>
        <w:spacing w:line="240" w:lineRule="auto" w:before="0" w:after="0"/>
        <w:ind w:firstLine="709"/>
        <w:jc w:val="both"/>
      </w:pPr>
    </w:p>
    <w:p>
      <w:pPr>
        <w:spacing w:line="240" w:lineRule="auto" w:before="0" w:after="0"/>
        <w:ind w:firstLine="709"/>
        <w:jc w:val="both"/>
      </w:pPr>
    </w:p>
    <w:p>
      <w:pPr>
        <w:spacing w:line="240" w:lineRule="auto" w:before="0" w:after="0"/>
        <w:ind w:firstLine="709"/>
        <w:jc w:val="both"/>
      </w:pPr>
    </w:p>
    <w:p>
      <w:pPr>
        <w:spacing w:line="240" w:lineRule="auto" w:before="0" w:after="0"/>
        <w:ind w:firstLine="709"/>
        <w:jc w:val="both"/>
      </w:pPr>
    </w:p>
    <w:p>
      <w:pPr>
        <w:spacing w:line="240" w:lineRule="auto" w:before="0" w:after="0"/>
        <w:ind w:firstLine="709"/>
        <w:jc w:val="both"/>
      </w:pPr>
    </w:p>
    <w:p>
      <w:pPr>
        <w:spacing w:line="240" w:lineRule="auto" w:before="0" w:after="0"/>
        <w:ind w:firstLine="709"/>
        <w:jc w:val="both"/>
      </w:pPr>
    </w:p>
    <w:p>
      <w:pPr>
        <w:spacing w:line="240" w:lineRule="auto" w:before="0" w:after="0"/>
        <w:ind w:firstLine="709"/>
        <w:jc w:val="both"/>
      </w:pPr>
    </w:p>
    <w:p>
      <w:pPr>
        <w:spacing w:line="240" w:lineRule="auto" w:before="0" w:after="0"/>
        <w:ind w:firstLine="709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Выполнил: Самсонов А. Ю.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Выполнил: Вдовиченко С. 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Группа: 3ВБ1</w:t>
      </w:r>
    </w:p>
    <w:p>
      <w:pPr>
        <w:spacing w:line="240" w:lineRule="auto" w:before="0" w:after="0"/>
        <w:ind w:firstLine="709"/>
        <w:jc w:val="both"/>
      </w:pPr>
    </w:p>
    <w:p>
      <w:pPr>
        <w:spacing w:line="240" w:lineRule="auto" w:before="0" w:after="0"/>
        <w:ind w:firstLine="709"/>
        <w:jc w:val="both"/>
      </w:pPr>
    </w:p>
    <w:p>
      <w:pPr>
        <w:spacing w:line="240" w:lineRule="auto" w:before="0" w:after="0"/>
        <w:ind w:firstLine="709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line="360" w:lineRule="auto" w:before="0" w:after="120"/>
      </w:pPr>
      <w:r>
        <w:rPr>
          <w:rFonts w:ascii="Times New Roman" w:hAnsi="Times New Roman" w:cs="Times New Roman"/>
          <w:b/>
          <w:i w:val="0"/>
          <w:sz w:val="28"/>
        </w:rPr>
        <w:t>Модуль 1. Аудит эффективности сайта covde.oksei.ru средствами Lighthouse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 работы: освоить инструмент анализа веб-страниц Lighthouse и оценить эффективность реального сайта, выявить узкие места и сформировать рекомендации.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Объект исследования: официальный сайт системы дистанционного обучения ГАПОУ «ОКЭИ» — https://covde.oksei.ru/ (система управления обучением Moodle).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Инструмент: Lighthouse — открытый инструмент аудита веб-страниц, который входит в состав Chrome DevTools и может устанавливаться как отдельный пакет (в работе использована версия lighthouse, установленная командой npm install -g lighthouse). В качестве альтернативы использовалась встроенная панель Lighthouse в браузере Chrome. Инструмент оценивает производительность (Performance), доступность (Accessibility), лучшие практики (Best Practices) и SEO.</w:t>
      </w:r>
    </w:p>
    <w:p>
      <w:pPr>
        <w:spacing w:line="360" w:lineRule="auto" w:before="0" w:after="40"/>
      </w:pPr>
      <w:r>
        <w:rPr>
          <w:rFonts w:ascii="Times New Roman" w:hAnsi="Times New Roman" w:cs="Times New Roman"/>
          <w:b w:val="0"/>
          <w:i w:val="0"/>
          <w:sz w:val="28"/>
        </w:rPr>
        <w:t>Ход работы: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Установлен инструмент Lighthouse (npm install -g lighthouse).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Выбран легальный сайт — covde.oksei.ru.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Выполнен аудит страницы https://covde.oksei.ru/ в двух режимах: mobile (мобильный) и desktop (настольный).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Зафиксированы оценки по категориям и ключевые метрики Speed Index, FCP, LCP, TBT, CLS, TTI.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5. Сформирован отчёт Lighthouse (HTML/JSON) и подготовлены скриншоты.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Внешний вид исследуемой страницы приведён на рисунке 1.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site_ho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1 – Главная страница сайта covde.oksei.ru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Отчёт Lighthouse в мобильном режиме включает категории Performance, Accessibility, Best Practices и SEO; в работе оценка Performance получена отдельным полным запуском Lighthouse. Общие оценки и метрики приведены на рисунках 2–4 и в таблице 1.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lighthouse_mobile_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2 – Отчёт Lighthouse для covde.oksei.ru (mobile): общие оценки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lighthouse_mobile_metric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3 – Подробные метрики Lighthouse (mobile)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lighthouse_desktop_to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4 – Отчёт Lighthouse для covde.oksei.ru (desktop)</w:t>
      </w:r>
    </w:p>
    <w:p>
      <w:pPr>
        <w:spacing w:after="20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Таблица 1 – Результаты аудита Lighthouse для сайта covde.oksei.ru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26"/>
        <w:gridCol w:w="3326"/>
        <w:gridCol w:w="3326"/>
      </w:tblGrid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Mobile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Desktop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Performance (производительность)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70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99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Accessibility (доступность)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80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80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Best Practices (лучшие практики)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SEO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83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83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First Contentful Paint (FCP)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3,3 с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0,7 с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Largest Contentful Paint (LCP)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5,8 с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0,9 с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Total Blocking Time (TBT)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130 мс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 мс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Cumulative Layout Shift (CLS)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Speed Index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3,4 с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0,7 с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Time to Interactive (TTI)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5,8 с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1,2 с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Общий размер страницы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679 КиБ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679 КиБ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Время ответа сервера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140 мс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140 мс</w:t>
            </w:r>
          </w:p>
        </w:tc>
      </w:tr>
    </w:tbl>
    <w:p>
      <w:pPr>
        <w:spacing w:line="360" w:lineRule="auto" w:before="0" w:after="120"/>
        <w:ind w:firstLine="709"/>
        <w:jc w:val="both"/>
      </w:pPr>
    </w:p>
    <w:p>
      <w:pPr>
        <w:spacing w:line="360" w:lineRule="auto" w:before="0" w:after="40"/>
      </w:pPr>
      <w:r>
        <w:rPr>
          <w:rFonts w:ascii="Times New Roman" w:hAnsi="Times New Roman" w:cs="Times New Roman"/>
          <w:b/>
          <w:i w:val="0"/>
          <w:sz w:val="28"/>
        </w:rPr>
        <w:t>Анализ результатов.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мобильном режиме производительность сайта оценена в 70 баллов — это ниже рекомендуемого значения 90+. Ключевые проблемы: Largest Contentful Paint равен 5,8 с (норма — не более 2,5 с) и First Contentful Paint 3,3 с (норма — до 1,8 с). В настольном режиме сайт показывает 99 баллов и быстрый отклик (LCP 0,9 с), то есть серверная часть работает хорошо, а замедление проявляется на медленных мобильных каналах и при ограниченной вычислительной мощности устройства. Анализ возможностей оптимизации, предложенных Lighthouse, показал наибольший резерв в неиспользуемом коде: неиспользуемый JavaScript — около 303 КБ (экономия до ~1,8 с), неиспользуемый CSS — около 109 КБ (до ~0,45 с).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Доступность (80) снижена из-за недостаточного контраста текста, некорректной структуры ARIA и списков, а также малого размера интерактивных элементов. SEO (83) снижен из-за отсутствия meta-описания и невалидного файла robots.txt. Категория Best Practices оценена в 100 баллов.</w:t>
      </w:r>
    </w:p>
    <w:p>
      <w:pPr>
        <w:spacing w:line="360" w:lineRule="auto" w:before="0" w:after="40"/>
      </w:pPr>
      <w:r>
        <w:rPr>
          <w:rFonts w:ascii="Times New Roman" w:hAnsi="Times New Roman" w:cs="Times New Roman"/>
          <w:b/>
          <w:i w:val="0"/>
          <w:sz w:val="28"/>
        </w:rPr>
        <w:t>Рекомендации по результатам модуля 1: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Уменьшить объём неиспользуемого JavaScript и CSS (отключить лишние плагины Moodle, объединить и минифицировать файлы, включать встроенное сжатие gzip/brotli).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Откладывать загрузку некритичных скриптов (defer/async) и подключать только нужный код.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Применить отложенную загрузку изображений и современные форматы (loading=lazy, WebP) — это подробно исследовано в модуле 2.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Добавить meta-описание страницы и исправить robots.txt для улучшения SEO.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5. Повысить контраст текста, увеличить области нажатия и исправить ARIA-разметку и структуру списков для роста доступности.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6. Настроить кэширование статических ресурсов и использовать CDN.</w:t>
      </w:r>
    </w:p>
    <w:p>
      <w:r>
        <w:br w:type="page"/>
      </w:r>
    </w:p>
    <w:p>
      <w:pPr>
        <w:spacing w:line="360" w:lineRule="auto" w:before="0" w:after="120"/>
      </w:pPr>
      <w:r>
        <w:rPr>
          <w:rFonts w:ascii="Times New Roman" w:hAnsi="Times New Roman" w:cs="Times New Roman"/>
          <w:b/>
          <w:i w:val="0"/>
          <w:sz w:val="28"/>
        </w:rPr>
        <w:t>Модуль 2. Влияние атрибута loading=“lazy” и формата WebP на скорость загрузки изображений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 работы: измерить влияние отложенной загрузки изображений (атрибут loading="lazy") и современного формата WebP на скорость и метрики загрузки страницы с большим количеством «тяжёлых» изображений.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Тестовый стенд: HTML-страница, содержащая 6 изображений разрешением 3600×2700 пикселей. Исходные изображения сохранены в формате JPEG с массой около 5,2 МБ каждое (суммарно около 31,4 МБ), что удовлетворяет требованию задания «не менее 5 МБ на изображение». Те же изображения преобразованы в формат WebP. Для точности все ресурсы отдавались локальным веб-сервером с запретом кэширования. Замеры выполнялись в браузере Chrome (DevTools, вкладки Performance и Network) при эмуляции сети Slow 4G и размере окна 900×600.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Размеры изображений приведены в таблице 2.</w:t>
      </w:r>
    </w:p>
    <w:p>
      <w:pPr>
        <w:spacing w:after="20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Таблица 2 – Размеры изображений тестового стенда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26"/>
        <w:gridCol w:w="3326"/>
        <w:gridCol w:w="3326"/>
      </w:tblGrid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Изображение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JPEG, МБ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WebP, МБ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img1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5,27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0,16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img2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5,24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0,15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img3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5,26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0,15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img4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5,20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0,15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img5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5,22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0,15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img6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5,23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0,15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Итого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31,4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0,9</w:t>
            </w:r>
          </w:p>
        </w:tc>
      </w:tr>
    </w:tbl>
    <w:p>
      <w:pPr>
        <w:spacing w:line="360" w:lineRule="auto" w:before="0" w:after="120"/>
        <w:ind w:firstLine="709"/>
        <w:jc w:val="both"/>
      </w:pP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Ход работы. Было проведено четыре эксперимента с одинаковым набором изображений: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JPEG без атрибута loading (изображения загружаются сразу).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JPEG с атрибутом loading="lazy" (изображения ниже первого экрана загружаются отложенно).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WebP без атрибута loading.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WebP с атрибутом loading="lazy".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Результаты фиксировались по списку сетевых запросов и метрикам страницы. Порядок действий по заданию также включал: удаление модификатора loading, просмотр метрик, возврат модификатора, повторный просмотр, преобразование изображений в WebP и сравнение всех вариантов. Скриншоты замеров приведены на рисунках 5–8, сводные результаты — в таблице 3.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jpeg_nolaz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5 – JPEG без loading=lazy (все 6 изображений загружаются сразу)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jpeg_laz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6 – JPEG с loading=lazy (часть изображений отложена)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webp_nolaz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7 – WebP без loading=lazy</w:t>
      </w:r>
    </w:p>
    <w:p>
      <w:pPr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webp_laz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8 – WebP с loading=lazy</w:t>
      </w:r>
    </w:p>
    <w:p>
      <w:pPr>
        <w:spacing w:after="200"/>
        <w:ind w:firstLin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Таблица 3 – Результаты замеров загрузки изображений (Slow 4G, окно 900×600)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04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Вариант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Запрошено изображений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Передано данных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Комментарий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JPEG без lazy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 из 6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≈31,4 МБ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все изображения грузятся при открытии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JPEG с lazy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 из 6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≈15,7 МБ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нижние изображения отложены до прокрутки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WebP без lazy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 из 6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≈0,9 МБ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полная загрузка страницы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WebP с lazy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0–3 из 6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≈0,9 МБ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подгрузка по мере появления на экране</w:t>
            </w:r>
          </w:p>
        </w:tc>
      </w:tr>
    </w:tbl>
    <w:p>
      <w:pPr>
        <w:spacing w:line="360" w:lineRule="auto" w:before="0" w:after="120"/>
        <w:ind w:firstLine="709"/>
        <w:jc w:val="both"/>
      </w:pPr>
    </w:p>
    <w:p>
      <w:pPr>
        <w:spacing w:line="360" w:lineRule="auto" w:before="0" w:after="40"/>
      </w:pPr>
      <w:r>
        <w:rPr>
          <w:rFonts w:ascii="Times New Roman" w:hAnsi="Times New Roman" w:cs="Times New Roman"/>
          <w:b/>
          <w:i w:val="0"/>
          <w:sz w:val="28"/>
        </w:rPr>
        <w:t>Анализ результатов.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Без атрибута loading="lazy" браузер при открытии страницы запрашивает все 6 изображений сразу — передаётся около 31,4 МБ в формате JPEG. С атрибутом loading="lazy" браузер откладывает загрузку изображений, находящихся ниже первого экрана: в момент первичной загрузки запрошены только 3 изображения из 6 (около 15,7 МБ), остальные подгружаются при прокрутке страницы. Это сокращает объём первичной загрузки примерно вдвое.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Преобразование в формат WebP дало значительно больший эффект: суммарный объём изображений уменьшился с 31,4 МБ до 0,9 МБ, то есть примерно в 35 раз при визуально сопоставимом качестве. Именно формат изображений является главным фактором, влияющим на Largest Contentful Paint: чем меньше вес изображения, тем быстрее оно отображается. Комбинация WebP + loading="lazy" является оптимальной: наименьший объём данных и отложенная загрузка невидимых изображений.</w:t>
      </w:r>
    </w:p>
    <w:p>
      <w:pPr>
        <w:spacing w:line="360" w:lineRule="auto" w:before="0" w:after="40"/>
      </w:pPr>
      <w:r>
        <w:rPr>
          <w:rFonts w:ascii="Times New Roman" w:hAnsi="Times New Roman" w:cs="Times New Roman"/>
          <w:b/>
          <w:i w:val="0"/>
          <w:sz w:val="28"/>
        </w:rPr>
        <w:t>Вывод по модулю 2.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Атрибут loading="lazy" уменьшает объём первоначально загружаемых данных за счёт отложенной загрузки изображений вне первого экрана. Формат WebP радикально уменьшает вес изображений (в данном эксперименте — примерно в 35 раз). Для быстрых страниц с изображениями следует использовать оба приёма одновременно, а также задавать размеры изображений, чтобы избежать сдвигов макета (CLS).</w:t>
      </w:r>
    </w:p>
    <w:p>
      <w:r>
        <w:br w:type="page"/>
      </w:r>
    </w:p>
    <w:p>
      <w:pPr>
        <w:spacing w:line="360" w:lineRule="auto" w:before="0" w:after="120"/>
      </w:pPr>
      <w:r>
        <w:rPr>
          <w:rFonts w:ascii="Times New Roman" w:hAnsi="Times New Roman" w:cs="Times New Roman"/>
          <w:b/>
          <w:i w:val="0"/>
          <w:sz w:val="28"/>
        </w:rPr>
        <w:t>Общий вывод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ходе практической работы освоен инструмент анализа веб-страниц Lighthouse и выполнен аудит реального сайта covde.oksei.ru. Установлено, что на настольных компьютерах сайт работает эффективно (Performance 99), однако на мобильных устройствах производительность снижается до 70 баллов из-за большого объёма неиспользуемого кода и медленной отрисовки. Сформированы рекомендации по оптимизации: сокращение неиспользуемого JS/CSS, добавление meta-описания, исправление robots.txt, повышение доступности и применение отложенной загрузки.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рамках модуля 2 на тестовом стенде из 6 «тяжёлых» изображений экспериментально подтверждено, что атрибут loading="lazy" и формат WebP существенно ускоряют загрузку: lazy сокращает объём первичной загрузки примерно вдвое, а WebP уменьшает вес изображений примерно в 35 раз. Наилучший результат даёт совместное применение обоих приёмов. Цель работы достигнута.</w:t>
      </w:r>
    </w:p>
    <w:sectPr w:rsidR="00FC693F" w:rsidRPr="0006063C" w:rsidSect="00034616">
      <w:pgSz w:w="12246" w:h="15817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