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0F7E" w14:textId="77777777" w:rsidR="00E2537A" w:rsidRDefault="00000000">
      <w:pPr>
        <w:spacing w:before="240" w:after="12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文献真实性校验与证据对齐：文献调研报告</w:t>
      </w:r>
    </w:p>
    <w:p w14:paraId="10692A92" w14:textId="776076C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姓名</w:t>
      </w:r>
      <w:r>
        <w:rPr>
          <w:lang w:eastAsia="zh-CN"/>
        </w:rPr>
        <w:t>：陈红瑞</w:t>
      </w:r>
      <w:r w:rsidR="00F508C0">
        <w:rPr>
          <w:lang w:eastAsia="zh-CN"/>
        </w:rPr>
        <w:t xml:space="preserve">    </w:t>
      </w:r>
      <w:r>
        <w:rPr>
          <w:b/>
          <w:lang w:eastAsia="zh-CN"/>
        </w:rPr>
        <w:t>学号</w:t>
      </w:r>
      <w:r>
        <w:rPr>
          <w:lang w:eastAsia="zh-CN"/>
        </w:rPr>
        <w:t>：</w:t>
      </w:r>
      <w:r>
        <w:rPr>
          <w:lang w:eastAsia="zh-CN"/>
        </w:rPr>
        <w:t>202635482</w:t>
      </w:r>
      <w:r w:rsidR="00F508C0">
        <w:rPr>
          <w:lang w:eastAsia="zh-CN"/>
        </w:rPr>
        <w:t xml:space="preserve">    </w:t>
      </w:r>
      <w:r>
        <w:rPr>
          <w:b/>
          <w:lang w:eastAsia="zh-CN"/>
        </w:rPr>
        <w:t>专业</w:t>
      </w:r>
      <w:r>
        <w:rPr>
          <w:lang w:eastAsia="zh-CN"/>
        </w:rPr>
        <w:t>：计算机技术</w:t>
      </w:r>
    </w:p>
    <w:p w14:paraId="2D92D5B1" w14:textId="77777777" w:rsidR="00E2537A" w:rsidRDefault="00E2537A">
      <w:pPr>
        <w:pBdr>
          <w:bottom w:val="single" w:sz="6" w:space="1" w:color="AAAAAA"/>
        </w:pBdr>
        <w:rPr>
          <w:lang w:eastAsia="zh-CN"/>
        </w:rPr>
      </w:pPr>
    </w:p>
    <w:p w14:paraId="751CB90B" w14:textId="77777777" w:rsidR="00E2537A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一、研究问题与任务定义</w:t>
      </w:r>
    </w:p>
    <w:p w14:paraId="69F3E1B7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本调研围绕两个断点展开：</w:t>
      </w:r>
      <w:r>
        <w:rPr>
          <w:b/>
          <w:lang w:eastAsia="zh-CN"/>
        </w:rPr>
        <w:t>被引文献是否真实存在、书目信息是否准确</w:t>
      </w:r>
      <w:r>
        <w:rPr>
          <w:lang w:eastAsia="zh-CN"/>
        </w:rPr>
        <w:t>，以及</w:t>
      </w:r>
      <w:r>
        <w:rPr>
          <w:b/>
          <w:lang w:eastAsia="zh-CN"/>
        </w:rPr>
        <w:t>被引文献中的内容是否支持正文中的论断</w:t>
      </w:r>
      <w:r>
        <w:rPr>
          <w:lang w:eastAsia="zh-CN"/>
        </w:rPr>
        <w:t>。</w:t>
      </w:r>
    </w:p>
    <w:p w14:paraId="4C271A19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1.1 </w:t>
      </w:r>
      <w:r>
        <w:rPr>
          <w:rFonts w:eastAsia="黑体"/>
          <w:b/>
          <w:sz w:val="24"/>
          <w:lang w:eastAsia="zh-CN"/>
        </w:rPr>
        <w:t>文献真实性校验（书目核验）</w:t>
      </w:r>
    </w:p>
    <w:p w14:paraId="13210B26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输入是一条书目记录（通常为</w:t>
      </w:r>
      <w:r>
        <w:rPr>
          <w:lang w:eastAsia="zh-CN"/>
        </w:rPr>
        <w:t xml:space="preserve"> BibTeX </w:t>
      </w:r>
      <w:r>
        <w:rPr>
          <w:lang w:eastAsia="zh-CN"/>
        </w:rPr>
        <w:t>条目或参考文献字符串，含标题、作者、年份、发表场所、</w:t>
      </w:r>
      <w:r>
        <w:rPr>
          <w:lang w:eastAsia="zh-CN"/>
        </w:rPr>
        <w:t xml:space="preserve">DOI </w:t>
      </w:r>
      <w:r>
        <w:rPr>
          <w:lang w:eastAsia="zh-CN"/>
        </w:rPr>
        <w:t>等字段），输出是它与真实世界作品的对应关系判定，含三层：能否对应到真实作品、各字段是否与作品实际属性一致、不一致属哪类。</w:t>
      </w:r>
    </w:p>
    <w:p w14:paraId="75B57104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典型错误分三层：</w:t>
      </w:r>
      <w:r>
        <w:rPr>
          <w:b/>
          <w:lang w:eastAsia="zh-CN"/>
        </w:rPr>
        <w:t>身份层错误</w:t>
      </w:r>
      <w:r>
        <w:rPr>
          <w:lang w:eastAsia="zh-CN"/>
        </w:rPr>
        <w:t>指作品不存在</w:t>
      </w:r>
      <w:r>
        <w:rPr>
          <w:lang w:eastAsia="zh-CN"/>
        </w:rPr>
        <w:t>——</w:t>
      </w:r>
      <w:r>
        <w:rPr>
          <w:lang w:eastAsia="zh-CN"/>
        </w:rPr>
        <w:t>完全虚构、拼接真实作品片段的</w:t>
      </w:r>
      <w:proofErr w:type="gramStart"/>
      <w:r>
        <w:rPr>
          <w:lang w:eastAsia="zh-CN"/>
        </w:rPr>
        <w:t>"</w:t>
      </w:r>
      <w:r>
        <w:rPr>
          <w:lang w:eastAsia="zh-CN"/>
        </w:rPr>
        <w:t>嵌合</w:t>
      </w:r>
      <w:r>
        <w:rPr>
          <w:lang w:eastAsia="zh-CN"/>
        </w:rPr>
        <w:t>"</w:t>
      </w:r>
      <w:proofErr w:type="gramEnd"/>
      <w:r>
        <w:rPr>
          <w:lang w:eastAsia="zh-CN"/>
        </w:rPr>
        <w:t>标题、大模型按领域惯例生成的高可信度虚构条目；</w:t>
      </w:r>
      <w:r>
        <w:rPr>
          <w:b/>
          <w:lang w:eastAsia="zh-CN"/>
        </w:rPr>
        <w:t>字段层错误</w:t>
      </w:r>
      <w:r>
        <w:rPr>
          <w:lang w:eastAsia="zh-CN"/>
        </w:rPr>
        <w:t>指作品真实而字段被换</w:t>
      </w:r>
      <w:r>
        <w:rPr>
          <w:lang w:eastAsia="zh-CN"/>
        </w:rPr>
        <w:t>——</w:t>
      </w:r>
      <w:r>
        <w:rPr>
          <w:lang w:eastAsia="zh-CN"/>
        </w:rPr>
        <w:t>作者名单替换或截断、发表场所不存在或错误、预印本标为正式发表版本、</w:t>
      </w:r>
      <w:r>
        <w:rPr>
          <w:lang w:eastAsia="zh-CN"/>
        </w:rPr>
        <w:t xml:space="preserve">DOI </w:t>
      </w:r>
      <w:r>
        <w:rPr>
          <w:lang w:eastAsia="zh-CN"/>
        </w:rPr>
        <w:t>指向另一篇作品；</w:t>
      </w:r>
      <w:r>
        <w:rPr>
          <w:b/>
          <w:lang w:eastAsia="zh-CN"/>
        </w:rPr>
        <w:t>时间层错误</w:t>
      </w:r>
      <w:r>
        <w:rPr>
          <w:lang w:eastAsia="zh-CN"/>
        </w:rPr>
        <w:t>指年份超出合理范围或与实际不符。</w:t>
      </w:r>
      <w:r>
        <w:rPr>
          <w:lang w:eastAsia="zh-CN"/>
        </w:rPr>
        <w:t xml:space="preserve">HALLMARK </w:t>
      </w:r>
      <w:r>
        <w:rPr>
          <w:lang w:eastAsia="zh-CN"/>
        </w:rPr>
        <w:t>将</w:t>
      </w:r>
      <w:r>
        <w:rPr>
          <w:lang w:eastAsia="zh-CN"/>
        </w:rPr>
        <w:t xml:space="preserve"> 14 </w:t>
      </w:r>
      <w:r>
        <w:rPr>
          <w:lang w:eastAsia="zh-CN"/>
        </w:rPr>
        <w:t>种类型按难度分</w:t>
      </w:r>
      <w:r>
        <w:rPr>
          <w:lang w:eastAsia="zh-CN"/>
        </w:rPr>
        <w:t xml:space="preserve"> 3 </w:t>
      </w:r>
      <w:r>
        <w:rPr>
          <w:lang w:eastAsia="zh-CN"/>
        </w:rPr>
        <w:t>层：易层（伪造</w:t>
      </w:r>
      <w:r>
        <w:rPr>
          <w:lang w:eastAsia="zh-CN"/>
        </w:rPr>
        <w:t xml:space="preserve"> DOI</w:t>
      </w:r>
      <w:r>
        <w:rPr>
          <w:lang w:eastAsia="zh-CN"/>
        </w:rPr>
        <w:t>、不存在的场所、占位作者、未来日期）单次</w:t>
      </w:r>
      <w:r>
        <w:rPr>
          <w:lang w:eastAsia="zh-CN"/>
        </w:rPr>
        <w:t xml:space="preserve"> API </w:t>
      </w:r>
      <w:r>
        <w:rPr>
          <w:lang w:eastAsia="zh-CN"/>
        </w:rPr>
        <w:t>查询即可识别，中层（嵌合标题、错误场所、作者错配、预印本当正式版、混合伪造、合并引用、作者列表不全）需跨字段核对，难层（近似标题、貌似可信的伪造）需深度核验或语义推理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</w:p>
    <w:p w14:paraId="4CBD99D8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其边界是</w:t>
      </w:r>
      <w:r>
        <w:rPr>
          <w:b/>
          <w:lang w:eastAsia="zh-CN"/>
        </w:rPr>
        <w:t>不判断论文的科研结论是否正确</w:t>
      </w:r>
      <w:r>
        <w:rPr>
          <w:lang w:eastAsia="zh-CN"/>
        </w:rPr>
        <w:t>，也</w:t>
      </w:r>
      <w:r>
        <w:rPr>
          <w:b/>
          <w:lang w:eastAsia="zh-CN"/>
        </w:rPr>
        <w:t>不判断引用者是否正确理解了被引文献</w:t>
      </w:r>
      <w:r>
        <w:rPr>
          <w:lang w:eastAsia="zh-CN"/>
        </w:rPr>
        <w:t>。</w:t>
      </w:r>
      <w:r>
        <w:rPr>
          <w:lang w:eastAsia="zh-CN"/>
        </w:rPr>
        <w:t xml:space="preserve">GhostCite </w:t>
      </w:r>
      <w:r>
        <w:rPr>
          <w:lang w:eastAsia="zh-CN"/>
        </w:rPr>
        <w:t>只核对标题可追踪性，检测到的是保守下界，会漏掉</w:t>
      </w:r>
      <w:proofErr w:type="gramStart"/>
      <w:r>
        <w:rPr>
          <w:lang w:eastAsia="zh-CN"/>
        </w:rPr>
        <w:t>"</w:t>
      </w:r>
      <w:r>
        <w:rPr>
          <w:lang w:eastAsia="zh-CN"/>
        </w:rPr>
        <w:t>高度</w:t>
      </w:r>
      <w:proofErr w:type="gramEnd"/>
      <w:r>
        <w:rPr>
          <w:lang w:eastAsia="zh-CN"/>
        </w:rPr>
        <w:t>貌似</w:t>
      </w:r>
      <w:proofErr w:type="gramStart"/>
      <w:r>
        <w:rPr>
          <w:lang w:eastAsia="zh-CN"/>
        </w:rPr>
        <w:t>真实</w:t>
      </w:r>
      <w:r>
        <w:rPr>
          <w:lang w:eastAsia="zh-CN"/>
        </w:rPr>
        <w:t>"</w:t>
      </w:r>
      <w:proofErr w:type="gramEnd"/>
      <w:r>
        <w:rPr>
          <w:lang w:eastAsia="zh-CN"/>
        </w:rPr>
        <w:t>的幻觉</w:t>
      </w:r>
      <w:r>
        <w:rPr>
          <w:vertAlign w:val="superscript"/>
          <w:lang w:eastAsia="zh-CN"/>
        </w:rPr>
        <w:t>[2]</w:t>
      </w:r>
      <w:r>
        <w:rPr>
          <w:lang w:eastAsia="zh-CN"/>
        </w:rPr>
        <w:t>。</w:t>
      </w:r>
    </w:p>
    <w:p w14:paraId="20C3C2D2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1.2 </w:t>
      </w:r>
      <w:r>
        <w:rPr>
          <w:rFonts w:eastAsia="黑体"/>
          <w:b/>
          <w:sz w:val="24"/>
          <w:lang w:eastAsia="zh-CN"/>
        </w:rPr>
        <w:t>证据对齐（支持关系判断）</w:t>
      </w:r>
    </w:p>
    <w:p w14:paraId="1115B37B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输入是引用上下文（施引文献中讨论被引文献的句子或片段）与被引内容，输出是支持关系标签及其证据位置。支持关系通常分支持、部分支持、不支持（反驳）、证据不足四类，细分各异：</w:t>
      </w:r>
      <w:r>
        <w:rPr>
          <w:lang w:eastAsia="zh-CN"/>
        </w:rPr>
        <w:t xml:space="preserve">Citation-Integrity </w:t>
      </w:r>
      <w:r>
        <w:rPr>
          <w:lang w:eastAsia="zh-CN"/>
        </w:rPr>
        <w:t>用</w:t>
      </w:r>
      <w:r>
        <w:rPr>
          <w:lang w:eastAsia="zh-CN"/>
        </w:rPr>
        <w:t xml:space="preserve"> ACCURATE / NOT_ACCURATE / IRRELEVANT </w:t>
      </w:r>
      <w:r>
        <w:rPr>
          <w:lang w:eastAsia="zh-CN"/>
        </w:rPr>
        <w:t>三分类，</w:t>
      </w:r>
      <w:r>
        <w:rPr>
          <w:lang w:eastAsia="zh-CN"/>
        </w:rPr>
        <w:t xml:space="preserve">NOT_ACCURATE </w:t>
      </w:r>
      <w:r>
        <w:rPr>
          <w:lang w:eastAsia="zh-CN"/>
        </w:rPr>
        <w:t>再分</w:t>
      </w:r>
      <w:r>
        <w:rPr>
          <w:lang w:eastAsia="zh-CN"/>
        </w:rPr>
        <w:t xml:space="preserve"> CONTRADICT</w:t>
      </w:r>
      <w:r>
        <w:rPr>
          <w:lang w:eastAsia="zh-CN"/>
        </w:rPr>
        <w:t>、</w:t>
      </w:r>
      <w:r>
        <w:rPr>
          <w:lang w:eastAsia="zh-CN"/>
        </w:rPr>
        <w:t>NOT_SUBSTANTIATE</w:t>
      </w:r>
      <w:r>
        <w:rPr>
          <w:lang w:eastAsia="zh-CN"/>
        </w:rPr>
        <w:t>、</w:t>
      </w:r>
      <w:r>
        <w:rPr>
          <w:lang w:eastAsia="zh-CN"/>
        </w:rPr>
        <w:t>MISQUOTE</w:t>
      </w:r>
      <w:r>
        <w:rPr>
          <w:lang w:eastAsia="zh-CN"/>
        </w:rPr>
        <w:t>、</w:t>
      </w:r>
      <w:r>
        <w:rPr>
          <w:lang w:eastAsia="zh-CN"/>
        </w:rPr>
        <w:t>OVERSIMPLIFY</w:t>
      </w:r>
      <w:r>
        <w:rPr>
          <w:lang w:eastAsia="zh-CN"/>
        </w:rPr>
        <w:t>、</w:t>
      </w:r>
      <w:r>
        <w:rPr>
          <w:lang w:eastAsia="zh-CN"/>
        </w:rPr>
        <w:t>INDIRECT</w:t>
      </w:r>
      <w:r>
        <w:rPr>
          <w:lang w:eastAsia="zh-CN"/>
        </w:rPr>
        <w:t>、</w:t>
      </w:r>
      <w:r>
        <w:rPr>
          <w:lang w:eastAsia="zh-CN"/>
        </w:rPr>
        <w:t xml:space="preserve">ETIQUETTE </w:t>
      </w:r>
      <w:r>
        <w:rPr>
          <w:lang w:eastAsia="zh-CN"/>
        </w:rPr>
        <w:t>等</w:t>
      </w:r>
      <w:r>
        <w:rPr>
          <w:vertAlign w:val="superscript"/>
          <w:lang w:eastAsia="zh-CN"/>
        </w:rPr>
        <w:t>[3]</w:t>
      </w:r>
      <w:r>
        <w:rPr>
          <w:lang w:eastAsia="zh-CN"/>
        </w:rPr>
        <w:t>；</w:t>
      </w:r>
      <w:r>
        <w:rPr>
          <w:lang w:eastAsia="zh-CN"/>
        </w:rPr>
        <w:t xml:space="preserve">SemanticCite </w:t>
      </w:r>
      <w:r>
        <w:rPr>
          <w:lang w:eastAsia="zh-CN"/>
        </w:rPr>
        <w:t>用支持</w:t>
      </w:r>
      <w:r>
        <w:rPr>
          <w:lang w:eastAsia="zh-CN"/>
        </w:rPr>
        <w:t xml:space="preserve"> / </w:t>
      </w:r>
      <w:r>
        <w:rPr>
          <w:lang w:eastAsia="zh-CN"/>
        </w:rPr>
        <w:t>部分支持</w:t>
      </w:r>
      <w:r>
        <w:rPr>
          <w:lang w:eastAsia="zh-CN"/>
        </w:rPr>
        <w:t xml:space="preserve"> / </w:t>
      </w:r>
      <w:r>
        <w:rPr>
          <w:lang w:eastAsia="zh-CN"/>
        </w:rPr>
        <w:t>不支持</w:t>
      </w:r>
      <w:r>
        <w:rPr>
          <w:lang w:eastAsia="zh-CN"/>
        </w:rPr>
        <w:t xml:space="preserve"> / </w:t>
      </w:r>
      <w:r>
        <w:rPr>
          <w:lang w:eastAsia="zh-CN"/>
        </w:rPr>
        <w:t>不确定四分类并输出证据与理由</w:t>
      </w:r>
      <w:r>
        <w:rPr>
          <w:vertAlign w:val="superscript"/>
          <w:lang w:eastAsia="zh-CN"/>
        </w:rPr>
        <w:t>[4]</w:t>
      </w:r>
      <w:r>
        <w:rPr>
          <w:lang w:eastAsia="zh-CN"/>
        </w:rPr>
        <w:t>；</w:t>
      </w:r>
      <w:r>
        <w:rPr>
          <w:lang w:eastAsia="zh-CN"/>
        </w:rPr>
        <w:t xml:space="preserve">RefVerifier </w:t>
      </w:r>
      <w:r>
        <w:rPr>
          <w:lang w:eastAsia="zh-CN"/>
        </w:rPr>
        <w:t>用</w:t>
      </w:r>
      <w:r>
        <w:rPr>
          <w:lang w:eastAsia="zh-CN"/>
        </w:rPr>
        <w:t xml:space="preserve"> Supported / Partially Supported / Not Supported / NEI </w:t>
      </w:r>
      <w:r>
        <w:rPr>
          <w:lang w:eastAsia="zh-CN"/>
        </w:rPr>
        <w:t>四分类</w:t>
      </w:r>
      <w:r>
        <w:rPr>
          <w:vertAlign w:val="superscript"/>
          <w:lang w:eastAsia="zh-CN"/>
        </w:rPr>
        <w:t>[5]</w:t>
      </w:r>
      <w:r>
        <w:rPr>
          <w:lang w:eastAsia="zh-CN"/>
        </w:rPr>
        <w:t>。</w:t>
      </w:r>
    </w:p>
    <w:p w14:paraId="08932A36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错误类型同样分层。</w:t>
      </w:r>
      <w:r>
        <w:rPr>
          <w:b/>
          <w:lang w:eastAsia="zh-CN"/>
        </w:rPr>
        <w:t>检索层错误</w:t>
      </w:r>
      <w:r>
        <w:rPr>
          <w:lang w:eastAsia="zh-CN"/>
        </w:rPr>
        <w:t>指证据句未被找到</w:t>
      </w:r>
      <w:r>
        <w:rPr>
          <w:lang w:eastAsia="zh-CN"/>
        </w:rPr>
        <w:t xml:space="preserve">——Citation-Integrity </w:t>
      </w:r>
      <w:r>
        <w:rPr>
          <w:lang w:eastAsia="zh-CN"/>
        </w:rPr>
        <w:t>上</w:t>
      </w:r>
      <w:r>
        <w:rPr>
          <w:lang w:eastAsia="zh-CN"/>
        </w:rPr>
        <w:t xml:space="preserve"> BM25+MonoT5 </w:t>
      </w:r>
      <w:r>
        <w:rPr>
          <w:lang w:eastAsia="zh-CN"/>
        </w:rPr>
        <w:t>的</w:t>
      </w:r>
      <w:r>
        <w:rPr>
          <w:lang w:eastAsia="zh-CN"/>
        </w:rPr>
        <w:t xml:space="preserve"> Recall@20 </w:t>
      </w:r>
      <w:r>
        <w:rPr>
          <w:lang w:eastAsia="zh-CN"/>
        </w:rPr>
        <w:t>仅</w:t>
      </w:r>
      <w:r>
        <w:rPr>
          <w:lang w:eastAsia="zh-CN"/>
        </w:rPr>
        <w:t xml:space="preserve"> 0.53–0.55</w:t>
      </w:r>
      <w:r>
        <w:rPr>
          <w:lang w:eastAsia="zh-CN"/>
        </w:rPr>
        <w:t>，约一半人工标注证据句检索不到</w:t>
      </w:r>
      <w:r>
        <w:rPr>
          <w:vertAlign w:val="superscript"/>
          <w:lang w:eastAsia="zh-CN"/>
        </w:rPr>
        <w:t>[3]</w:t>
      </w:r>
      <w:r>
        <w:rPr>
          <w:lang w:eastAsia="zh-CN"/>
        </w:rPr>
        <w:t>。</w:t>
      </w:r>
      <w:r>
        <w:rPr>
          <w:b/>
          <w:lang w:eastAsia="zh-CN"/>
        </w:rPr>
        <w:t>定位层错误</w:t>
      </w:r>
      <w:r>
        <w:rPr>
          <w:lang w:eastAsia="zh-CN"/>
        </w:rPr>
        <w:t>指找到段落但未精确到句子或表格。</w:t>
      </w:r>
      <w:r>
        <w:rPr>
          <w:b/>
          <w:lang w:eastAsia="zh-CN"/>
        </w:rPr>
        <w:t>判断层错误</w:t>
      </w:r>
      <w:r>
        <w:rPr>
          <w:lang w:eastAsia="zh-CN"/>
        </w:rPr>
        <w:t>指证据正确但支持关系判错，最困难的是</w:t>
      </w:r>
      <w:r>
        <w:rPr>
          <w:lang w:eastAsia="zh-CN"/>
        </w:rPr>
        <w:t>"</w:t>
      </w:r>
      <w:r>
        <w:rPr>
          <w:lang w:eastAsia="zh-CN"/>
        </w:rPr>
        <w:t>部分支持</w:t>
      </w:r>
      <w:r>
        <w:rPr>
          <w:lang w:eastAsia="zh-CN"/>
        </w:rPr>
        <w:t>"</w:t>
      </w:r>
      <w:r>
        <w:rPr>
          <w:lang w:eastAsia="zh-CN"/>
        </w:rPr>
        <w:t>：论断被放大强度、忽略条件或把相关性当因果。</w:t>
      </w:r>
      <w:r>
        <w:rPr>
          <w:lang w:eastAsia="zh-CN"/>
        </w:rPr>
        <w:t xml:space="preserve">SciCiteVal </w:t>
      </w:r>
      <w:r>
        <w:rPr>
          <w:lang w:eastAsia="zh-CN"/>
        </w:rPr>
        <w:t>用受控构造将其细分为反转语义极性、篡改数值、加入原文未提及的信息、替换术语为怪诞短语、改变核心概念五类，模型识别</w:t>
      </w:r>
      <w:r>
        <w:rPr>
          <w:lang w:eastAsia="zh-CN"/>
        </w:rPr>
        <w:t>"</w:t>
      </w:r>
      <w:r>
        <w:rPr>
          <w:lang w:eastAsia="zh-CN"/>
        </w:rPr>
        <w:t>加入未提及信息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怪诞短语</w:t>
      </w:r>
      <w:r>
        <w:rPr>
          <w:lang w:eastAsia="zh-CN"/>
        </w:rPr>
        <w:t>"</w:t>
      </w:r>
      <w:r>
        <w:rPr>
          <w:lang w:eastAsia="zh-CN"/>
        </w:rPr>
        <w:t>的准确率仅</w:t>
      </w:r>
      <w:r>
        <w:rPr>
          <w:lang w:eastAsia="zh-CN"/>
        </w:rPr>
        <w:t xml:space="preserve"> 0.35 </w:t>
      </w:r>
      <w:r>
        <w:rPr>
          <w:lang w:eastAsia="zh-CN"/>
        </w:rPr>
        <w:t>和</w:t>
      </w:r>
      <w:r>
        <w:rPr>
          <w:lang w:eastAsia="zh-CN"/>
        </w:rPr>
        <w:t xml:space="preserve"> 0.13</w:t>
      </w:r>
      <w:r>
        <w:rPr>
          <w:vertAlign w:val="superscript"/>
          <w:lang w:eastAsia="zh-CN"/>
        </w:rPr>
        <w:t>[6]</w:t>
      </w:r>
      <w:r>
        <w:rPr>
          <w:lang w:eastAsia="zh-CN"/>
        </w:rPr>
        <w:t>。</w:t>
      </w:r>
    </w:p>
    <w:p w14:paraId="10C719C2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1.3 </w:t>
      </w:r>
      <w:r>
        <w:rPr>
          <w:rFonts w:eastAsia="黑体"/>
          <w:b/>
          <w:sz w:val="24"/>
          <w:lang w:eastAsia="zh-CN"/>
        </w:rPr>
        <w:t>两个任务的联系与区别</w:t>
      </w:r>
    </w:p>
    <w:p w14:paraId="4133ED89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lastRenderedPageBreak/>
        <w:t>两任务共享</w:t>
      </w:r>
      <w:r>
        <w:rPr>
          <w:lang w:eastAsia="zh-CN"/>
        </w:rPr>
        <w:t>"</w:t>
      </w:r>
      <w:r>
        <w:rPr>
          <w:lang w:eastAsia="zh-CN"/>
        </w:rPr>
        <w:t>找到可靠身份记录</w:t>
      </w:r>
      <w:r>
        <w:rPr>
          <w:lang w:eastAsia="zh-CN"/>
        </w:rPr>
        <w:t>"</w:t>
      </w:r>
      <w:r>
        <w:rPr>
          <w:lang w:eastAsia="zh-CN"/>
        </w:rPr>
        <w:t>的底层能力，但评价对象不同，</w:t>
      </w:r>
      <w:r>
        <w:rPr>
          <w:b/>
          <w:lang w:eastAsia="zh-CN"/>
        </w:rPr>
        <w:t>不能相互替代或合并结果</w:t>
      </w:r>
      <w:r>
        <w:rPr>
          <w:lang w:eastAsia="zh-CN"/>
        </w:rPr>
        <w:t>。</w:t>
      </w:r>
    </w:p>
    <w:p w14:paraId="002C743E" w14:textId="77777777" w:rsidR="00E2537A" w:rsidRDefault="00000000">
      <w:pPr>
        <w:spacing w:after="80" w:line="324" w:lineRule="auto"/>
        <w:ind w:firstLine="420"/>
      </w:pPr>
      <w:r>
        <w:t>第一，</w:t>
      </w:r>
      <w:r>
        <w:rPr>
          <w:b/>
        </w:rPr>
        <w:t>证据来源不同</w:t>
      </w:r>
      <w:r>
        <w:t>：书目核验依赖结构化数据库（</w:t>
      </w:r>
      <w:r>
        <w:t>CrossRef</w:t>
      </w:r>
      <w:r>
        <w:t>、</w:t>
      </w:r>
      <w:r>
        <w:t>OpenAlex</w:t>
      </w:r>
      <w:r>
        <w:t>、</w:t>
      </w:r>
      <w:r>
        <w:t>DBLP</w:t>
      </w:r>
      <w:r>
        <w:t>、</w:t>
      </w:r>
      <w:r>
        <w:t>DataCite</w:t>
      </w:r>
      <w:r>
        <w:t>、</w:t>
      </w:r>
      <w:r>
        <w:t>Semantic Scholar</w:t>
      </w:r>
      <w:r>
        <w:t>），证据字段级、可确定性比对；证据对齐依赖被引全文，须经检索与语义判断。</w:t>
      </w:r>
    </w:p>
    <w:p w14:paraId="44742F56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第二，</w:t>
      </w:r>
      <w:r>
        <w:rPr>
          <w:b/>
          <w:lang w:eastAsia="zh-CN"/>
        </w:rPr>
        <w:t>失败模式不同</w:t>
      </w:r>
      <w:r>
        <w:rPr>
          <w:lang w:eastAsia="zh-CN"/>
        </w:rPr>
        <w:t>。书目核验的风险主要是</w:t>
      </w:r>
      <w:r>
        <w:rPr>
          <w:b/>
          <w:lang w:eastAsia="zh-CN"/>
        </w:rPr>
        <w:t>假阳性</w:t>
      </w:r>
      <w:r>
        <w:rPr>
          <w:lang w:eastAsia="zh-CN"/>
        </w:rPr>
        <w:t>——</w:t>
      </w:r>
      <w:r>
        <w:rPr>
          <w:lang w:eastAsia="zh-CN"/>
        </w:rPr>
        <w:t>真实作品尚未被索引、出版社反爬使</w:t>
      </w:r>
      <w:r>
        <w:rPr>
          <w:lang w:eastAsia="zh-CN"/>
        </w:rPr>
        <w:t xml:space="preserve"> DOI </w:t>
      </w:r>
      <w:r>
        <w:rPr>
          <w:lang w:eastAsia="zh-CN"/>
        </w:rPr>
        <w:t>解析返回</w:t>
      </w:r>
      <w:r>
        <w:rPr>
          <w:lang w:eastAsia="zh-CN"/>
        </w:rPr>
        <w:t xml:space="preserve"> 202/403</w:t>
      </w:r>
      <w:r>
        <w:rPr>
          <w:lang w:eastAsia="zh-CN"/>
        </w:rPr>
        <w:t>、解析错误把标题片段当成作者，都会把真实引用误报为幻觉；</w:t>
      </w:r>
      <w:r>
        <w:rPr>
          <w:lang w:eastAsia="zh-CN"/>
        </w:rPr>
        <w:t xml:space="preserve">Phantom References </w:t>
      </w:r>
      <w:r>
        <w:rPr>
          <w:lang w:eastAsia="zh-CN"/>
        </w:rPr>
        <w:t>复核后坦言</w:t>
      </w:r>
      <w:r>
        <w:rPr>
          <w:lang w:eastAsia="zh-CN"/>
        </w:rPr>
        <w:t>"</w:t>
      </w:r>
      <w:r>
        <w:rPr>
          <w:lang w:eastAsia="zh-CN"/>
        </w:rPr>
        <w:t>手工检查的</w:t>
      </w:r>
      <w:r>
        <w:rPr>
          <w:lang w:eastAsia="zh-CN"/>
        </w:rPr>
        <w:t xml:space="preserve"> flag </w:t>
      </w:r>
      <w:r>
        <w:rPr>
          <w:lang w:eastAsia="zh-CN"/>
        </w:rPr>
        <w:t>中多数不是幻觉</w:t>
      </w:r>
      <w:r>
        <w:rPr>
          <w:lang w:eastAsia="zh-CN"/>
        </w:rPr>
        <w:t>"</w:t>
      </w:r>
      <w:r>
        <w:rPr>
          <w:lang w:eastAsia="zh-CN"/>
        </w:rPr>
        <w:t>，并把</w:t>
      </w:r>
      <w:r>
        <w:rPr>
          <w:lang w:eastAsia="zh-CN"/>
        </w:rPr>
        <w:t>"</w:t>
      </w:r>
      <w:r>
        <w:rPr>
          <w:lang w:eastAsia="zh-CN"/>
        </w:rPr>
        <w:t>未发表作品与尚未被索引的作品无法区分</w:t>
      </w:r>
      <w:r>
        <w:rPr>
          <w:lang w:eastAsia="zh-CN"/>
        </w:rPr>
        <w:t>"</w:t>
      </w:r>
      <w:r>
        <w:rPr>
          <w:lang w:eastAsia="zh-CN"/>
        </w:rPr>
        <w:t>列为结构性局限</w:t>
      </w:r>
      <w:r>
        <w:rPr>
          <w:vertAlign w:val="superscript"/>
          <w:lang w:eastAsia="zh-CN"/>
        </w:rPr>
        <w:t>[7]</w:t>
      </w:r>
      <w:r>
        <w:rPr>
          <w:lang w:eastAsia="zh-CN"/>
        </w:rPr>
        <w:t>。证据对齐的风险则是</w:t>
      </w:r>
      <w:r>
        <w:rPr>
          <w:b/>
          <w:lang w:eastAsia="zh-CN"/>
        </w:rPr>
        <w:t>假阴性</w:t>
      </w:r>
      <w:r>
        <w:rPr>
          <w:lang w:eastAsia="zh-CN"/>
        </w:rPr>
        <w:t>：检索不到证据时系统倾向输出</w:t>
      </w:r>
      <w:r>
        <w:rPr>
          <w:lang w:eastAsia="zh-CN"/>
        </w:rPr>
        <w:t>"</w:t>
      </w:r>
      <w:r>
        <w:rPr>
          <w:lang w:eastAsia="zh-CN"/>
        </w:rPr>
        <w:t>不支持</w:t>
      </w:r>
      <w:r>
        <w:rPr>
          <w:lang w:eastAsia="zh-CN"/>
        </w:rPr>
        <w:t>"</w:t>
      </w:r>
      <w:r>
        <w:rPr>
          <w:lang w:eastAsia="zh-CN"/>
        </w:rPr>
        <w:t>，实为检索失败。</w:t>
      </w:r>
    </w:p>
    <w:p w14:paraId="3848D4A7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第三，</w:t>
      </w:r>
      <w:r>
        <w:rPr>
          <w:b/>
          <w:lang w:eastAsia="zh-CN"/>
        </w:rPr>
        <w:t>覆盖链条位置不同</w:t>
      </w:r>
      <w:r>
        <w:rPr>
          <w:lang w:eastAsia="zh-CN"/>
        </w:rPr>
        <w:t>：书目核验是证据对齐的前置条件，但前者通过</w:t>
      </w:r>
      <w:r>
        <w:rPr>
          <w:b/>
          <w:lang w:eastAsia="zh-CN"/>
        </w:rPr>
        <w:t>不蕴含</w:t>
      </w:r>
      <w:r>
        <w:rPr>
          <w:lang w:eastAsia="zh-CN"/>
        </w:rPr>
        <w:t>后者。</w:t>
      </w:r>
      <w:r>
        <w:rPr>
          <w:lang w:eastAsia="zh-CN"/>
        </w:rPr>
        <w:t xml:space="preserve">HALLMARK </w:t>
      </w:r>
      <w:r>
        <w:rPr>
          <w:lang w:eastAsia="zh-CN"/>
        </w:rPr>
        <w:t>的实验即一例：</w:t>
      </w:r>
      <w:r>
        <w:rPr>
          <w:lang w:eastAsia="zh-CN"/>
        </w:rPr>
        <w:t xml:space="preserve">267 </w:t>
      </w:r>
      <w:r>
        <w:rPr>
          <w:lang w:eastAsia="zh-CN"/>
        </w:rPr>
        <w:t>篇</w:t>
      </w:r>
      <w:r>
        <w:rPr>
          <w:lang w:eastAsia="zh-CN"/>
        </w:rPr>
        <w:t xml:space="preserve"> NeurIPS workshop </w:t>
      </w:r>
      <w:r>
        <w:rPr>
          <w:lang w:eastAsia="zh-CN"/>
        </w:rPr>
        <w:t>投稿的</w:t>
      </w:r>
      <w:r>
        <w:rPr>
          <w:lang w:eastAsia="zh-CN"/>
        </w:rPr>
        <w:t xml:space="preserve"> 5,043 </w:t>
      </w:r>
      <w:r>
        <w:rPr>
          <w:lang w:eastAsia="zh-CN"/>
        </w:rPr>
        <w:t>条去重引用经级联核验，未发现任何伪造作品，但第二阶段维持的</w:t>
      </w:r>
      <w:r>
        <w:rPr>
          <w:lang w:eastAsia="zh-CN"/>
        </w:rPr>
        <w:t xml:space="preserve"> 324 </w:t>
      </w:r>
      <w:r>
        <w:rPr>
          <w:lang w:eastAsia="zh-CN"/>
        </w:rPr>
        <w:t>条</w:t>
      </w:r>
      <w:r>
        <w:rPr>
          <w:lang w:eastAsia="zh-CN"/>
        </w:rPr>
        <w:t xml:space="preserve"> flag </w:t>
      </w:r>
      <w:r>
        <w:rPr>
          <w:lang w:eastAsia="zh-CN"/>
        </w:rPr>
        <w:t>中</w:t>
      </w:r>
      <w:r>
        <w:rPr>
          <w:lang w:eastAsia="zh-CN"/>
        </w:rPr>
        <w:t xml:space="preserve"> 59.0% </w:t>
      </w:r>
      <w:r>
        <w:rPr>
          <w:lang w:eastAsia="zh-CN"/>
        </w:rPr>
        <w:t>属于</w:t>
      </w:r>
      <w:r>
        <w:rPr>
          <w:lang w:eastAsia="zh-CN"/>
        </w:rPr>
        <w:t>"</w:t>
      </w:r>
      <w:r>
        <w:rPr>
          <w:lang w:eastAsia="zh-CN"/>
        </w:rPr>
        <w:t>真实作品被描述错误</w:t>
      </w:r>
      <w:r>
        <w:rPr>
          <w:lang w:eastAsia="zh-CN"/>
        </w:rPr>
        <w:t>"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</w:p>
    <w:p w14:paraId="5D12EDCC" w14:textId="77777777" w:rsidR="00E2537A" w:rsidRDefault="00E2537A">
      <w:pPr>
        <w:pBdr>
          <w:bottom w:val="single" w:sz="6" w:space="1" w:color="AAAAAA"/>
        </w:pBdr>
        <w:rPr>
          <w:lang w:eastAsia="zh-CN"/>
        </w:rPr>
      </w:pPr>
    </w:p>
    <w:p w14:paraId="3A3990DD" w14:textId="77777777" w:rsidR="00E2537A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二、代表性方法与技术路线</w:t>
      </w:r>
    </w:p>
    <w:p w14:paraId="4D773B63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2.1 </w:t>
      </w:r>
      <w:r>
        <w:rPr>
          <w:rFonts w:eastAsia="黑体"/>
          <w:b/>
          <w:sz w:val="24"/>
          <w:lang w:eastAsia="zh-CN"/>
        </w:rPr>
        <w:t>文献信息解析</w:t>
      </w:r>
    </w:p>
    <w:p w14:paraId="722E1B48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输入形态决定误差下界：</w:t>
      </w:r>
      <w:r>
        <w:rPr>
          <w:lang w:eastAsia="zh-CN"/>
        </w:rPr>
        <w:t xml:space="preserve">BibTeX </w:t>
      </w:r>
      <w:r>
        <w:rPr>
          <w:lang w:eastAsia="zh-CN"/>
        </w:rPr>
        <w:t>输入解析相对确定，</w:t>
      </w:r>
      <w:r>
        <w:rPr>
          <w:lang w:eastAsia="zh-CN"/>
        </w:rPr>
        <w:t xml:space="preserve">PDF </w:t>
      </w:r>
      <w:r>
        <w:rPr>
          <w:lang w:eastAsia="zh-CN"/>
        </w:rPr>
        <w:t>输入下参考文献区抽取最嘈杂</w:t>
      </w:r>
      <w:r>
        <w:rPr>
          <w:lang w:eastAsia="zh-CN"/>
        </w:rPr>
        <w:t xml:space="preserve">——Phantom References </w:t>
      </w:r>
      <w:r>
        <w:rPr>
          <w:lang w:eastAsia="zh-CN"/>
        </w:rPr>
        <w:t>称之为</w:t>
      </w:r>
      <w:r>
        <w:rPr>
          <w:lang w:eastAsia="zh-CN"/>
        </w:rPr>
        <w:t>"</w:t>
      </w:r>
      <w:r>
        <w:rPr>
          <w:lang w:eastAsia="zh-CN"/>
        </w:rPr>
        <w:t>全流程最嘈杂的一步</w:t>
      </w:r>
      <w:r>
        <w:rPr>
          <w:lang w:eastAsia="zh-CN"/>
        </w:rPr>
        <w:t>"</w:t>
      </w:r>
      <w:r>
        <w:rPr>
          <w:lang w:eastAsia="zh-CN"/>
        </w:rPr>
        <w:t>，指出字段合并与切分错误、标题截断是假阳性主要来源，建议会议投稿时直接收集</w:t>
      </w:r>
      <w:r>
        <w:rPr>
          <w:lang w:eastAsia="zh-CN"/>
        </w:rPr>
        <w:t xml:space="preserve"> .bib </w:t>
      </w:r>
      <w:r>
        <w:rPr>
          <w:lang w:eastAsia="zh-CN"/>
        </w:rPr>
        <w:t>源以跳过该环节</w:t>
      </w:r>
      <w:r>
        <w:rPr>
          <w:vertAlign w:val="superscript"/>
          <w:lang w:eastAsia="zh-CN"/>
        </w:rPr>
        <w:t>[7]</w:t>
      </w:r>
      <w:r>
        <w:rPr>
          <w:lang w:eastAsia="zh-CN"/>
        </w:rPr>
        <w:t>。</w:t>
      </w:r>
    </w:p>
    <w:p w14:paraId="6DD97C95" w14:textId="77777777" w:rsidR="00E2537A" w:rsidRDefault="00000000">
      <w:pPr>
        <w:spacing w:after="80" w:line="324" w:lineRule="auto"/>
        <w:ind w:firstLine="420"/>
      </w:pPr>
      <w:r>
        <w:t>现有工作走三条路线。</w:t>
      </w:r>
      <w:r>
        <w:rPr>
          <w:b/>
        </w:rPr>
        <w:t>规则与专用模型</w:t>
      </w:r>
      <w:r>
        <w:t>：</w:t>
      </w:r>
      <w:r>
        <w:t xml:space="preserve">CiteAudit </w:t>
      </w:r>
      <w:r>
        <w:t>用</w:t>
      </w:r>
      <w:r>
        <w:t xml:space="preserve"> Nougat/PyMuPDF </w:t>
      </w:r>
      <w:r>
        <w:t>解析版面，</w:t>
      </w:r>
      <w:r>
        <w:t xml:space="preserve">Qwen3-VL-235B </w:t>
      </w:r>
      <w:r>
        <w:t>抽取结构化字段</w:t>
      </w:r>
      <w:r>
        <w:rPr>
          <w:vertAlign w:val="superscript"/>
        </w:rPr>
        <w:t>[8]</w:t>
      </w:r>
      <w:r>
        <w:t>；</w:t>
      </w:r>
      <w:r>
        <w:t xml:space="preserve">HalluCiteChecker </w:t>
      </w:r>
      <w:r>
        <w:t>用</w:t>
      </w:r>
      <w:r>
        <w:t xml:space="preserve"> Docling CPU </w:t>
      </w:r>
      <w:r>
        <w:t>解析加</w:t>
      </w:r>
      <w:r>
        <w:t xml:space="preserve"> DeLFT </w:t>
      </w:r>
      <w:r>
        <w:t>序列标注（</w:t>
      </w:r>
      <w:r>
        <w:t xml:space="preserve">18 </w:t>
      </w:r>
      <w:r>
        <w:t>个实体标签），避开生成式模型以换取离线与低成本</w:t>
      </w:r>
      <w:r>
        <w:rPr>
          <w:vertAlign w:val="superscript"/>
        </w:rPr>
        <w:t>[9]</w:t>
      </w:r>
      <w:r>
        <w:t>；</w:t>
      </w:r>
      <w:r>
        <w:t xml:space="preserve">GhostCite </w:t>
      </w:r>
      <w:r>
        <w:t>以</w:t>
      </w:r>
      <w:r>
        <w:t xml:space="preserve"> GROBID </w:t>
      </w:r>
      <w:r>
        <w:t>为主解析器，失败时回退到</w:t>
      </w:r>
      <w:r>
        <w:t xml:space="preserve"> LLM </w:t>
      </w:r>
      <w:r>
        <w:t>按</w:t>
      </w:r>
      <w:r>
        <w:t xml:space="preserve"> JSON schema </w:t>
      </w:r>
      <w:r>
        <w:t>重解析</w:t>
      </w:r>
      <w:r>
        <w:rPr>
          <w:vertAlign w:val="superscript"/>
        </w:rPr>
        <w:t>[2]</w:t>
      </w:r>
      <w:r>
        <w:t>。</w:t>
      </w:r>
      <w:r>
        <w:rPr>
          <w:b/>
        </w:rPr>
        <w:t>视觉</w:t>
      </w:r>
      <w:r>
        <w:rPr>
          <w:b/>
        </w:rPr>
        <w:t>-</w:t>
      </w:r>
      <w:r>
        <w:rPr>
          <w:b/>
        </w:rPr>
        <w:t>语言模型</w:t>
      </w:r>
      <w:r>
        <w:t>：</w:t>
      </w:r>
      <w:r>
        <w:t xml:space="preserve">CiteTracer </w:t>
      </w:r>
      <w:r>
        <w:t>用</w:t>
      </w:r>
      <w:r>
        <w:t xml:space="preserve"> DeepSeek-OCR 2 </w:t>
      </w:r>
      <w:r>
        <w:t>提议高召回引用块，再由</w:t>
      </w:r>
      <w:r>
        <w:t xml:space="preserve"> Parser Agent </w:t>
      </w:r>
      <w:r>
        <w:t>对裁剪块图像与</w:t>
      </w:r>
      <w:r>
        <w:t xml:space="preserve"> OCR </w:t>
      </w:r>
      <w:r>
        <w:t>文本二次复核；消融显示</w:t>
      </w:r>
      <w:r>
        <w:t xml:space="preserve"> LLM </w:t>
      </w:r>
      <w:r>
        <w:t>重解析对作者字段准确率贡献最大（</w:t>
      </w:r>
      <w:r>
        <w:t>85.6→98.2</w:t>
      </w:r>
      <w:r>
        <w:t>），加入页面图像后标题与标识符进一步提升</w:t>
      </w:r>
      <w:r>
        <w:rPr>
          <w:vertAlign w:val="superscript"/>
        </w:rPr>
        <w:t>[10]</w:t>
      </w:r>
      <w:r>
        <w:t>。</w:t>
      </w:r>
    </w:p>
    <w:p w14:paraId="4B8D61D4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共同结论是</w:t>
      </w:r>
      <w:r>
        <w:rPr>
          <w:b/>
          <w:lang w:eastAsia="zh-CN"/>
        </w:rPr>
        <w:t>解析错误会被下游当成核验失败</w:t>
      </w:r>
      <w:r>
        <w:rPr>
          <w:lang w:eastAsia="zh-CN"/>
        </w:rPr>
        <w:t>：标题截断即检索不到，系统会把解析问题报成</w:t>
      </w:r>
      <w:r>
        <w:rPr>
          <w:lang w:eastAsia="zh-CN"/>
        </w:rPr>
        <w:t>"</w:t>
      </w:r>
      <w:r>
        <w:rPr>
          <w:lang w:eastAsia="zh-CN"/>
        </w:rPr>
        <w:t>文献不存在</w:t>
      </w:r>
      <w:r>
        <w:rPr>
          <w:lang w:eastAsia="zh-CN"/>
        </w:rPr>
        <w:t>"</w:t>
      </w:r>
      <w:r>
        <w:rPr>
          <w:lang w:eastAsia="zh-CN"/>
        </w:rPr>
        <w:t>。近年工作因此普遍设置</w:t>
      </w:r>
      <w:r>
        <w:rPr>
          <w:lang w:eastAsia="zh-CN"/>
        </w:rPr>
        <w:t>"</w:t>
      </w:r>
      <w:r>
        <w:rPr>
          <w:lang w:eastAsia="zh-CN"/>
        </w:rPr>
        <w:t>解析兜底</w:t>
      </w:r>
      <w:r>
        <w:rPr>
          <w:lang w:eastAsia="zh-CN"/>
        </w:rPr>
        <w:t>"</w:t>
      </w:r>
      <w:r>
        <w:rPr>
          <w:lang w:eastAsia="zh-CN"/>
        </w:rPr>
        <w:t>，如</w:t>
      </w:r>
      <w:r>
        <w:rPr>
          <w:lang w:eastAsia="zh-CN"/>
        </w:rPr>
        <w:t xml:space="preserve"> GhostCite </w:t>
      </w:r>
      <w:r>
        <w:rPr>
          <w:lang w:eastAsia="zh-CN"/>
        </w:rPr>
        <w:t>在四级级联末端加入</w:t>
      </w:r>
      <w:r>
        <w:rPr>
          <w:lang w:eastAsia="zh-CN"/>
        </w:rPr>
        <w:t xml:space="preserve"> LLM </w:t>
      </w:r>
      <w:r>
        <w:rPr>
          <w:lang w:eastAsia="zh-CN"/>
        </w:rPr>
        <w:t>重解析，前提是解析错误污染了查询串</w:t>
      </w:r>
      <w:r>
        <w:rPr>
          <w:vertAlign w:val="superscript"/>
          <w:lang w:eastAsia="zh-CN"/>
        </w:rPr>
        <w:t>[2]</w:t>
      </w:r>
      <w:r>
        <w:rPr>
          <w:lang w:eastAsia="zh-CN"/>
        </w:rPr>
        <w:t>。</w:t>
      </w:r>
    </w:p>
    <w:p w14:paraId="09EEEC0B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2.2 </w:t>
      </w:r>
      <w:r>
        <w:rPr>
          <w:rFonts w:eastAsia="黑体"/>
          <w:b/>
          <w:sz w:val="24"/>
          <w:lang w:eastAsia="zh-CN"/>
        </w:rPr>
        <w:t>文献检索与实体匹配</w:t>
      </w:r>
    </w:p>
    <w:p w14:paraId="2DE2164C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检索把待核验记录映射到数据库中的身份记录，关键分歧是</w:t>
      </w:r>
      <w:r>
        <w:rPr>
          <w:b/>
          <w:lang w:eastAsia="zh-CN"/>
        </w:rPr>
        <w:t>匹配键</w:t>
      </w:r>
      <w:r>
        <w:rPr>
          <w:lang w:eastAsia="zh-CN"/>
        </w:rPr>
        <w:t>与</w:t>
      </w:r>
      <w:r>
        <w:rPr>
          <w:b/>
          <w:lang w:eastAsia="zh-CN"/>
        </w:rPr>
        <w:t>多源策略</w:t>
      </w:r>
      <w:r>
        <w:rPr>
          <w:lang w:eastAsia="zh-CN"/>
        </w:rPr>
        <w:t>。</w:t>
      </w:r>
    </w:p>
    <w:p w14:paraId="557E3335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匹配键方面，</w:t>
      </w:r>
      <w:r>
        <w:rPr>
          <w:lang w:eastAsia="zh-CN"/>
        </w:rPr>
        <w:t xml:space="preserve">HalluCiteChecker </w:t>
      </w:r>
      <w:r>
        <w:rPr>
          <w:lang w:eastAsia="zh-CN"/>
        </w:rPr>
        <w:t>论证了只用标题的合理性：作者名常缩写或截断为</w:t>
      </w:r>
      <w:r>
        <w:rPr>
          <w:lang w:eastAsia="zh-CN"/>
        </w:rPr>
        <w:t xml:space="preserve"> et al.</w:t>
      </w:r>
      <w:r>
        <w:rPr>
          <w:lang w:eastAsia="zh-CN"/>
        </w:rPr>
        <w:t>，场所名常缩写，</w:t>
      </w:r>
      <w:r>
        <w:rPr>
          <w:lang w:eastAsia="zh-CN"/>
        </w:rPr>
        <w:t xml:space="preserve">DOI </w:t>
      </w:r>
      <w:r>
        <w:rPr>
          <w:lang w:eastAsia="zh-CN"/>
        </w:rPr>
        <w:t>与</w:t>
      </w:r>
      <w:r>
        <w:rPr>
          <w:lang w:eastAsia="zh-CN"/>
        </w:rPr>
        <w:t xml:space="preserve"> URL </w:t>
      </w:r>
      <w:r>
        <w:rPr>
          <w:lang w:eastAsia="zh-CN"/>
        </w:rPr>
        <w:t>覆盖率不一致、落地页各异，而标题是唯一在所有引用格式中都完整出现的字段</w:t>
      </w:r>
      <w:r>
        <w:rPr>
          <w:vertAlign w:val="superscript"/>
          <w:lang w:eastAsia="zh-CN"/>
        </w:rPr>
        <w:t>[9]</w:t>
      </w:r>
      <w:r>
        <w:rPr>
          <w:lang w:eastAsia="zh-CN"/>
        </w:rPr>
        <w:t>。但只用标题有系统性盲区：作者、场所、年份错配等字段层错误完全不可见，这正是</w:t>
      </w:r>
      <w:r>
        <w:rPr>
          <w:lang w:eastAsia="zh-CN"/>
        </w:rPr>
        <w:t xml:space="preserve"> CiteTracer </w:t>
      </w:r>
      <w:r>
        <w:rPr>
          <w:lang w:eastAsia="zh-CN"/>
        </w:rPr>
        <w:t>把裁决下沉到字段级的原因</w:t>
      </w:r>
      <w:r>
        <w:rPr>
          <w:vertAlign w:val="superscript"/>
          <w:lang w:eastAsia="zh-CN"/>
        </w:rPr>
        <w:t>[10]</w:t>
      </w:r>
      <w:r>
        <w:rPr>
          <w:lang w:eastAsia="zh-CN"/>
        </w:rPr>
        <w:t>。</w:t>
      </w:r>
    </w:p>
    <w:p w14:paraId="657F4AAC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t>多源策略方面，</w:t>
      </w:r>
      <w:r>
        <w:t xml:space="preserve">CiteTracer </w:t>
      </w:r>
      <w:r>
        <w:t>并行查询</w:t>
      </w:r>
      <w:r>
        <w:t xml:space="preserve"> 8 </w:t>
      </w:r>
      <w:r>
        <w:t>个学术连接器（</w:t>
      </w:r>
      <w:r>
        <w:t>arXiv</w:t>
      </w:r>
      <w:r>
        <w:t>、</w:t>
      </w:r>
      <w:r>
        <w:t>DBLP</w:t>
      </w:r>
      <w:r>
        <w:t>、</w:t>
      </w:r>
      <w:r>
        <w:t>CrossRef</w:t>
      </w:r>
      <w:r>
        <w:t>、</w:t>
      </w:r>
      <w:r>
        <w:t>Semantic Scholar</w:t>
      </w:r>
      <w:r>
        <w:t>、</w:t>
      </w:r>
      <w:r>
        <w:t>OpenAlex</w:t>
      </w:r>
      <w:r>
        <w:t>、</w:t>
      </w:r>
      <w:r>
        <w:t>ACL Anthology</w:t>
      </w:r>
      <w:r>
        <w:t>、</w:t>
      </w:r>
      <w:r>
        <w:t>Europe PMC</w:t>
      </w:r>
      <w:r>
        <w:t>、</w:t>
      </w:r>
      <w:r>
        <w:t>PubMed</w:t>
      </w:r>
      <w:r>
        <w:t>），每源取</w:t>
      </w:r>
      <w:r>
        <w:t xml:space="preserve"> top-5</w:t>
      </w:r>
      <w:r>
        <w:rPr>
          <w:vertAlign w:val="superscript"/>
        </w:rPr>
        <w:t>[10]</w:t>
      </w:r>
      <w:r>
        <w:t>；</w:t>
      </w:r>
      <w:r>
        <w:t xml:space="preserve">CiteAudit </w:t>
      </w:r>
      <w:r>
        <w:t>用</w:t>
      </w:r>
      <w:r>
        <w:t>"</w:t>
      </w:r>
      <w:r>
        <w:t>网</w:t>
      </w:r>
      <w:r>
        <w:lastRenderedPageBreak/>
        <w:t>页检索</w:t>
      </w:r>
      <w:r>
        <w:t xml:space="preserve"> + Scholar </w:t>
      </w:r>
      <w:r>
        <w:t>高精度低频爬取</w:t>
      </w:r>
      <w:r>
        <w:t>"</w:t>
      </w:r>
      <w:r>
        <w:t>两级结构，证据不足时才升级</w:t>
      </w:r>
      <w:r>
        <w:rPr>
          <w:vertAlign w:val="superscript"/>
        </w:rPr>
        <w:t>[8]</w:t>
      </w:r>
      <w:r>
        <w:t>；</w:t>
      </w:r>
      <w:r>
        <w:t xml:space="preserve">RefChecker </w:t>
      </w:r>
      <w:r>
        <w:t>在五个来源间保留冲突证据，</w:t>
      </w:r>
      <w:r>
        <w:t>"</w:t>
      </w:r>
      <w:r>
        <w:t>不把任何单一数据库当作绝对真值</w:t>
      </w:r>
      <w:r>
        <w:t>"</w:t>
      </w:r>
      <w:r>
        <w:rPr>
          <w:vertAlign w:val="superscript"/>
        </w:rPr>
        <w:t>[7,11]</w:t>
      </w:r>
      <w:r>
        <w:t>。</w:t>
      </w:r>
      <w:r>
        <w:rPr>
          <w:lang w:eastAsia="zh-CN"/>
        </w:rPr>
        <w:t xml:space="preserve">HALLMARK </w:t>
      </w:r>
      <w:r>
        <w:rPr>
          <w:lang w:eastAsia="zh-CN"/>
        </w:rPr>
        <w:t>的级联把规则工具与</w:t>
      </w:r>
      <w:r>
        <w:rPr>
          <w:lang w:eastAsia="zh-CN"/>
        </w:rPr>
        <w:t xml:space="preserve"> LLM </w:t>
      </w:r>
      <w:r>
        <w:rPr>
          <w:lang w:eastAsia="zh-CN"/>
        </w:rPr>
        <w:t>组合：第一阶段用</w:t>
      </w:r>
      <w:r>
        <w:rPr>
          <w:lang w:eastAsia="zh-CN"/>
        </w:rPr>
        <w:t xml:space="preserve"> bibtex-updater </w:t>
      </w:r>
      <w:r>
        <w:rPr>
          <w:lang w:eastAsia="zh-CN"/>
        </w:rPr>
        <w:t>查询六个来源，只把无法确定的条目交给第二阶段的</w:t>
      </w:r>
      <w:r>
        <w:rPr>
          <w:lang w:eastAsia="zh-CN"/>
        </w:rPr>
        <w:t xml:space="preserve"> LLM </w:t>
      </w:r>
      <w:r>
        <w:rPr>
          <w:lang w:eastAsia="zh-CN"/>
        </w:rPr>
        <w:t>智能体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</w:p>
    <w:p w14:paraId="5F60A131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多源检索的收益与代价并存</w:t>
      </w:r>
      <w:r>
        <w:rPr>
          <w:lang w:eastAsia="zh-CN"/>
        </w:rPr>
        <w:t>。</w:t>
      </w:r>
      <w:r>
        <w:rPr>
          <w:lang w:eastAsia="zh-CN"/>
        </w:rPr>
        <w:t xml:space="preserve">CiteTracer </w:t>
      </w:r>
      <w:r>
        <w:rPr>
          <w:lang w:eastAsia="zh-CN"/>
        </w:rPr>
        <w:t>把</w:t>
      </w:r>
      <w:r>
        <w:rPr>
          <w:lang w:eastAsia="zh-CN"/>
        </w:rPr>
        <w:t>"</w:t>
      </w:r>
      <w:r>
        <w:rPr>
          <w:lang w:eastAsia="zh-CN"/>
        </w:rPr>
        <w:t>检索成本与可扩展性</w:t>
      </w:r>
      <w:r>
        <w:rPr>
          <w:lang w:eastAsia="zh-CN"/>
        </w:rPr>
        <w:t>"</w:t>
      </w:r>
      <w:r>
        <w:rPr>
          <w:lang w:eastAsia="zh-CN"/>
        </w:rPr>
        <w:t>列为首要局限：并行调用</w:t>
      </w:r>
      <w:r>
        <w:rPr>
          <w:lang w:eastAsia="zh-CN"/>
        </w:rPr>
        <w:t xml:space="preserve"> 8 </w:t>
      </w:r>
      <w:r>
        <w:rPr>
          <w:lang w:eastAsia="zh-CN"/>
        </w:rPr>
        <w:t>个连接器开销大，高并发下限流，反而降低证据覆盖率</w:t>
      </w:r>
      <w:r>
        <w:rPr>
          <w:vertAlign w:val="superscript"/>
          <w:lang w:eastAsia="zh-CN"/>
        </w:rPr>
        <w:t>[10]</w:t>
      </w:r>
      <w:r>
        <w:rPr>
          <w:lang w:eastAsia="zh-CN"/>
        </w:rPr>
        <w:t>。</w:t>
      </w:r>
      <w:r>
        <w:rPr>
          <w:lang w:eastAsia="zh-CN"/>
        </w:rPr>
        <w:t xml:space="preserve">HALLMARK </w:t>
      </w:r>
      <w:r>
        <w:rPr>
          <w:lang w:eastAsia="zh-CN"/>
        </w:rPr>
        <w:t>用对照实验量化了这一点：智能体化检索换来召回提升，假阳性率却约为纯规则工具的</w:t>
      </w:r>
      <w:r>
        <w:rPr>
          <w:lang w:eastAsia="zh-CN"/>
        </w:rPr>
        <w:t xml:space="preserve"> 9 </w:t>
      </w:r>
      <w:r>
        <w:rPr>
          <w:lang w:eastAsia="zh-CN"/>
        </w:rPr>
        <w:t>倍；底层模型换成另一家后指标差异不超过</w:t>
      </w:r>
      <w:r>
        <w:rPr>
          <w:lang w:eastAsia="zh-CN"/>
        </w:rPr>
        <w:t xml:space="preserve"> 5 </w:t>
      </w:r>
      <w:r>
        <w:rPr>
          <w:lang w:eastAsia="zh-CN"/>
        </w:rPr>
        <w:t>个百分点</w:t>
      </w:r>
      <w:r>
        <w:rPr>
          <w:lang w:eastAsia="zh-CN"/>
        </w:rPr>
        <w:t>——</w:t>
      </w:r>
      <w:r>
        <w:rPr>
          <w:lang w:eastAsia="zh-CN"/>
        </w:rPr>
        <w:t>问题出在</w:t>
      </w:r>
      <w:r>
        <w:rPr>
          <w:lang w:eastAsia="zh-CN"/>
        </w:rPr>
        <w:t>"</w:t>
      </w:r>
      <w:r>
        <w:rPr>
          <w:lang w:eastAsia="zh-CN"/>
        </w:rPr>
        <w:t>任一来源未命中即报警</w:t>
      </w:r>
      <w:r>
        <w:rPr>
          <w:lang w:eastAsia="zh-CN"/>
        </w:rPr>
        <w:t>"</w:t>
      </w:r>
      <w:r>
        <w:rPr>
          <w:lang w:eastAsia="zh-CN"/>
        </w:rPr>
        <w:t>的策略，而非模型能力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</w:p>
    <w:p w14:paraId="1914C68B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2.3 </w:t>
      </w:r>
      <w:r>
        <w:rPr>
          <w:rFonts w:eastAsia="黑体"/>
          <w:b/>
          <w:sz w:val="24"/>
          <w:lang w:eastAsia="zh-CN"/>
        </w:rPr>
        <w:t>字段级核验</w:t>
      </w:r>
    </w:p>
    <w:p w14:paraId="4D1191FF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字段级核验把</w:t>
      </w:r>
      <w:r>
        <w:rPr>
          <w:lang w:eastAsia="zh-CN"/>
        </w:rPr>
        <w:t>"</w:t>
      </w:r>
      <w:r>
        <w:rPr>
          <w:lang w:eastAsia="zh-CN"/>
        </w:rPr>
        <w:t>记录是否真实</w:t>
      </w:r>
      <w:r>
        <w:rPr>
          <w:lang w:eastAsia="zh-CN"/>
        </w:rPr>
        <w:t>"</w:t>
      </w:r>
      <w:r>
        <w:rPr>
          <w:lang w:eastAsia="zh-CN"/>
        </w:rPr>
        <w:t>拆成可独立回答的子问题，各有证据来源与判定规则。</w:t>
      </w:r>
      <w:r>
        <w:rPr>
          <w:lang w:eastAsia="zh-CN"/>
        </w:rPr>
        <w:t xml:space="preserve">HALLMARK </w:t>
      </w:r>
      <w:r>
        <w:rPr>
          <w:lang w:eastAsia="zh-CN"/>
        </w:rPr>
        <w:t>每条目对应六个子测试</w:t>
      </w:r>
      <w:r>
        <w:rPr>
          <w:lang w:eastAsia="zh-CN"/>
        </w:rPr>
        <w:t xml:space="preserve">——DOI </w:t>
      </w:r>
      <w:r>
        <w:rPr>
          <w:lang w:eastAsia="zh-CN"/>
        </w:rPr>
        <w:t>能否解析、标题是否存在、作者是否一致、场所是否正确、字段是否完整、跨库是否一致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  <w:r>
        <w:rPr>
          <w:lang w:eastAsia="zh-CN"/>
        </w:rPr>
        <w:t xml:space="preserve">CiteTracer </w:t>
      </w:r>
      <w:r>
        <w:rPr>
          <w:lang w:eastAsia="zh-CN"/>
        </w:rPr>
        <w:t>的字段匹配器先做确定性归一化匹配（大小写折叠、标点、</w:t>
      </w:r>
      <w:r>
        <w:rPr>
          <w:lang w:eastAsia="zh-CN"/>
        </w:rPr>
        <w:t xml:space="preserve">DOI </w:t>
      </w:r>
      <w:r>
        <w:rPr>
          <w:lang w:eastAsia="zh-CN"/>
        </w:rPr>
        <w:t>规范化、页码区间、作者名归一），全字段匹配早退为</w:t>
      </w:r>
      <w:r>
        <w:rPr>
          <w:lang w:eastAsia="zh-CN"/>
        </w:rPr>
        <w:t>"</w:t>
      </w:r>
      <w:r>
        <w:rPr>
          <w:lang w:eastAsia="zh-CN"/>
        </w:rPr>
        <w:t>确定性真实</w:t>
      </w:r>
      <w:r>
        <w:rPr>
          <w:lang w:eastAsia="zh-CN"/>
        </w:rPr>
        <w:t>"</w:t>
      </w:r>
      <w:r>
        <w:rPr>
          <w:lang w:eastAsia="zh-CN"/>
        </w:rPr>
        <w:t>，残余情形由匹配智能体输出逐字段残差状态（可归一化变体</w:t>
      </w:r>
      <w:r>
        <w:rPr>
          <w:lang w:eastAsia="zh-CN"/>
        </w:rPr>
        <w:t xml:space="preserve"> / </w:t>
      </w:r>
      <w:r>
        <w:rPr>
          <w:lang w:eastAsia="zh-CN"/>
        </w:rPr>
        <w:t>候选缺失</w:t>
      </w:r>
      <w:r>
        <w:rPr>
          <w:lang w:eastAsia="zh-CN"/>
        </w:rPr>
        <w:t xml:space="preserve"> / </w:t>
      </w:r>
      <w:r>
        <w:rPr>
          <w:lang w:eastAsia="zh-CN"/>
        </w:rPr>
        <w:t>引用缺失</w:t>
      </w:r>
      <w:r>
        <w:rPr>
          <w:lang w:eastAsia="zh-CN"/>
        </w:rPr>
        <w:t xml:space="preserve"> / </w:t>
      </w:r>
      <w:r>
        <w:rPr>
          <w:lang w:eastAsia="zh-CN"/>
        </w:rPr>
        <w:t>真冲突）</w:t>
      </w:r>
      <w:r>
        <w:rPr>
          <w:vertAlign w:val="superscript"/>
          <w:lang w:eastAsia="zh-CN"/>
        </w:rPr>
        <w:t>[10]</w:t>
      </w:r>
      <w:r>
        <w:rPr>
          <w:lang w:eastAsia="zh-CN"/>
        </w:rPr>
        <w:t>。</w:t>
      </w:r>
    </w:p>
    <w:p w14:paraId="361AB2C3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子测试的价值在于</w:t>
      </w:r>
      <w:r>
        <w:rPr>
          <w:b/>
          <w:lang w:eastAsia="zh-CN"/>
        </w:rPr>
        <w:t>诊断</w:t>
      </w:r>
      <w:r>
        <w:rPr>
          <w:lang w:eastAsia="zh-CN"/>
        </w:rPr>
        <w:t>：它说明</w:t>
      </w:r>
      <w:r>
        <w:rPr>
          <w:lang w:eastAsia="zh-CN"/>
        </w:rPr>
        <w:t>"</w:t>
      </w:r>
      <w:r>
        <w:rPr>
          <w:lang w:eastAsia="zh-CN"/>
        </w:rPr>
        <w:t>可疑</w:t>
      </w:r>
      <w:r>
        <w:rPr>
          <w:lang w:eastAsia="zh-CN"/>
        </w:rPr>
        <w:t>"</w:t>
      </w:r>
      <w:r>
        <w:rPr>
          <w:lang w:eastAsia="zh-CN"/>
        </w:rPr>
        <w:t>属哪类。</w:t>
      </w:r>
      <w:r>
        <w:rPr>
          <w:lang w:eastAsia="zh-CN"/>
        </w:rPr>
        <w:t xml:space="preserve">HALLMARK </w:t>
      </w:r>
      <w:r>
        <w:rPr>
          <w:lang w:eastAsia="zh-CN"/>
        </w:rPr>
        <w:t>据此把系统失效归纳为三种模式：检索换召回但推高假阳性、低流行率下精确率崩塌、时间鲁棒性不足（</w:t>
      </w:r>
      <w:r>
        <w:rPr>
          <w:lang w:eastAsia="zh-CN"/>
        </w:rPr>
        <w:t xml:space="preserve">2024–2025 </w:t>
      </w:r>
      <w:r>
        <w:rPr>
          <w:lang w:eastAsia="zh-CN"/>
        </w:rPr>
        <w:t>年新文献上，</w:t>
      </w:r>
      <w:r>
        <w:rPr>
          <w:lang w:eastAsia="zh-CN"/>
        </w:rPr>
        <w:t xml:space="preserve">12 </w:t>
      </w:r>
      <w:r>
        <w:rPr>
          <w:lang w:eastAsia="zh-CN"/>
        </w:rPr>
        <w:t>个</w:t>
      </w:r>
      <w:r>
        <w:rPr>
          <w:lang w:eastAsia="zh-CN"/>
        </w:rPr>
        <w:t xml:space="preserve"> LLM </w:t>
      </w:r>
      <w:r>
        <w:rPr>
          <w:lang w:eastAsia="zh-CN"/>
        </w:rPr>
        <w:t>中</w:t>
      </w:r>
      <w:r>
        <w:rPr>
          <w:lang w:eastAsia="zh-CN"/>
        </w:rPr>
        <w:t xml:space="preserve"> 8 </w:t>
      </w:r>
      <w:r>
        <w:rPr>
          <w:lang w:eastAsia="zh-CN"/>
        </w:rPr>
        <w:t>个严重过报，最高假阳性率约</w:t>
      </w:r>
      <w:r>
        <w:rPr>
          <w:lang w:eastAsia="zh-CN"/>
        </w:rPr>
        <w:t xml:space="preserve"> 0.89</w:t>
      </w:r>
      <w:r>
        <w:rPr>
          <w:lang w:eastAsia="zh-CN"/>
        </w:rPr>
        <w:t>）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</w:p>
    <w:p w14:paraId="3948B57D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2.4 </w:t>
      </w:r>
      <w:r>
        <w:rPr>
          <w:rFonts w:eastAsia="黑体"/>
          <w:b/>
          <w:sz w:val="24"/>
          <w:lang w:eastAsia="zh-CN"/>
        </w:rPr>
        <w:t>证据检索与重排</w:t>
      </w:r>
    </w:p>
    <w:p w14:paraId="35673D4D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对齐的第一步是在全文中定位相关片段。</w:t>
      </w:r>
    </w:p>
    <w:p w14:paraId="54A771FD" w14:textId="77777777" w:rsidR="00E2537A" w:rsidRDefault="00000000">
      <w:pPr>
        <w:spacing w:after="80" w:line="324" w:lineRule="auto"/>
        <w:ind w:firstLine="420"/>
      </w:pPr>
      <w:r>
        <w:t xml:space="preserve">Citation-Integrity </w:t>
      </w:r>
      <w:r>
        <w:t>用</w:t>
      </w:r>
      <w:r>
        <w:t xml:space="preserve"> BM25 </w:t>
      </w:r>
      <w:r>
        <w:t>取</w:t>
      </w:r>
      <w:r>
        <w:t xml:space="preserve"> top-60 </w:t>
      </w:r>
      <w:r>
        <w:t>句、</w:t>
      </w:r>
      <w:r>
        <w:t xml:space="preserve">MonoT5 </w:t>
      </w:r>
      <w:r>
        <w:t>重排取</w:t>
      </w:r>
      <w:r>
        <w:t xml:space="preserve"> top-k</w:t>
      </w:r>
      <w:r>
        <w:t>（</w:t>
      </w:r>
      <w:r>
        <w:t>k=5/10/20</w:t>
      </w:r>
      <w:r>
        <w:t>），并比较三种查询：直接用引用句、人工标注语境、完整语境</w:t>
      </w:r>
      <w:r>
        <w:rPr>
          <w:vertAlign w:val="superscript"/>
        </w:rPr>
        <w:t>[3]</w:t>
      </w:r>
      <w:r>
        <w:t>。</w:t>
      </w:r>
      <w:r>
        <w:t xml:space="preserve">SemanticCite </w:t>
      </w:r>
      <w:r>
        <w:t>用</w:t>
      </w:r>
      <w:r>
        <w:t xml:space="preserve"> ChromaDB </w:t>
      </w:r>
      <w:r>
        <w:t>稠密向量取</w:t>
      </w:r>
      <w:r>
        <w:t xml:space="preserve"> top-15 </w:t>
      </w:r>
      <w:r>
        <w:t>与</w:t>
      </w:r>
      <w:r>
        <w:t xml:space="preserve"> BM25 </w:t>
      </w:r>
      <w:r>
        <w:t>稀疏检索取</w:t>
      </w:r>
      <w:r>
        <w:t xml:space="preserve"> top-15</w:t>
      </w:r>
      <w:r>
        <w:t>，去重合并后用</w:t>
      </w:r>
      <w:r>
        <w:t xml:space="preserve"> FlashRank </w:t>
      </w:r>
      <w:r>
        <w:t>交叉编码器重排取</w:t>
      </w:r>
      <w:r>
        <w:t xml:space="preserve"> top-3</w:t>
      </w:r>
      <w:r>
        <w:rPr>
          <w:vertAlign w:val="superscript"/>
        </w:rPr>
        <w:t>[4]</w:t>
      </w:r>
      <w:r>
        <w:t>。</w:t>
      </w:r>
      <w:r>
        <w:t xml:space="preserve">RefVerifier </w:t>
      </w:r>
      <w:r>
        <w:t>把被引全文切成重叠的三句窗口，以</w:t>
      </w:r>
      <w:r>
        <w:t xml:space="preserve"> all-MiniLM-L6-v2 </w:t>
      </w:r>
      <w:r>
        <w:t>与</w:t>
      </w:r>
      <w:r>
        <w:t xml:space="preserve"> BM25 </w:t>
      </w:r>
      <w:r>
        <w:t>分别排序后经</w:t>
      </w:r>
      <w:r>
        <w:t xml:space="preserve"> RRF </w:t>
      </w:r>
      <w:r>
        <w:t>融合，再用</w:t>
      </w:r>
      <w:r>
        <w:t xml:space="preserve"> bge-reranker-v2-m3 </w:t>
      </w:r>
      <w:r>
        <w:t>重排</w:t>
      </w:r>
      <w:r>
        <w:rPr>
          <w:vertAlign w:val="superscript"/>
        </w:rPr>
        <w:t>[5]</w:t>
      </w:r>
      <w:r>
        <w:t>。</w:t>
      </w:r>
    </w:p>
    <w:p w14:paraId="36CCC789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一个反复出现的经验是</w:t>
      </w:r>
      <w:r>
        <w:rPr>
          <w:b/>
          <w:lang w:eastAsia="zh-CN"/>
        </w:rPr>
        <w:t>重排的收益有限，检索召回的瓶颈更硬</w:t>
      </w:r>
      <w:r>
        <w:rPr>
          <w:lang w:eastAsia="zh-CN"/>
        </w:rPr>
        <w:t>。</w:t>
      </w:r>
      <w:r>
        <w:rPr>
          <w:lang w:eastAsia="zh-CN"/>
        </w:rPr>
        <w:t xml:space="preserve">Citation-Integrity </w:t>
      </w:r>
      <w:r>
        <w:rPr>
          <w:lang w:eastAsia="zh-CN"/>
        </w:rPr>
        <w:t>报告</w:t>
      </w:r>
      <w:r>
        <w:rPr>
          <w:lang w:eastAsia="zh-CN"/>
        </w:rPr>
        <w:t xml:space="preserve"> Recall@20 </w:t>
      </w:r>
      <w:r>
        <w:rPr>
          <w:lang w:eastAsia="zh-CN"/>
        </w:rPr>
        <w:t>仅</w:t>
      </w:r>
      <w:r>
        <w:rPr>
          <w:lang w:eastAsia="zh-CN"/>
        </w:rPr>
        <w:t xml:space="preserve"> 0.53–0.55</w:t>
      </w:r>
      <w:r>
        <w:rPr>
          <w:lang w:eastAsia="zh-CN"/>
        </w:rPr>
        <w:t>、</w:t>
      </w:r>
      <w:r>
        <w:rPr>
          <w:lang w:eastAsia="zh-CN"/>
        </w:rPr>
        <w:t>MRR 0.31–0.33</w:t>
      </w:r>
      <w:r>
        <w:rPr>
          <w:lang w:eastAsia="zh-CN"/>
        </w:rPr>
        <w:t>，不同证据策略间差异不显著</w:t>
      </w:r>
      <w:r>
        <w:rPr>
          <w:vertAlign w:val="superscript"/>
          <w:lang w:eastAsia="zh-CN"/>
        </w:rPr>
        <w:t>[3]</w:t>
      </w:r>
      <w:r>
        <w:rPr>
          <w:lang w:eastAsia="zh-CN"/>
        </w:rPr>
        <w:t>。</w:t>
      </w:r>
      <w:r>
        <w:rPr>
          <w:lang w:eastAsia="zh-CN"/>
        </w:rPr>
        <w:t xml:space="preserve">RefVerifier </w:t>
      </w:r>
      <w:r>
        <w:rPr>
          <w:lang w:eastAsia="zh-CN"/>
        </w:rPr>
        <w:t>在其全文设置下</w:t>
      </w:r>
      <w:r>
        <w:rPr>
          <w:lang w:eastAsia="zh-CN"/>
        </w:rPr>
        <w:t xml:space="preserve"> top-10 </w:t>
      </w:r>
      <w:r>
        <w:rPr>
          <w:lang w:eastAsia="zh-CN"/>
        </w:rPr>
        <w:t>池命中率</w:t>
      </w:r>
      <w:r>
        <w:rPr>
          <w:lang w:eastAsia="zh-CN"/>
        </w:rPr>
        <w:t xml:space="preserve"> 75%</w:t>
      </w:r>
      <w:r>
        <w:rPr>
          <w:lang w:eastAsia="zh-CN"/>
        </w:rPr>
        <w:t>、</w:t>
      </w:r>
      <w:r>
        <w:rPr>
          <w:lang w:eastAsia="zh-CN"/>
        </w:rPr>
        <w:t xml:space="preserve">top-3 </w:t>
      </w:r>
      <w:r>
        <w:rPr>
          <w:lang w:eastAsia="zh-CN"/>
        </w:rPr>
        <w:t>仅</w:t>
      </w:r>
      <w:r>
        <w:rPr>
          <w:lang w:eastAsia="zh-CN"/>
        </w:rPr>
        <w:t xml:space="preserve"> 52%</w:t>
      </w:r>
      <w:r>
        <w:rPr>
          <w:lang w:eastAsia="zh-CN"/>
        </w:rPr>
        <w:t>，加强重排后提升到</w:t>
      </w:r>
      <w:r>
        <w:rPr>
          <w:lang w:eastAsia="zh-CN"/>
        </w:rPr>
        <w:t xml:space="preserve"> 0.69</w:t>
      </w:r>
      <w:r>
        <w:rPr>
          <w:vertAlign w:val="superscript"/>
          <w:lang w:eastAsia="zh-CN"/>
        </w:rPr>
        <w:t>[5]</w:t>
      </w:r>
      <w:r>
        <w:rPr>
          <w:lang w:eastAsia="zh-CN"/>
        </w:rPr>
        <w:t>。</w:t>
      </w:r>
    </w:p>
    <w:p w14:paraId="690F9754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更根本的约束是</w:t>
      </w:r>
      <w:r>
        <w:rPr>
          <w:b/>
          <w:lang w:eastAsia="zh-CN"/>
        </w:rPr>
        <w:t>全文获取率</w:t>
      </w:r>
      <w:r>
        <w:rPr>
          <w:lang w:eastAsia="zh-CN"/>
        </w:rPr>
        <w:t>。</w:t>
      </w:r>
      <w:r>
        <w:rPr>
          <w:lang w:eastAsia="zh-CN"/>
        </w:rPr>
        <w:t xml:space="preserve">RefVerifier </w:t>
      </w:r>
      <w:r>
        <w:rPr>
          <w:lang w:eastAsia="zh-CN"/>
        </w:rPr>
        <w:t>报告开放获取全文解析率仅</w:t>
      </w:r>
      <w:r>
        <w:rPr>
          <w:lang w:eastAsia="zh-CN"/>
        </w:rPr>
        <w:t xml:space="preserve"> 57.6%</w:t>
      </w:r>
      <w:r>
        <w:rPr>
          <w:lang w:eastAsia="zh-CN"/>
        </w:rPr>
        <w:t>（</w:t>
      </w:r>
      <w:r>
        <w:rPr>
          <w:lang w:eastAsia="zh-CN"/>
        </w:rPr>
        <w:t>571/992</w:t>
      </w:r>
      <w:r>
        <w:rPr>
          <w:lang w:eastAsia="zh-CN"/>
        </w:rPr>
        <w:t>），学科差异极大：计算机与物理</w:t>
      </w:r>
      <w:r>
        <w:rPr>
          <w:lang w:eastAsia="zh-CN"/>
        </w:rPr>
        <w:t xml:space="preserve"> 86%</w:t>
      </w:r>
      <w:r>
        <w:rPr>
          <w:lang w:eastAsia="zh-CN"/>
        </w:rPr>
        <w:t>、数学</w:t>
      </w:r>
      <w:r>
        <w:rPr>
          <w:lang w:eastAsia="zh-CN"/>
        </w:rPr>
        <w:t xml:space="preserve"> 52%</w:t>
      </w:r>
      <w:r>
        <w:rPr>
          <w:lang w:eastAsia="zh-CN"/>
        </w:rPr>
        <w:t>、生物医学</w:t>
      </w:r>
      <w:r>
        <w:rPr>
          <w:lang w:eastAsia="zh-CN"/>
        </w:rPr>
        <w:t xml:space="preserve"> 35%</w:t>
      </w:r>
      <w:r>
        <w:rPr>
          <w:lang w:eastAsia="zh-CN"/>
        </w:rPr>
        <w:t>；未解析的</w:t>
      </w:r>
      <w:r>
        <w:rPr>
          <w:lang w:eastAsia="zh-CN"/>
        </w:rPr>
        <w:t xml:space="preserve"> 421 </w:t>
      </w:r>
      <w:r>
        <w:rPr>
          <w:lang w:eastAsia="zh-CN"/>
        </w:rPr>
        <w:t>条中</w:t>
      </w:r>
      <w:r>
        <w:rPr>
          <w:lang w:eastAsia="zh-CN"/>
        </w:rPr>
        <w:t xml:space="preserve"> 54.9% </w:t>
      </w:r>
      <w:r>
        <w:rPr>
          <w:lang w:eastAsia="zh-CN"/>
        </w:rPr>
        <w:t>全网无免费版</w:t>
      </w:r>
      <w:r>
        <w:rPr>
          <w:vertAlign w:val="superscript"/>
          <w:lang w:eastAsia="zh-CN"/>
        </w:rPr>
        <w:t>[5]</w:t>
      </w:r>
      <w:r>
        <w:rPr>
          <w:lang w:eastAsia="zh-CN"/>
        </w:rPr>
        <w:t>。端到端系统的效果上限先被开放获取版图限定；</w:t>
      </w:r>
      <w:r>
        <w:rPr>
          <w:lang w:eastAsia="zh-CN"/>
        </w:rPr>
        <w:t xml:space="preserve">SemanticCite </w:t>
      </w:r>
      <w:r>
        <w:rPr>
          <w:lang w:eastAsia="zh-CN"/>
        </w:rPr>
        <w:t>同样把</w:t>
      </w:r>
      <w:r>
        <w:rPr>
          <w:lang w:eastAsia="zh-CN"/>
        </w:rPr>
        <w:t>"</w:t>
      </w:r>
      <w:r>
        <w:rPr>
          <w:lang w:eastAsia="zh-CN"/>
        </w:rPr>
        <w:t>全文不可得时回退到摘要</w:t>
      </w:r>
      <w:r>
        <w:rPr>
          <w:lang w:eastAsia="zh-CN"/>
        </w:rPr>
        <w:t>"</w:t>
      </w:r>
      <w:r>
        <w:rPr>
          <w:lang w:eastAsia="zh-CN"/>
        </w:rPr>
        <w:t>称为</w:t>
      </w:r>
      <w:r>
        <w:rPr>
          <w:lang w:eastAsia="zh-CN"/>
        </w:rPr>
        <w:t>"</w:t>
      </w:r>
      <w:r>
        <w:rPr>
          <w:lang w:eastAsia="zh-CN"/>
        </w:rPr>
        <w:t>达到更高准确率的主要障碍</w:t>
      </w:r>
      <w:r>
        <w:rPr>
          <w:lang w:eastAsia="zh-CN"/>
        </w:rPr>
        <w:t>"</w:t>
      </w:r>
      <w:r>
        <w:rPr>
          <w:vertAlign w:val="superscript"/>
          <w:lang w:eastAsia="zh-CN"/>
        </w:rPr>
        <w:t>[4]</w:t>
      </w:r>
      <w:r>
        <w:rPr>
          <w:lang w:eastAsia="zh-CN"/>
        </w:rPr>
        <w:t>。</w:t>
      </w:r>
    </w:p>
    <w:p w14:paraId="162D5313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2.5 </w:t>
      </w:r>
      <w:r>
        <w:rPr>
          <w:rFonts w:eastAsia="黑体"/>
          <w:b/>
          <w:sz w:val="24"/>
          <w:lang w:eastAsia="zh-CN"/>
        </w:rPr>
        <w:t>支持关系判断</w:t>
      </w:r>
    </w:p>
    <w:p w14:paraId="63D8C668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微调专用模型</w:t>
      </w:r>
      <w:r>
        <w:rPr>
          <w:lang w:eastAsia="zh-CN"/>
        </w:rPr>
        <w:t>。</w:t>
      </w:r>
      <w:r>
        <w:rPr>
          <w:lang w:eastAsia="zh-CN"/>
        </w:rPr>
        <w:t xml:space="preserve">Citation-Integrity </w:t>
      </w:r>
      <w:r>
        <w:rPr>
          <w:lang w:eastAsia="zh-CN"/>
        </w:rPr>
        <w:t>把</w:t>
      </w:r>
      <w:r>
        <w:rPr>
          <w:lang w:eastAsia="zh-CN"/>
        </w:rPr>
        <w:t xml:space="preserve"> MultiVerS </w:t>
      </w:r>
      <w:r>
        <w:rPr>
          <w:lang w:eastAsia="zh-CN"/>
        </w:rPr>
        <w:t>迁移到引用场景，用</w:t>
      </w:r>
      <w:r>
        <w:rPr>
          <w:lang w:eastAsia="zh-CN"/>
        </w:rPr>
        <w:t xml:space="preserve"> Longformer </w:t>
      </w:r>
      <w:r>
        <w:rPr>
          <w:lang w:eastAsia="zh-CN"/>
        </w:rPr>
        <w:t>编码被引全文，同时预测文档级标签与句子级证据，在</w:t>
      </w:r>
      <w:r>
        <w:rPr>
          <w:lang w:eastAsia="zh-CN"/>
        </w:rPr>
        <w:t xml:space="preserve"> 3,063 </w:t>
      </w:r>
      <w:r>
        <w:rPr>
          <w:lang w:eastAsia="zh-CN"/>
        </w:rPr>
        <w:t>条真实引用上取得</w:t>
      </w:r>
      <w:r>
        <w:rPr>
          <w:lang w:eastAsia="zh-CN"/>
        </w:rPr>
        <w:t xml:space="preserve"> 0.59 micro-F1 / 0.52 macro-F1</w:t>
      </w:r>
      <w:r>
        <w:rPr>
          <w:vertAlign w:val="superscript"/>
          <w:lang w:eastAsia="zh-CN"/>
        </w:rPr>
        <w:t>[3,12]</w:t>
      </w:r>
      <w:r>
        <w:rPr>
          <w:lang w:eastAsia="zh-CN"/>
        </w:rPr>
        <w:t>。</w:t>
      </w:r>
      <w:r>
        <w:rPr>
          <w:lang w:eastAsia="zh-CN"/>
        </w:rPr>
        <w:lastRenderedPageBreak/>
        <w:t xml:space="preserve">SemanticCite </w:t>
      </w:r>
      <w:r>
        <w:rPr>
          <w:lang w:eastAsia="zh-CN"/>
        </w:rPr>
        <w:t>用</w:t>
      </w:r>
      <w:r>
        <w:rPr>
          <w:lang w:eastAsia="zh-CN"/>
        </w:rPr>
        <w:t xml:space="preserve"> QLoRA </w:t>
      </w:r>
      <w:r>
        <w:rPr>
          <w:lang w:eastAsia="zh-CN"/>
        </w:rPr>
        <w:t>微调</w:t>
      </w:r>
      <w:r>
        <w:rPr>
          <w:lang w:eastAsia="zh-CN"/>
        </w:rPr>
        <w:t xml:space="preserve"> Qwen3 1.7B/4B/8B</w:t>
      </w:r>
      <w:r>
        <w:rPr>
          <w:lang w:eastAsia="zh-CN"/>
        </w:rPr>
        <w:t>，</w:t>
      </w:r>
      <w:r>
        <w:rPr>
          <w:lang w:eastAsia="zh-CN"/>
        </w:rPr>
        <w:t xml:space="preserve">4B </w:t>
      </w:r>
      <w:r>
        <w:rPr>
          <w:lang w:eastAsia="zh-CN"/>
        </w:rPr>
        <w:t>模型在</w:t>
      </w:r>
      <w:r>
        <w:rPr>
          <w:lang w:eastAsia="zh-CN"/>
        </w:rPr>
        <w:t xml:space="preserve"> 112 </w:t>
      </w:r>
      <w:r>
        <w:rPr>
          <w:lang w:eastAsia="zh-CN"/>
        </w:rPr>
        <w:t>例测试集上取得</w:t>
      </w:r>
      <w:r>
        <w:rPr>
          <w:lang w:eastAsia="zh-CN"/>
        </w:rPr>
        <w:t xml:space="preserve"> 66.36% </w:t>
      </w:r>
      <w:r>
        <w:rPr>
          <w:lang w:eastAsia="zh-CN"/>
        </w:rPr>
        <w:t>标准准确率、</w:t>
      </w:r>
      <w:r>
        <w:rPr>
          <w:lang w:eastAsia="zh-CN"/>
        </w:rPr>
        <w:t xml:space="preserve">83.64% </w:t>
      </w:r>
      <w:r>
        <w:rPr>
          <w:lang w:eastAsia="zh-CN"/>
        </w:rPr>
        <w:t>加权准确率</w:t>
      </w:r>
      <w:r>
        <w:rPr>
          <w:vertAlign w:val="superscript"/>
          <w:lang w:eastAsia="zh-CN"/>
        </w:rPr>
        <w:t>[4]</w:t>
      </w:r>
      <w:r>
        <w:rPr>
          <w:lang w:eastAsia="zh-CN"/>
        </w:rPr>
        <w:t>。</w:t>
      </w:r>
    </w:p>
    <w:p w14:paraId="0E408111" w14:textId="77777777" w:rsidR="00E2537A" w:rsidRDefault="00000000">
      <w:pPr>
        <w:spacing w:after="80" w:line="324" w:lineRule="auto"/>
        <w:ind w:firstLine="420"/>
      </w:pPr>
      <w:r>
        <w:rPr>
          <w:b/>
        </w:rPr>
        <w:t>提示式大模型判断</w:t>
      </w:r>
      <w:r>
        <w:t>。</w:t>
      </w:r>
      <w:r>
        <w:t xml:space="preserve">Citation-Integrity </w:t>
      </w:r>
      <w:r>
        <w:t>对照实验中，</w:t>
      </w:r>
      <w:r>
        <w:t xml:space="preserve">GPT-4 </w:t>
      </w:r>
      <w:r>
        <w:t>以</w:t>
      </w:r>
      <w:r>
        <w:t xml:space="preserve"> 4 </w:t>
      </w:r>
      <w:r>
        <w:t>例演示取得</w:t>
      </w:r>
      <w:r>
        <w:t xml:space="preserve"> 0.65 micro-F1 / 0.45 macro-F1</w:t>
      </w:r>
      <w:r>
        <w:t>，</w:t>
      </w:r>
      <w:r>
        <w:t xml:space="preserve">micro-F1 </w:t>
      </w:r>
      <w:r>
        <w:t>高于微调模型，但</w:t>
      </w:r>
      <w:r>
        <w:t xml:space="preserve"> NOT_ACCURATE </w:t>
      </w:r>
      <w:r>
        <w:t>类的</w:t>
      </w:r>
      <w:r>
        <w:t xml:space="preserve"> F1 </w:t>
      </w:r>
      <w:r>
        <w:t>仅</w:t>
      </w:r>
      <w:r>
        <w:t xml:space="preserve"> 0.09——</w:t>
      </w:r>
      <w:r>
        <w:t>大模型倾向把错误引用判为正确</w:t>
      </w:r>
      <w:r>
        <w:rPr>
          <w:vertAlign w:val="superscript"/>
        </w:rPr>
        <w:t>[3]</w:t>
      </w:r>
      <w:r>
        <w:t>。</w:t>
      </w:r>
      <w:r>
        <w:t xml:space="preserve">SciCiteVal </w:t>
      </w:r>
      <w:r>
        <w:t>上，六个开源</w:t>
      </w:r>
      <w:r>
        <w:t xml:space="preserve"> LLM </w:t>
      </w:r>
      <w:r>
        <w:t>的</w:t>
      </w:r>
      <w:r>
        <w:t xml:space="preserve"> zero-shot </w:t>
      </w:r>
      <w:r>
        <w:t>准确率在</w:t>
      </w:r>
      <w:r>
        <w:t xml:space="preserve"> 0.62–0.79 </w:t>
      </w:r>
      <w:r>
        <w:t>之间，少样本示例提高</w:t>
      </w:r>
      <w:r>
        <w:t xml:space="preserve"> Correct/Unrelated </w:t>
      </w:r>
      <w:r>
        <w:t>的判别却降低</w:t>
      </w:r>
      <w:r>
        <w:t xml:space="preserve"> Incorrect </w:t>
      </w:r>
      <w:r>
        <w:t>的识别</w:t>
      </w:r>
      <w:r>
        <w:rPr>
          <w:vertAlign w:val="superscript"/>
        </w:rPr>
        <w:t>[6]</w:t>
      </w:r>
      <w:r>
        <w:t>。</w:t>
      </w:r>
      <w:r>
        <w:t xml:space="preserve">RefVerifier </w:t>
      </w:r>
      <w:r>
        <w:t>的对比显示模型规模与推理预算影响可观：</w:t>
      </w:r>
      <w:r>
        <w:t xml:space="preserve">nano </w:t>
      </w:r>
      <w:r>
        <w:t>低预算宽松准确率</w:t>
      </w:r>
      <w:r>
        <w:t xml:space="preserve"> 0.59</w:t>
      </w:r>
      <w:r>
        <w:t>，</w:t>
      </w:r>
      <w:r>
        <w:t xml:space="preserve">terra </w:t>
      </w:r>
      <w:r>
        <w:t>中预算</w:t>
      </w:r>
      <w:r>
        <w:t xml:space="preserve"> 0.73</w:t>
      </w:r>
      <w:r>
        <w:t>，</w:t>
      </w:r>
      <w:r>
        <w:t xml:space="preserve">550B </w:t>
      </w:r>
      <w:r>
        <w:t>开源模型</w:t>
      </w:r>
      <w:r>
        <w:t xml:space="preserve"> 0.64</w:t>
      </w:r>
      <w:r>
        <w:rPr>
          <w:vertAlign w:val="superscript"/>
        </w:rPr>
        <w:t>[5]</w:t>
      </w:r>
      <w:r>
        <w:t>。</w:t>
      </w:r>
    </w:p>
    <w:p w14:paraId="5BA41143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证据驱动的推理与不确定性表达</w:t>
      </w:r>
      <w:r>
        <w:rPr>
          <w:lang w:eastAsia="zh-CN"/>
        </w:rPr>
        <w:t>。</w:t>
      </w:r>
      <w:r>
        <w:rPr>
          <w:lang w:eastAsia="zh-CN"/>
        </w:rPr>
        <w:t xml:space="preserve">SemanticCite </w:t>
      </w:r>
      <w:r>
        <w:rPr>
          <w:lang w:eastAsia="zh-CN"/>
        </w:rPr>
        <w:t>把引用句改写为</w:t>
      </w:r>
      <w:r>
        <w:rPr>
          <w:lang w:eastAsia="zh-CN"/>
        </w:rPr>
        <w:t>"</w:t>
      </w:r>
      <w:r>
        <w:rPr>
          <w:lang w:eastAsia="zh-CN"/>
        </w:rPr>
        <w:t>事实中心</w:t>
      </w:r>
      <w:r>
        <w:rPr>
          <w:lang w:eastAsia="zh-CN"/>
        </w:rPr>
        <w:t>"</w:t>
      </w:r>
      <w:r>
        <w:rPr>
          <w:lang w:eastAsia="zh-CN"/>
        </w:rPr>
        <w:t>断言后再判断，输出证据片段、相关性分数与理由</w:t>
      </w:r>
      <w:r>
        <w:rPr>
          <w:vertAlign w:val="superscript"/>
          <w:lang w:eastAsia="zh-CN"/>
        </w:rPr>
        <w:t>[4]</w:t>
      </w:r>
      <w:r>
        <w:rPr>
          <w:lang w:eastAsia="zh-CN"/>
        </w:rPr>
        <w:t>。</w:t>
      </w:r>
      <w:r>
        <w:rPr>
          <w:lang w:eastAsia="zh-CN"/>
        </w:rPr>
        <w:t xml:space="preserve">RefVerifier </w:t>
      </w:r>
      <w:r>
        <w:rPr>
          <w:lang w:eastAsia="zh-CN"/>
        </w:rPr>
        <w:t>按论断类型（背景、结果、方法等七类）套用不同判定标准，对冲语言（</w:t>
      </w:r>
      <w:r>
        <w:rPr>
          <w:lang w:eastAsia="zh-CN"/>
        </w:rPr>
        <w:t>hedge</w:t>
      </w:r>
      <w:r>
        <w:rPr>
          <w:lang w:eastAsia="zh-CN"/>
        </w:rPr>
        <w:t>）另行处理，避免把</w:t>
      </w:r>
      <w:r>
        <w:rPr>
          <w:lang w:eastAsia="zh-CN"/>
        </w:rPr>
        <w:t>"</w:t>
      </w:r>
      <w:r>
        <w:rPr>
          <w:lang w:eastAsia="zh-CN"/>
        </w:rPr>
        <w:t>可能相关</w:t>
      </w:r>
      <w:r>
        <w:rPr>
          <w:lang w:eastAsia="zh-CN"/>
        </w:rPr>
        <w:t>"</w:t>
      </w:r>
      <w:r>
        <w:rPr>
          <w:lang w:eastAsia="zh-CN"/>
        </w:rPr>
        <w:t>判成</w:t>
      </w:r>
      <w:r>
        <w:rPr>
          <w:lang w:eastAsia="zh-CN"/>
        </w:rPr>
        <w:t>"</w:t>
      </w:r>
      <w:r>
        <w:rPr>
          <w:lang w:eastAsia="zh-CN"/>
        </w:rPr>
        <w:t>支持</w:t>
      </w:r>
      <w:r>
        <w:rPr>
          <w:lang w:eastAsia="zh-CN"/>
        </w:rPr>
        <w:t>"</w:t>
      </w:r>
      <w:r>
        <w:rPr>
          <w:vertAlign w:val="superscript"/>
          <w:lang w:eastAsia="zh-CN"/>
        </w:rPr>
        <w:t>[5]</w:t>
      </w:r>
      <w:r>
        <w:rPr>
          <w:lang w:eastAsia="zh-CN"/>
        </w:rPr>
        <w:t>。</w:t>
      </w:r>
    </w:p>
    <w:p w14:paraId="403717FF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任务边界与能力现状</w:t>
      </w:r>
      <w:r>
        <w:rPr>
          <w:lang w:eastAsia="zh-CN"/>
        </w:rPr>
        <w:t>。作为整体阅读的补充，科学事实核验的任务体系、资源与方法可参考综述</w:t>
      </w:r>
      <w:r>
        <w:rPr>
          <w:vertAlign w:val="superscript"/>
          <w:lang w:eastAsia="zh-CN"/>
        </w:rPr>
        <w:t>[13]</w:t>
      </w:r>
      <w:r>
        <w:rPr>
          <w:lang w:eastAsia="zh-CN"/>
        </w:rPr>
        <w:t>；引用核验工具在抽取、书目覆盖、判定与使用各环节的能力边界，可参考针对现有工具的评估</w:t>
      </w:r>
      <w:r>
        <w:rPr>
          <w:vertAlign w:val="superscript"/>
          <w:lang w:eastAsia="zh-CN"/>
        </w:rPr>
        <w:t>[14]</w:t>
      </w:r>
      <w:r>
        <w:rPr>
          <w:lang w:eastAsia="zh-CN"/>
        </w:rPr>
        <w:t>。两者共同提示：</w:t>
      </w:r>
      <w:r>
        <w:rPr>
          <w:b/>
          <w:lang w:eastAsia="zh-CN"/>
        </w:rPr>
        <w:t>现有方法尚不足以安全部署，工具未检索到不能作为作品不存在的证明。</w:t>
      </w:r>
    </w:p>
    <w:p w14:paraId="1CA0779E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标签体系存在分歧</w:t>
      </w:r>
      <w:r>
        <w:rPr>
          <w:lang w:eastAsia="zh-CN"/>
        </w:rPr>
        <w:t>。</w:t>
      </w:r>
      <w:r>
        <w:rPr>
          <w:lang w:eastAsia="zh-CN"/>
        </w:rPr>
        <w:t xml:space="preserve">Citation-Integrity </w:t>
      </w:r>
      <w:r>
        <w:rPr>
          <w:lang w:eastAsia="zh-CN"/>
        </w:rPr>
        <w:t>承认公开数据集的标签定义与四类裁决并不完全对应，如把直接矛盾与过度简化、弱论证混在同一类，保守系统因此被准确率惩罚</w:t>
      </w:r>
      <w:r>
        <w:rPr>
          <w:vertAlign w:val="superscript"/>
          <w:lang w:eastAsia="zh-CN"/>
        </w:rPr>
        <w:t>[5]</w:t>
      </w:r>
      <w:r>
        <w:rPr>
          <w:lang w:eastAsia="zh-CN"/>
        </w:rPr>
        <w:t>。</w:t>
      </w:r>
      <w:r>
        <w:rPr>
          <w:lang w:eastAsia="zh-CN"/>
        </w:rPr>
        <w:t xml:space="preserve">HALLMARK </w:t>
      </w:r>
      <w:r>
        <w:rPr>
          <w:lang w:eastAsia="zh-CN"/>
        </w:rPr>
        <w:t>用敏感性实验说明分类定义如何改变结论：把四种</w:t>
      </w:r>
      <w:r>
        <w:rPr>
          <w:lang w:eastAsia="zh-CN"/>
        </w:rPr>
        <w:t>"</w:t>
      </w:r>
      <w:r>
        <w:rPr>
          <w:lang w:eastAsia="zh-CN"/>
        </w:rPr>
        <w:t>真实论文但元数据写错</w:t>
      </w:r>
      <w:r>
        <w:rPr>
          <w:lang w:eastAsia="zh-CN"/>
        </w:rPr>
        <w:t>"</w:t>
      </w:r>
      <w:r>
        <w:rPr>
          <w:lang w:eastAsia="zh-CN"/>
        </w:rPr>
        <w:t>的类型折叠或计为假阳性后（占正类</w:t>
      </w:r>
      <w:r>
        <w:rPr>
          <w:lang w:eastAsia="zh-CN"/>
        </w:rPr>
        <w:t xml:space="preserve"> 26.1%</w:t>
      </w:r>
      <w:r>
        <w:rPr>
          <w:lang w:eastAsia="zh-CN"/>
        </w:rPr>
        <w:t>），</w:t>
      </w:r>
      <w:r>
        <w:rPr>
          <w:lang w:eastAsia="zh-CN"/>
        </w:rPr>
        <w:t xml:space="preserve">20 </w:t>
      </w:r>
      <w:r>
        <w:rPr>
          <w:lang w:eastAsia="zh-CN"/>
        </w:rPr>
        <w:t>个工具中</w:t>
      </w:r>
      <w:r>
        <w:rPr>
          <w:lang w:eastAsia="zh-CN"/>
        </w:rPr>
        <w:t xml:space="preserve"> 13–16 </w:t>
      </w:r>
      <w:r>
        <w:rPr>
          <w:lang w:eastAsia="zh-CN"/>
        </w:rPr>
        <w:t>个换位，</w:t>
      </w:r>
      <w:r>
        <w:rPr>
          <w:lang w:eastAsia="zh-CN"/>
        </w:rPr>
        <w:t xml:space="preserve">test_public </w:t>
      </w:r>
      <w:r>
        <w:rPr>
          <w:lang w:eastAsia="zh-CN"/>
        </w:rPr>
        <w:t>第一名从级联变为</w:t>
      </w:r>
      <w:r>
        <w:rPr>
          <w:lang w:eastAsia="zh-CN"/>
        </w:rPr>
        <w:t xml:space="preserve"> bibtex-updater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  <w:r>
        <w:rPr>
          <w:b/>
          <w:lang w:eastAsia="zh-CN"/>
        </w:rPr>
        <w:t>"</w:t>
      </w:r>
      <w:r>
        <w:rPr>
          <w:b/>
          <w:lang w:eastAsia="zh-CN"/>
        </w:rPr>
        <w:t>什么算引用幻觉</w:t>
      </w:r>
      <w:r>
        <w:rPr>
          <w:b/>
          <w:lang w:eastAsia="zh-CN"/>
        </w:rPr>
        <w:t>"</w:t>
      </w:r>
      <w:r>
        <w:rPr>
          <w:b/>
          <w:lang w:eastAsia="zh-CN"/>
        </w:rPr>
        <w:t>这一前提本身尚未达成共识</w:t>
      </w:r>
      <w:r>
        <w:rPr>
          <w:lang w:eastAsia="zh-CN"/>
        </w:rPr>
        <w:t>。</w:t>
      </w:r>
    </w:p>
    <w:p w14:paraId="5319A40A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2.6 </w:t>
      </w:r>
      <w:r>
        <w:rPr>
          <w:rFonts w:eastAsia="黑体"/>
          <w:b/>
          <w:sz w:val="24"/>
          <w:lang w:eastAsia="zh-CN"/>
        </w:rPr>
        <w:t>方法比较表</w:t>
      </w:r>
    </w:p>
    <w:p w14:paraId="19B703F4" w14:textId="77777777" w:rsidR="00E2537A" w:rsidRDefault="00E2537A">
      <w:pPr>
        <w:rPr>
          <w:lang w:eastAsia="zh-CN"/>
        </w:rPr>
        <w:sectPr w:rsidR="00E2537A">
          <w:pgSz w:w="11906" w:h="16838"/>
          <w:pgMar w:top="1417" w:right="1474" w:bottom="1417" w:left="1474" w:header="720" w:footer="720" w:gutter="0"/>
          <w:cols w:space="720"/>
          <w:docGrid w:linePitch="360"/>
        </w:sectPr>
      </w:pPr>
    </w:p>
    <w:tbl>
      <w:tblPr>
        <w:tblStyle w:val="aff1"/>
        <w:tblW w:w="0" w:type="auto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392"/>
        <w:gridCol w:w="723"/>
        <w:gridCol w:w="1511"/>
        <w:gridCol w:w="3502"/>
        <w:gridCol w:w="1149"/>
        <w:gridCol w:w="1429"/>
        <w:gridCol w:w="1253"/>
        <w:gridCol w:w="1330"/>
        <w:gridCol w:w="914"/>
        <w:gridCol w:w="1583"/>
      </w:tblGrid>
      <w:tr w:rsidR="00E2537A" w14:paraId="0A1CB364" w14:textId="77777777">
        <w:trPr>
          <w:jc w:val="center"/>
        </w:trPr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1D1F65D5" w14:textId="77777777" w:rsidR="00E2537A" w:rsidRDefault="00000000">
            <w:r>
              <w:rPr>
                <w:b/>
                <w:sz w:val="17"/>
              </w:rPr>
              <w:lastRenderedPageBreak/>
              <w:t>工作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58926D13" w14:textId="77777777" w:rsidR="00E2537A" w:rsidRDefault="00000000">
            <w:r>
              <w:rPr>
                <w:b/>
                <w:sz w:val="17"/>
              </w:rPr>
              <w:t>研究任务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046F63CC" w14:textId="77777777" w:rsidR="00E2537A" w:rsidRDefault="00000000">
            <w:r>
              <w:rPr>
                <w:b/>
                <w:sz w:val="17"/>
              </w:rPr>
              <w:t>核心方法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4054402F" w14:textId="77777777" w:rsidR="00E2537A" w:rsidRDefault="00000000">
            <w:r>
              <w:rPr>
                <w:b/>
                <w:sz w:val="17"/>
              </w:rPr>
              <w:t>输入</w:t>
            </w:r>
            <w:r>
              <w:rPr>
                <w:b/>
                <w:sz w:val="17"/>
              </w:rPr>
              <w:t xml:space="preserve"> → </w:t>
            </w:r>
            <w:r>
              <w:rPr>
                <w:b/>
                <w:sz w:val="17"/>
              </w:rPr>
              <w:t>输出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7B2F11F4" w14:textId="77777777" w:rsidR="00E2537A" w:rsidRDefault="00000000">
            <w:r>
              <w:rPr>
                <w:b/>
                <w:sz w:val="17"/>
              </w:rPr>
              <w:t>数据集（规模）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57D0B766" w14:textId="77777777" w:rsidR="00E2537A" w:rsidRDefault="00000000">
            <w:r>
              <w:rPr>
                <w:b/>
                <w:sz w:val="17"/>
              </w:rPr>
              <w:t>评价指标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7D18A456" w14:textId="77777777" w:rsidR="00E2537A" w:rsidRDefault="00000000">
            <w:r>
              <w:rPr>
                <w:b/>
                <w:sz w:val="17"/>
              </w:rPr>
              <w:t>代码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数据开放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356560BE" w14:textId="77777777" w:rsidR="00E2537A" w:rsidRDefault="00000000">
            <w:r>
              <w:rPr>
                <w:b/>
                <w:sz w:val="17"/>
              </w:rPr>
              <w:t>资源需求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0D3D2946" w14:textId="77777777" w:rsidR="00E2537A" w:rsidRDefault="00000000">
            <w:r>
              <w:rPr>
                <w:b/>
                <w:sz w:val="17"/>
              </w:rPr>
              <w:t>主要优点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6" w:space="0" w:color="000000"/>
            </w:tcBorders>
          </w:tcPr>
          <w:p w14:paraId="7E652A82" w14:textId="77777777" w:rsidR="00E2537A" w:rsidRDefault="00000000">
            <w:r>
              <w:rPr>
                <w:b/>
                <w:sz w:val="17"/>
              </w:rPr>
              <w:t>主要局限</w:t>
            </w:r>
          </w:p>
        </w:tc>
      </w:tr>
      <w:tr w:rsidR="00E2537A" w14:paraId="494C0125" w14:textId="77777777">
        <w:trPr>
          <w:jc w:val="center"/>
        </w:trPr>
        <w:tc>
          <w:tcPr>
            <w:tcW w:w="1457" w:type="dxa"/>
          </w:tcPr>
          <w:p w14:paraId="0A1AC80A" w14:textId="77777777" w:rsidR="00E2537A" w:rsidRDefault="00000000">
            <w:r>
              <w:rPr>
                <w:sz w:val="17"/>
              </w:rPr>
              <w:t>HALLMARK (2026)</w:t>
            </w:r>
          </w:p>
        </w:tc>
        <w:tc>
          <w:tcPr>
            <w:tcW w:w="1457" w:type="dxa"/>
          </w:tcPr>
          <w:p w14:paraId="4078F0C3" w14:textId="77777777" w:rsidR="00E2537A" w:rsidRDefault="00000000">
            <w:r>
              <w:rPr>
                <w:sz w:val="17"/>
              </w:rPr>
              <w:t>书目真实性</w:t>
            </w:r>
          </w:p>
        </w:tc>
        <w:tc>
          <w:tcPr>
            <w:tcW w:w="1457" w:type="dxa"/>
          </w:tcPr>
          <w:p w14:paraId="7AB94D77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六子测试诊断协议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数据库优先级联（规则工具</w:t>
            </w:r>
            <w:r>
              <w:rPr>
                <w:sz w:val="17"/>
                <w:lang w:eastAsia="zh-CN"/>
              </w:rPr>
              <w:t xml:space="preserve"> + LLM </w:t>
            </w:r>
            <w:r>
              <w:rPr>
                <w:sz w:val="17"/>
                <w:lang w:eastAsia="zh-CN"/>
              </w:rPr>
              <w:t>智能体）</w:t>
            </w:r>
          </w:p>
        </w:tc>
        <w:tc>
          <w:tcPr>
            <w:tcW w:w="1457" w:type="dxa"/>
          </w:tcPr>
          <w:p w14:paraId="31DDCC43" w14:textId="77777777" w:rsidR="00E2537A" w:rsidRDefault="00000000">
            <w:r>
              <w:rPr>
                <w:sz w:val="17"/>
              </w:rPr>
              <w:t xml:space="preserve">BibTeX → VALID/HALLUCINATED/UNCERTAIN + 14 </w:t>
            </w:r>
            <w:r>
              <w:rPr>
                <w:sz w:val="17"/>
              </w:rPr>
              <w:t>类错误类型</w:t>
            </w:r>
          </w:p>
        </w:tc>
        <w:tc>
          <w:tcPr>
            <w:tcW w:w="1457" w:type="dxa"/>
          </w:tcPr>
          <w:p w14:paraId="24F1EDE6" w14:textId="77777777" w:rsidR="00E2537A" w:rsidRDefault="00000000">
            <w:r>
              <w:rPr>
                <w:sz w:val="17"/>
              </w:rPr>
              <w:t>HALLMARK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2,526 </w:t>
            </w:r>
            <w:r>
              <w:rPr>
                <w:sz w:val="17"/>
              </w:rPr>
              <w:t>条，公开</w:t>
            </w:r>
            <w:r>
              <w:rPr>
                <w:sz w:val="17"/>
              </w:rPr>
              <w:t xml:space="preserve"> 2,072</w:t>
            </w:r>
            <w:r>
              <w:rPr>
                <w:sz w:val="17"/>
              </w:rPr>
              <w:t>）</w:t>
            </w:r>
          </w:p>
        </w:tc>
        <w:tc>
          <w:tcPr>
            <w:tcW w:w="1457" w:type="dxa"/>
          </w:tcPr>
          <w:p w14:paraId="704055F0" w14:textId="77777777" w:rsidR="00E2537A" w:rsidRDefault="00000000">
            <w:r>
              <w:rPr>
                <w:sz w:val="17"/>
              </w:rPr>
              <w:t>DR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FPR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Tier </w:t>
            </w:r>
            <w:r>
              <w:rPr>
                <w:sz w:val="17"/>
              </w:rPr>
              <w:t>加权</w:t>
            </w:r>
            <w:r>
              <w:rPr>
                <w:sz w:val="17"/>
              </w:rPr>
              <w:t xml:space="preserve"> F1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MCC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ECE</w:t>
            </w:r>
            <w:r>
              <w:rPr>
                <w:sz w:val="17"/>
              </w:rPr>
              <w:t>、覆盖率</w:t>
            </w:r>
          </w:p>
        </w:tc>
        <w:tc>
          <w:tcPr>
            <w:tcW w:w="1457" w:type="dxa"/>
          </w:tcPr>
          <w:p w14:paraId="6F2DB9AB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GitHub MIT</w:t>
            </w:r>
            <w:r>
              <w:rPr>
                <w:sz w:val="17"/>
                <w:lang w:eastAsia="zh-CN"/>
              </w:rPr>
              <w:t>，数据随仓库发布，无</w:t>
            </w:r>
            <w:r>
              <w:rPr>
                <w:sz w:val="17"/>
                <w:lang w:eastAsia="zh-CN"/>
              </w:rPr>
              <w:t xml:space="preserve"> GPU </w:t>
            </w:r>
            <w:r>
              <w:rPr>
                <w:sz w:val="17"/>
                <w:lang w:eastAsia="zh-CN"/>
              </w:rPr>
              <w:t>需求</w:t>
            </w:r>
          </w:p>
        </w:tc>
        <w:tc>
          <w:tcPr>
            <w:tcW w:w="1457" w:type="dxa"/>
          </w:tcPr>
          <w:p w14:paraId="4838BB19" w14:textId="77777777" w:rsidR="00E2537A" w:rsidRDefault="00000000">
            <w:r>
              <w:rPr>
                <w:sz w:val="17"/>
              </w:rPr>
              <w:t>免费；可选</w:t>
            </w:r>
            <w:r>
              <w:rPr>
                <w:sz w:val="17"/>
              </w:rPr>
              <w:t xml:space="preserve"> LLM key</w:t>
            </w:r>
          </w:p>
        </w:tc>
        <w:tc>
          <w:tcPr>
            <w:tcW w:w="1457" w:type="dxa"/>
          </w:tcPr>
          <w:p w14:paraId="436E902A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诊断粒度细；公开全部逐样本结果；给出部署决策视角</w:t>
            </w:r>
          </w:p>
        </w:tc>
        <w:tc>
          <w:tcPr>
            <w:tcW w:w="1457" w:type="dxa"/>
          </w:tcPr>
          <w:p w14:paraId="039D6C2F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工具与分类体系共同设计，分数是上界；多数样本为合成扰动；仅英文</w:t>
            </w:r>
            <w:r>
              <w:rPr>
                <w:sz w:val="17"/>
                <w:lang w:eastAsia="zh-CN"/>
              </w:rPr>
              <w:t xml:space="preserve"> ML </w:t>
            </w:r>
            <w:r>
              <w:rPr>
                <w:sz w:val="17"/>
                <w:lang w:eastAsia="zh-CN"/>
              </w:rPr>
              <w:t>会议</w:t>
            </w:r>
          </w:p>
        </w:tc>
      </w:tr>
      <w:tr w:rsidR="00E2537A" w14:paraId="443593D3" w14:textId="77777777">
        <w:trPr>
          <w:jc w:val="center"/>
        </w:trPr>
        <w:tc>
          <w:tcPr>
            <w:tcW w:w="1457" w:type="dxa"/>
          </w:tcPr>
          <w:p w14:paraId="03D4B985" w14:textId="77777777" w:rsidR="00E2537A" w:rsidRDefault="00000000">
            <w:r>
              <w:rPr>
                <w:sz w:val="17"/>
              </w:rPr>
              <w:t>CiteAudit (2026)</w:t>
            </w:r>
          </w:p>
        </w:tc>
        <w:tc>
          <w:tcPr>
            <w:tcW w:w="1457" w:type="dxa"/>
          </w:tcPr>
          <w:p w14:paraId="12DDC4F6" w14:textId="77777777" w:rsidR="00E2537A" w:rsidRDefault="00000000">
            <w:r>
              <w:rPr>
                <w:sz w:val="17"/>
              </w:rPr>
              <w:t>书目真实性</w:t>
            </w:r>
          </w:p>
        </w:tc>
        <w:tc>
          <w:tcPr>
            <w:tcW w:w="1457" w:type="dxa"/>
          </w:tcPr>
          <w:p w14:paraId="60D9DA32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五智能体</w:t>
            </w:r>
            <w:r>
              <w:rPr>
                <w:sz w:val="17"/>
                <w:lang w:eastAsia="zh-CN"/>
              </w:rPr>
              <w:t xml:space="preserve"> SOP </w:t>
            </w:r>
            <w:r>
              <w:rPr>
                <w:sz w:val="17"/>
                <w:lang w:eastAsia="zh-CN"/>
              </w:rPr>
              <w:t>级联（抽取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记忆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网页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学者库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裁决）</w:t>
            </w:r>
          </w:p>
        </w:tc>
        <w:tc>
          <w:tcPr>
            <w:tcW w:w="1457" w:type="dxa"/>
          </w:tcPr>
          <w:p w14:paraId="20949F49" w14:textId="77777777" w:rsidR="00E2537A" w:rsidRDefault="00000000">
            <w:r>
              <w:rPr>
                <w:sz w:val="17"/>
              </w:rPr>
              <w:t>论文</w:t>
            </w:r>
            <w:r>
              <w:rPr>
                <w:sz w:val="17"/>
              </w:rPr>
              <w:t xml:space="preserve"> PDF + </w:t>
            </w:r>
            <w:r>
              <w:rPr>
                <w:sz w:val="17"/>
              </w:rPr>
              <w:t>引用集</w:t>
            </w:r>
            <w:r>
              <w:rPr>
                <w:sz w:val="17"/>
              </w:rPr>
              <w:t xml:space="preserve"> → Fake/Real</w:t>
            </w:r>
          </w:p>
        </w:tc>
        <w:tc>
          <w:tcPr>
            <w:tcW w:w="1457" w:type="dxa"/>
          </w:tcPr>
          <w:p w14:paraId="00AF7550" w14:textId="77777777" w:rsidR="00E2537A" w:rsidRDefault="00000000">
            <w:r>
              <w:rPr>
                <w:sz w:val="17"/>
              </w:rPr>
              <w:t>CiteAudit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9,442 </w:t>
            </w:r>
            <w:r>
              <w:rPr>
                <w:sz w:val="17"/>
              </w:rPr>
              <w:t>条：生成</w:t>
            </w:r>
            <w:r>
              <w:rPr>
                <w:sz w:val="17"/>
              </w:rPr>
              <w:t xml:space="preserve"> 6,086 + </w:t>
            </w:r>
            <w:r>
              <w:rPr>
                <w:sz w:val="17"/>
              </w:rPr>
              <w:t>真实</w:t>
            </w:r>
            <w:r>
              <w:rPr>
                <w:sz w:val="17"/>
              </w:rPr>
              <w:t xml:space="preserve"> 3,356</w:t>
            </w:r>
            <w:r>
              <w:rPr>
                <w:sz w:val="17"/>
              </w:rPr>
              <w:t>）</w:t>
            </w:r>
          </w:p>
        </w:tc>
        <w:tc>
          <w:tcPr>
            <w:tcW w:w="1457" w:type="dxa"/>
          </w:tcPr>
          <w:p w14:paraId="66341D9B" w14:textId="77777777" w:rsidR="00E2537A" w:rsidRDefault="00000000">
            <w:r>
              <w:rPr>
                <w:sz w:val="17"/>
              </w:rPr>
              <w:t>Accuracy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Precision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Recall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F1</w:t>
            </w:r>
            <w:r>
              <w:rPr>
                <w:sz w:val="17"/>
              </w:rPr>
              <w:t>、时延、价格</w:t>
            </w:r>
          </w:p>
        </w:tc>
        <w:tc>
          <w:tcPr>
            <w:tcW w:w="1457" w:type="dxa"/>
          </w:tcPr>
          <w:p w14:paraId="7860AF34" w14:textId="77777777" w:rsidR="00E2537A" w:rsidRDefault="00000000">
            <w:r>
              <w:rPr>
                <w:sz w:val="17"/>
              </w:rPr>
              <w:t>GitHub</w:t>
            </w:r>
            <w:r>
              <w:rPr>
                <w:sz w:val="17"/>
              </w:rPr>
              <w:t>，含带</w:t>
            </w:r>
            <w:r>
              <w:rPr>
                <w:sz w:val="17"/>
              </w:rPr>
              <w:t xml:space="preserve"> GT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benchmark.json</w:t>
            </w:r>
          </w:p>
        </w:tc>
        <w:tc>
          <w:tcPr>
            <w:tcW w:w="1457" w:type="dxa"/>
          </w:tcPr>
          <w:p w14:paraId="302E58C6" w14:textId="77777777" w:rsidR="00E2537A" w:rsidRDefault="00000000">
            <w:r>
              <w:rPr>
                <w:sz w:val="17"/>
              </w:rPr>
              <w:t>需</w:t>
            </w:r>
            <w:r>
              <w:rPr>
                <w:sz w:val="17"/>
              </w:rPr>
              <w:t xml:space="preserve"> Gemini + OpenAI + SerpApi </w:t>
            </w:r>
            <w:r>
              <w:rPr>
                <w:sz w:val="17"/>
              </w:rPr>
              <w:t>三套</w:t>
            </w:r>
            <w:r>
              <w:rPr>
                <w:sz w:val="17"/>
              </w:rPr>
              <w:t xml:space="preserve"> key</w:t>
            </w:r>
            <w:r>
              <w:rPr>
                <w:sz w:val="17"/>
              </w:rPr>
              <w:t>；全量约</w:t>
            </w:r>
            <w:r>
              <w:rPr>
                <w:sz w:val="17"/>
              </w:rPr>
              <w:t xml:space="preserve"> 8–9 </w:t>
            </w:r>
            <w:r>
              <w:rPr>
                <w:sz w:val="17"/>
              </w:rPr>
              <w:t>千次检索调用</w:t>
            </w:r>
          </w:p>
        </w:tc>
        <w:tc>
          <w:tcPr>
            <w:tcW w:w="1457" w:type="dxa"/>
          </w:tcPr>
          <w:p w14:paraId="7D107992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生成集与真实集分开报告；人工双标</w:t>
            </w:r>
          </w:p>
        </w:tc>
        <w:tc>
          <w:tcPr>
            <w:tcW w:w="1457" w:type="dxa"/>
          </w:tcPr>
          <w:p w14:paraId="7C14C77A" w14:textId="77777777" w:rsidR="00E2537A" w:rsidRDefault="00000000">
            <w:r>
              <w:rPr>
                <w:sz w:val="17"/>
              </w:rPr>
              <w:t>真实集仅</w:t>
            </w:r>
            <w:r>
              <w:rPr>
                <w:sz w:val="17"/>
              </w:rPr>
              <w:t xml:space="preserve"> 467 </w:t>
            </w:r>
            <w:r>
              <w:rPr>
                <w:sz w:val="17"/>
              </w:rPr>
              <w:t>条伪造；依赖</w:t>
            </w:r>
            <w:r>
              <w:rPr>
                <w:sz w:val="17"/>
              </w:rPr>
              <w:t xml:space="preserve"> Google Search/Playwright</w:t>
            </w:r>
            <w:r>
              <w:rPr>
                <w:sz w:val="17"/>
              </w:rPr>
              <w:t>；无独立局限章节</w:t>
            </w:r>
          </w:p>
        </w:tc>
      </w:tr>
      <w:tr w:rsidR="00E2537A" w14:paraId="1115A633" w14:textId="77777777">
        <w:trPr>
          <w:jc w:val="center"/>
        </w:trPr>
        <w:tc>
          <w:tcPr>
            <w:tcW w:w="1457" w:type="dxa"/>
          </w:tcPr>
          <w:p w14:paraId="5674CCE8" w14:textId="77777777" w:rsidR="00E2537A" w:rsidRDefault="00000000">
            <w:r>
              <w:rPr>
                <w:sz w:val="17"/>
              </w:rPr>
              <w:t>CiteTracer (2026)</w:t>
            </w:r>
          </w:p>
        </w:tc>
        <w:tc>
          <w:tcPr>
            <w:tcW w:w="1457" w:type="dxa"/>
          </w:tcPr>
          <w:p w14:paraId="59E5D684" w14:textId="77777777" w:rsidR="00E2537A" w:rsidRDefault="00000000">
            <w:r>
              <w:rPr>
                <w:sz w:val="17"/>
              </w:rPr>
              <w:t>书目真实性</w:t>
            </w:r>
          </w:p>
        </w:tc>
        <w:tc>
          <w:tcPr>
            <w:tcW w:w="1457" w:type="dxa"/>
          </w:tcPr>
          <w:p w14:paraId="616377EB" w14:textId="77777777" w:rsidR="00E2537A" w:rsidRDefault="00000000">
            <w:r>
              <w:rPr>
                <w:sz w:val="17"/>
              </w:rPr>
              <w:t>四阶段级联：</w:t>
            </w:r>
            <w:r>
              <w:rPr>
                <w:sz w:val="17"/>
              </w:rPr>
              <w:t xml:space="preserve">OCR+Parser Agent → 8 </w:t>
            </w:r>
            <w:r>
              <w:rPr>
                <w:sz w:val="17"/>
              </w:rPr>
              <w:t>连接器证据收集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字段匹配器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分类专职裁判</w:t>
            </w:r>
          </w:p>
        </w:tc>
        <w:tc>
          <w:tcPr>
            <w:tcW w:w="1457" w:type="dxa"/>
          </w:tcPr>
          <w:p w14:paraId="3FFC56C6" w14:textId="77777777" w:rsidR="00E2537A" w:rsidRDefault="00000000"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BibTeX → 12 </w:t>
            </w:r>
            <w:r>
              <w:rPr>
                <w:sz w:val="17"/>
              </w:rPr>
              <w:t>码字段级裁决（</w:t>
            </w:r>
            <w:r>
              <w:rPr>
                <w:sz w:val="17"/>
              </w:rPr>
              <w:t>Real/Potential/Hallucinated</w:t>
            </w:r>
            <w:r>
              <w:rPr>
                <w:sz w:val="17"/>
              </w:rPr>
              <w:t>）</w:t>
            </w:r>
          </w:p>
        </w:tc>
        <w:tc>
          <w:tcPr>
            <w:tcW w:w="1457" w:type="dxa"/>
          </w:tcPr>
          <w:p w14:paraId="4E99D30E" w14:textId="77777777" w:rsidR="00E2537A" w:rsidRDefault="00000000">
            <w:r>
              <w:rPr>
                <w:sz w:val="17"/>
              </w:rPr>
              <w:t>合成</w:t>
            </w:r>
            <w:r>
              <w:rPr>
                <w:sz w:val="17"/>
              </w:rPr>
              <w:t xml:space="preserve"> 2,450 + BIOMED-1K 1,000 + </w:t>
            </w:r>
            <w:r>
              <w:rPr>
                <w:sz w:val="17"/>
              </w:rPr>
              <w:t>真实</w:t>
            </w:r>
            <w:r>
              <w:rPr>
                <w:sz w:val="17"/>
              </w:rPr>
              <w:t xml:space="preserve"> 957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ICLR 2026 desk-reject</w:t>
            </w:r>
            <w:r>
              <w:rPr>
                <w:sz w:val="17"/>
              </w:rPr>
              <w:t>）</w:t>
            </w:r>
          </w:p>
        </w:tc>
        <w:tc>
          <w:tcPr>
            <w:tcW w:w="1457" w:type="dxa"/>
          </w:tcPr>
          <w:p w14:paraId="7E4293DA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三分类准确率、细粒度诊断准确率、类级</w:t>
            </w:r>
            <w:r>
              <w:rPr>
                <w:sz w:val="17"/>
                <w:lang w:eastAsia="zh-CN"/>
              </w:rPr>
              <w:t xml:space="preserve"> P/R/F1</w:t>
            </w:r>
          </w:p>
        </w:tc>
        <w:tc>
          <w:tcPr>
            <w:tcW w:w="1457" w:type="dxa"/>
          </w:tcPr>
          <w:p w14:paraId="5B2F153E" w14:textId="77777777" w:rsidR="00E2537A" w:rsidRDefault="00000000">
            <w:r>
              <w:rPr>
                <w:sz w:val="17"/>
              </w:rPr>
              <w:t>GitHub MIT</w:t>
            </w:r>
            <w:r>
              <w:rPr>
                <w:sz w:val="17"/>
              </w:rPr>
              <w:t>，数据与</w:t>
            </w:r>
            <w:r>
              <w:rPr>
                <w:sz w:val="17"/>
              </w:rPr>
              <w:t xml:space="preserve"> judge-only </w:t>
            </w:r>
            <w:r>
              <w:rPr>
                <w:sz w:val="17"/>
              </w:rPr>
              <w:t>复现脚本齐备</w:t>
            </w:r>
          </w:p>
        </w:tc>
        <w:tc>
          <w:tcPr>
            <w:tcW w:w="1457" w:type="dxa"/>
          </w:tcPr>
          <w:p w14:paraId="384EDFE3" w14:textId="77777777" w:rsidR="00E2537A" w:rsidRDefault="00000000">
            <w:r>
              <w:rPr>
                <w:sz w:val="17"/>
              </w:rPr>
              <w:t>并行调用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个连接器，</w:t>
            </w: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开销大；</w:t>
            </w:r>
            <w:r>
              <w:rPr>
                <w:sz w:val="17"/>
              </w:rPr>
              <w:t xml:space="preserve">Parser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Verifier </w:t>
            </w:r>
            <w:r>
              <w:rPr>
                <w:sz w:val="17"/>
              </w:rPr>
              <w:t>仅支持云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1457" w:type="dxa"/>
          </w:tcPr>
          <w:p w14:paraId="44EFE4AD" w14:textId="77777777" w:rsidR="00E2537A" w:rsidRDefault="00000000">
            <w:r>
              <w:rPr>
                <w:sz w:val="17"/>
              </w:rPr>
              <w:t>粒度最细；显式保留</w:t>
            </w:r>
            <w:r>
              <w:rPr>
                <w:sz w:val="17"/>
              </w:rPr>
              <w:t xml:space="preserve"> Potential </w:t>
            </w:r>
            <w:r>
              <w:rPr>
                <w:sz w:val="17"/>
              </w:rPr>
              <w:t>中间态；真实稿件外部验证</w:t>
            </w:r>
          </w:p>
        </w:tc>
        <w:tc>
          <w:tcPr>
            <w:tcW w:w="1457" w:type="dxa"/>
          </w:tcPr>
          <w:p w14:paraId="42249930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检索成本与可扩展性为首要限制；跨域只验证</w:t>
            </w:r>
            <w:r>
              <w:rPr>
                <w:sz w:val="17"/>
                <w:lang w:eastAsia="zh-CN"/>
              </w:rPr>
              <w:t xml:space="preserve"> CS </w:t>
            </w:r>
            <w:r>
              <w:rPr>
                <w:sz w:val="17"/>
                <w:lang w:eastAsia="zh-CN"/>
              </w:rPr>
              <w:t>与生物医学</w:t>
            </w:r>
          </w:p>
        </w:tc>
      </w:tr>
      <w:tr w:rsidR="00E2537A" w14:paraId="1C39AAAE" w14:textId="77777777">
        <w:trPr>
          <w:jc w:val="center"/>
        </w:trPr>
        <w:tc>
          <w:tcPr>
            <w:tcW w:w="1457" w:type="dxa"/>
          </w:tcPr>
          <w:p w14:paraId="0695AB40" w14:textId="77777777" w:rsidR="00E2537A" w:rsidRDefault="00000000">
            <w:r>
              <w:rPr>
                <w:sz w:val="17"/>
              </w:rPr>
              <w:t>GhostCite (2026)</w:t>
            </w:r>
          </w:p>
        </w:tc>
        <w:tc>
          <w:tcPr>
            <w:tcW w:w="1457" w:type="dxa"/>
          </w:tcPr>
          <w:p w14:paraId="36D77CFC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书目真实性（仅标题可追踪性）</w:t>
            </w:r>
          </w:p>
        </w:tc>
        <w:tc>
          <w:tcPr>
            <w:tcW w:w="1457" w:type="dxa"/>
          </w:tcPr>
          <w:p w14:paraId="03E29502" w14:textId="77777777" w:rsidR="00E2537A" w:rsidRDefault="00000000">
            <w:r>
              <w:rPr>
                <w:sz w:val="17"/>
              </w:rPr>
              <w:t xml:space="preserve">CiteVerifier </w:t>
            </w:r>
            <w:r>
              <w:rPr>
                <w:sz w:val="17"/>
              </w:rPr>
              <w:t>三阶段：</w:t>
            </w:r>
            <w:r>
              <w:rPr>
                <w:sz w:val="17"/>
              </w:rPr>
              <w:t xml:space="preserve">GROBID </w:t>
            </w:r>
            <w:r>
              <w:rPr>
                <w:sz w:val="17"/>
              </w:rPr>
              <w:t>解析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四级级联验证</w:t>
            </w:r>
            <w:r>
              <w:rPr>
                <w:sz w:val="17"/>
              </w:rPr>
              <w:t xml:space="preserve"> → Levenshtein </w:t>
            </w:r>
            <w:r>
              <w:rPr>
                <w:sz w:val="17"/>
              </w:rPr>
              <w:t>阈值</w:t>
            </w:r>
            <w:r>
              <w:rPr>
                <w:sz w:val="17"/>
              </w:rPr>
              <w:t xml:space="preserve"> 0.9 </w:t>
            </w:r>
            <w:r>
              <w:rPr>
                <w:sz w:val="17"/>
              </w:rPr>
              <w:t>分类</w:t>
            </w:r>
          </w:p>
        </w:tc>
        <w:tc>
          <w:tcPr>
            <w:tcW w:w="1457" w:type="dxa"/>
          </w:tcPr>
          <w:p w14:paraId="267B2FD1" w14:textId="77777777" w:rsidR="00E2537A" w:rsidRDefault="00000000">
            <w:r>
              <w:rPr>
                <w:sz w:val="17"/>
              </w:rPr>
              <w:t>PDF → VALID/INVALID</w:t>
            </w:r>
          </w:p>
        </w:tc>
        <w:tc>
          <w:tcPr>
            <w:tcW w:w="1457" w:type="dxa"/>
          </w:tcPr>
          <w:p w14:paraId="5EE62058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</w:t>
            </w:r>
            <w:r>
              <w:rPr>
                <w:sz w:val="17"/>
                <w:lang w:eastAsia="zh-CN"/>
              </w:rPr>
              <w:t xml:space="preserve"> 331,809 </w:t>
            </w:r>
            <w:r>
              <w:rPr>
                <w:sz w:val="17"/>
                <w:lang w:eastAsia="zh-CN"/>
              </w:rPr>
              <w:t>条（</w:t>
            </w:r>
            <w:r>
              <w:rPr>
                <w:sz w:val="17"/>
                <w:lang w:eastAsia="zh-CN"/>
              </w:rPr>
              <w:t xml:space="preserve">13 </w:t>
            </w:r>
            <w:r>
              <w:rPr>
                <w:sz w:val="17"/>
                <w:lang w:eastAsia="zh-CN"/>
              </w:rPr>
              <w:t>模型</w:t>
            </w:r>
            <w:r>
              <w:rPr>
                <w:sz w:val="17"/>
                <w:lang w:eastAsia="zh-CN"/>
              </w:rPr>
              <w:t xml:space="preserve"> × 40 </w:t>
            </w:r>
            <w:r>
              <w:rPr>
                <w:sz w:val="17"/>
                <w:lang w:eastAsia="zh-CN"/>
              </w:rPr>
              <w:t>领域）；已发表</w:t>
            </w:r>
            <w:r>
              <w:rPr>
                <w:sz w:val="17"/>
                <w:lang w:eastAsia="zh-CN"/>
              </w:rPr>
              <w:t xml:space="preserve"> 2,199,409 </w:t>
            </w:r>
            <w:r>
              <w:rPr>
                <w:sz w:val="17"/>
                <w:lang w:eastAsia="zh-CN"/>
              </w:rPr>
              <w:t>条（</w:t>
            </w:r>
            <w:r>
              <w:rPr>
                <w:sz w:val="17"/>
                <w:lang w:eastAsia="zh-CN"/>
              </w:rPr>
              <w:t xml:space="preserve">56,381 </w:t>
            </w:r>
            <w:r>
              <w:rPr>
                <w:sz w:val="17"/>
                <w:lang w:eastAsia="zh-CN"/>
              </w:rPr>
              <w:t>篇）；问卷</w:t>
            </w:r>
            <w:r>
              <w:rPr>
                <w:sz w:val="17"/>
                <w:lang w:eastAsia="zh-CN"/>
              </w:rPr>
              <w:t xml:space="preserve"> N=94</w:t>
            </w:r>
          </w:p>
        </w:tc>
        <w:tc>
          <w:tcPr>
            <w:tcW w:w="1457" w:type="dxa"/>
          </w:tcPr>
          <w:p w14:paraId="3D73AB62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幻觉率</w:t>
            </w:r>
            <w:r>
              <w:rPr>
                <w:sz w:val="17"/>
                <w:lang w:eastAsia="zh-CN"/>
              </w:rPr>
              <w:t xml:space="preserve"> ±CI</w:t>
            </w:r>
            <w:r>
              <w:rPr>
                <w:sz w:val="17"/>
                <w:lang w:eastAsia="zh-CN"/>
              </w:rPr>
              <w:t>、格式合规率、论文级比率</w:t>
            </w:r>
          </w:p>
        </w:tc>
        <w:tc>
          <w:tcPr>
            <w:tcW w:w="1457" w:type="dxa"/>
          </w:tcPr>
          <w:p w14:paraId="19829928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GitHub MIT</w:t>
            </w:r>
            <w:r>
              <w:rPr>
                <w:sz w:val="17"/>
                <w:lang w:eastAsia="zh-CN"/>
              </w:rPr>
              <w:t>，工具开放；审计语料未发布</w:t>
            </w:r>
          </w:p>
        </w:tc>
        <w:tc>
          <w:tcPr>
            <w:tcW w:w="1457" w:type="dxa"/>
          </w:tcPr>
          <w:p w14:paraId="423A631B" w14:textId="77777777" w:rsidR="00E2537A" w:rsidRDefault="00000000">
            <w:r>
              <w:rPr>
                <w:sz w:val="17"/>
              </w:rPr>
              <w:t>依赖</w:t>
            </w:r>
            <w:r>
              <w:rPr>
                <w:sz w:val="17"/>
              </w:rPr>
              <w:t xml:space="preserve"> DBLP </w:t>
            </w:r>
            <w:r>
              <w:rPr>
                <w:sz w:val="17"/>
              </w:rPr>
              <w:t>本地库与</w:t>
            </w:r>
            <w:r>
              <w:rPr>
                <w:sz w:val="17"/>
              </w:rPr>
              <w:t xml:space="preserve"> ScrapingDog </w:t>
            </w:r>
            <w:r>
              <w:rPr>
                <w:sz w:val="17"/>
              </w:rPr>
              <w:t>代理</w:t>
            </w:r>
          </w:p>
        </w:tc>
        <w:tc>
          <w:tcPr>
            <w:tcW w:w="1457" w:type="dxa"/>
          </w:tcPr>
          <w:p w14:paraId="54F8D8E6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规模最大；人因证据完整</w:t>
            </w:r>
          </w:p>
        </w:tc>
        <w:tc>
          <w:tcPr>
            <w:tcW w:w="1457" w:type="dxa"/>
          </w:tcPr>
          <w:p w14:paraId="69A5E471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只核对标题，会漏掉貌似真实的幻觉；检测到的是保守下界</w:t>
            </w:r>
          </w:p>
        </w:tc>
      </w:tr>
      <w:tr w:rsidR="00E2537A" w14:paraId="06CA847C" w14:textId="77777777">
        <w:trPr>
          <w:jc w:val="center"/>
        </w:trPr>
        <w:tc>
          <w:tcPr>
            <w:tcW w:w="1457" w:type="dxa"/>
          </w:tcPr>
          <w:p w14:paraId="6B5590B4" w14:textId="77777777" w:rsidR="00E2537A" w:rsidRDefault="00000000">
            <w:r>
              <w:rPr>
                <w:sz w:val="17"/>
              </w:rPr>
              <w:t>Phantom References (2026)</w:t>
            </w:r>
          </w:p>
        </w:tc>
        <w:tc>
          <w:tcPr>
            <w:tcW w:w="1457" w:type="dxa"/>
          </w:tcPr>
          <w:p w14:paraId="4C9D2BC5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书目真实性（身份层）</w:t>
            </w:r>
          </w:p>
        </w:tc>
        <w:tc>
          <w:tcPr>
            <w:tcW w:w="1457" w:type="dxa"/>
          </w:tcPr>
          <w:p w14:paraId="44A51170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RefChecker</w:t>
            </w:r>
            <w:r>
              <w:rPr>
                <w:sz w:val="17"/>
                <w:lang w:eastAsia="zh-CN"/>
              </w:rPr>
              <w:t>：抽取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五源验证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确定性升级规则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带检索的</w:t>
            </w:r>
            <w:r>
              <w:rPr>
                <w:sz w:val="17"/>
                <w:lang w:eastAsia="zh-CN"/>
              </w:rPr>
              <w:t xml:space="preserve"> LLM </w:t>
            </w:r>
            <w:r>
              <w:rPr>
                <w:sz w:val="17"/>
                <w:lang w:eastAsia="zh-CN"/>
              </w:rPr>
              <w:t>复核</w:t>
            </w:r>
          </w:p>
        </w:tc>
        <w:tc>
          <w:tcPr>
            <w:tcW w:w="1457" w:type="dxa"/>
          </w:tcPr>
          <w:p w14:paraId="0B9ACC9C" w14:textId="77777777" w:rsidR="00E2537A" w:rsidRDefault="00000000">
            <w:r>
              <w:rPr>
                <w:sz w:val="17"/>
              </w:rPr>
              <w:t xml:space="preserve">camera-ready PDF → </w:t>
            </w:r>
            <w:r>
              <w:rPr>
                <w:sz w:val="17"/>
              </w:rPr>
              <w:t>六值状态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三级幻觉裁定</w:t>
            </w:r>
          </w:p>
        </w:tc>
        <w:tc>
          <w:tcPr>
            <w:tcW w:w="1457" w:type="dxa"/>
          </w:tcPr>
          <w:p w14:paraId="4CA824C2" w14:textId="77777777" w:rsidR="00E2537A" w:rsidRDefault="00000000">
            <w:r>
              <w:rPr>
                <w:sz w:val="17"/>
              </w:rPr>
              <w:t xml:space="preserve">48,095 </w:t>
            </w:r>
            <w:r>
              <w:rPr>
                <w:sz w:val="17"/>
              </w:rPr>
              <w:t>篇录用论文、</w:t>
            </w:r>
            <w:r>
              <w:rPr>
                <w:sz w:val="17"/>
              </w:rPr>
              <w:t xml:space="preserve">2,614,992 </w:t>
            </w:r>
            <w:r>
              <w:rPr>
                <w:sz w:val="17"/>
              </w:rPr>
              <w:t>条引用</w:t>
            </w:r>
          </w:p>
        </w:tc>
        <w:tc>
          <w:tcPr>
            <w:tcW w:w="1457" w:type="dxa"/>
          </w:tcPr>
          <w:p w14:paraId="69970722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全引用率、学术类引用率、受影响论文比例（</w:t>
            </w:r>
            <w:r>
              <w:rPr>
                <w:sz w:val="17"/>
                <w:lang w:eastAsia="zh-CN"/>
              </w:rPr>
              <w:t>≥1/≥2</w:t>
            </w:r>
            <w:r>
              <w:rPr>
                <w:sz w:val="17"/>
                <w:lang w:eastAsia="zh-CN"/>
              </w:rPr>
              <w:t>）、尾部份额</w:t>
            </w:r>
          </w:p>
        </w:tc>
        <w:tc>
          <w:tcPr>
            <w:tcW w:w="1457" w:type="dxa"/>
          </w:tcPr>
          <w:p w14:paraId="61F98954" w14:textId="77777777" w:rsidR="00E2537A" w:rsidRDefault="00000000">
            <w:r>
              <w:rPr>
                <w:sz w:val="17"/>
              </w:rPr>
              <w:t>GitHub MIT</w:t>
            </w:r>
            <w:r>
              <w:rPr>
                <w:sz w:val="17"/>
              </w:rPr>
              <w:t>，含</w:t>
            </w:r>
            <w:r>
              <w:rPr>
                <w:sz w:val="17"/>
              </w:rPr>
              <w:t xml:space="preserve"> Web UI/</w:t>
            </w:r>
            <w:r>
              <w:rPr>
                <w:sz w:val="17"/>
              </w:rPr>
              <w:t>桌面</w:t>
            </w:r>
            <w:r>
              <w:rPr>
                <w:sz w:val="17"/>
              </w:rPr>
              <w:t>/CLI</w:t>
            </w:r>
            <w:r>
              <w:rPr>
                <w:sz w:val="17"/>
              </w:rPr>
              <w:t>；审计语料未发布</w:t>
            </w:r>
          </w:p>
        </w:tc>
        <w:tc>
          <w:tcPr>
            <w:tcW w:w="1457" w:type="dxa"/>
          </w:tcPr>
          <w:p w14:paraId="3D163D86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需</w:t>
            </w:r>
            <w:r>
              <w:rPr>
                <w:sz w:val="17"/>
                <w:lang w:eastAsia="zh-CN"/>
              </w:rPr>
              <w:t xml:space="preserve"> LLM </w:t>
            </w:r>
            <w:r>
              <w:rPr>
                <w:sz w:val="17"/>
                <w:lang w:eastAsia="zh-CN"/>
              </w:rPr>
              <w:t>服务；约</w:t>
            </w:r>
            <w:r>
              <w:rPr>
                <w:sz w:val="17"/>
                <w:lang w:eastAsia="zh-CN"/>
              </w:rPr>
              <w:t xml:space="preserve"> 4 </w:t>
            </w:r>
            <w:r>
              <w:rPr>
                <w:sz w:val="17"/>
                <w:lang w:eastAsia="zh-CN"/>
              </w:rPr>
              <w:t>美分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篇</w:t>
            </w:r>
          </w:p>
        </w:tc>
        <w:tc>
          <w:tcPr>
            <w:tcW w:w="1457" w:type="dxa"/>
          </w:tcPr>
          <w:p w14:paraId="194307A3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定义最保守、证据可追溯；与审稿评分、录用层级做交叉分析</w:t>
            </w:r>
          </w:p>
        </w:tc>
        <w:tc>
          <w:tcPr>
            <w:tcW w:w="1457" w:type="dxa"/>
          </w:tcPr>
          <w:p w14:paraId="3B88B668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假阳性为首要局限，多数</w:t>
            </w:r>
            <w:r>
              <w:rPr>
                <w:sz w:val="17"/>
                <w:lang w:eastAsia="zh-CN"/>
              </w:rPr>
              <w:t xml:space="preserve"> flag </w:t>
            </w:r>
            <w:r>
              <w:rPr>
                <w:sz w:val="17"/>
                <w:lang w:eastAsia="zh-CN"/>
              </w:rPr>
              <w:t>经人工复核不是幻觉；未索引作品无法与不存在区分</w:t>
            </w:r>
          </w:p>
        </w:tc>
      </w:tr>
      <w:tr w:rsidR="00E2537A" w14:paraId="0093312E" w14:textId="77777777">
        <w:trPr>
          <w:jc w:val="center"/>
        </w:trPr>
        <w:tc>
          <w:tcPr>
            <w:tcW w:w="1457" w:type="dxa"/>
          </w:tcPr>
          <w:p w14:paraId="22492E37" w14:textId="77777777" w:rsidR="00E2537A" w:rsidRDefault="00000000">
            <w:r>
              <w:rPr>
                <w:sz w:val="17"/>
              </w:rPr>
              <w:t>HalluCiteChecker (2026)</w:t>
            </w:r>
          </w:p>
        </w:tc>
        <w:tc>
          <w:tcPr>
            <w:tcW w:w="1457" w:type="dxa"/>
          </w:tcPr>
          <w:p w14:paraId="6C7EAB0D" w14:textId="77777777" w:rsidR="00E2537A" w:rsidRDefault="00000000">
            <w:r>
              <w:rPr>
                <w:sz w:val="17"/>
              </w:rPr>
              <w:t>书目真实性（工具）</w:t>
            </w:r>
          </w:p>
        </w:tc>
        <w:tc>
          <w:tcPr>
            <w:tcW w:w="1457" w:type="dxa"/>
          </w:tcPr>
          <w:p w14:paraId="5274FEF8" w14:textId="77777777" w:rsidR="00E2537A" w:rsidRDefault="00000000">
            <w:r>
              <w:rPr>
                <w:sz w:val="17"/>
              </w:rPr>
              <w:t xml:space="preserve">Docling </w:t>
            </w:r>
            <w:r>
              <w:rPr>
                <w:sz w:val="17"/>
              </w:rPr>
              <w:t>解析</w:t>
            </w:r>
            <w:r>
              <w:rPr>
                <w:sz w:val="17"/>
              </w:rPr>
              <w:t xml:space="preserve"> + DeLFT </w:t>
            </w:r>
            <w:r>
              <w:rPr>
                <w:sz w:val="17"/>
              </w:rPr>
              <w:t>序列标注</w:t>
            </w:r>
            <w:r>
              <w:rPr>
                <w:sz w:val="17"/>
              </w:rPr>
              <w:t xml:space="preserve"> + RapidFuzz </w:t>
            </w:r>
            <w:r>
              <w:rPr>
                <w:sz w:val="17"/>
              </w:rPr>
              <w:t>标题匹配（阈值</w:t>
            </w:r>
            <w:r>
              <w:rPr>
                <w:sz w:val="17"/>
              </w:rPr>
              <w:t xml:space="preserve"> 0.9</w:t>
            </w:r>
            <w:r>
              <w:rPr>
                <w:sz w:val="17"/>
              </w:rPr>
              <w:t>），全离线</w:t>
            </w:r>
          </w:p>
        </w:tc>
        <w:tc>
          <w:tcPr>
            <w:tcW w:w="1457" w:type="dxa"/>
          </w:tcPr>
          <w:p w14:paraId="6D6643A3" w14:textId="77777777" w:rsidR="00E2537A" w:rsidRDefault="00000000">
            <w:r>
              <w:rPr>
                <w:sz w:val="17"/>
              </w:rPr>
              <w:t xml:space="preserve">PDF → </w:t>
            </w:r>
            <w:r>
              <w:rPr>
                <w:sz w:val="17"/>
              </w:rPr>
              <w:t>候选幻觉引用列表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高亮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1457" w:type="dxa"/>
          </w:tcPr>
          <w:p w14:paraId="073DB25D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无自建数据集；</w:t>
            </w:r>
            <w:r>
              <w:rPr>
                <w:sz w:val="17"/>
                <w:lang w:eastAsia="zh-CN"/>
              </w:rPr>
              <w:t xml:space="preserve">100 </w:t>
            </w:r>
            <w:r>
              <w:rPr>
                <w:sz w:val="17"/>
                <w:lang w:eastAsia="zh-CN"/>
              </w:rPr>
              <w:t>篇</w:t>
            </w:r>
            <w:r>
              <w:rPr>
                <w:sz w:val="17"/>
                <w:lang w:eastAsia="zh-CN"/>
              </w:rPr>
              <w:t xml:space="preserve"> ACL 2025 </w:t>
            </w:r>
            <w:r>
              <w:rPr>
                <w:sz w:val="17"/>
                <w:lang w:eastAsia="zh-CN"/>
              </w:rPr>
              <w:t>长文用于计时</w:t>
            </w:r>
          </w:p>
        </w:tc>
        <w:tc>
          <w:tcPr>
            <w:tcW w:w="1457" w:type="dxa"/>
          </w:tcPr>
          <w:p w14:paraId="64F04DDC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仅效率指标（</w:t>
            </w:r>
            <w:r>
              <w:rPr>
                <w:sz w:val="17"/>
                <w:lang w:eastAsia="zh-CN"/>
              </w:rPr>
              <w:t>ms/</w:t>
            </w:r>
            <w:r>
              <w:rPr>
                <w:sz w:val="17"/>
                <w:lang w:eastAsia="zh-CN"/>
              </w:rPr>
              <w:t>篇、</w:t>
            </w:r>
            <w:r>
              <w:rPr>
                <w:sz w:val="17"/>
                <w:lang w:eastAsia="zh-CN"/>
              </w:rPr>
              <w:t>ms/</w:t>
            </w:r>
            <w:r>
              <w:rPr>
                <w:sz w:val="17"/>
                <w:lang w:eastAsia="zh-CN"/>
              </w:rPr>
              <w:t>条）</w:t>
            </w:r>
          </w:p>
        </w:tc>
        <w:tc>
          <w:tcPr>
            <w:tcW w:w="1457" w:type="dxa"/>
          </w:tcPr>
          <w:p w14:paraId="71E7D3F9" w14:textId="77777777" w:rsidR="00E2537A" w:rsidRDefault="00000000">
            <w:r>
              <w:rPr>
                <w:sz w:val="17"/>
              </w:rPr>
              <w:t>GitHub Apache-2.0 + PyPI</w:t>
            </w:r>
          </w:p>
        </w:tc>
        <w:tc>
          <w:tcPr>
            <w:tcW w:w="1457" w:type="dxa"/>
          </w:tcPr>
          <w:p w14:paraId="65BBFC9A" w14:textId="77777777" w:rsidR="00E2537A" w:rsidRDefault="00000000">
            <w:r>
              <w:rPr>
                <w:sz w:val="17"/>
              </w:rPr>
              <w:t>CPU-only</w:t>
            </w:r>
            <w:r>
              <w:rPr>
                <w:sz w:val="17"/>
              </w:rPr>
              <w:t>，最多</w:t>
            </w:r>
            <w:r>
              <w:rPr>
                <w:sz w:val="17"/>
              </w:rPr>
              <w:t xml:space="preserve"> 35 </w:t>
            </w:r>
            <w:r>
              <w:rPr>
                <w:sz w:val="17"/>
              </w:rPr>
              <w:t>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篇</w:t>
            </w:r>
          </w:p>
        </w:tc>
        <w:tc>
          <w:tcPr>
            <w:tcW w:w="1457" w:type="dxa"/>
          </w:tcPr>
          <w:p w14:paraId="77D6979A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离线、轻量、可复现；任务形式化清晰</w:t>
            </w:r>
          </w:p>
        </w:tc>
        <w:tc>
          <w:tcPr>
            <w:tcW w:w="1457" w:type="dxa"/>
          </w:tcPr>
          <w:p w14:paraId="7E82F237" w14:textId="77777777" w:rsidR="00E2537A" w:rsidRDefault="00000000">
            <w:r>
              <w:rPr>
                <w:sz w:val="17"/>
              </w:rPr>
              <w:t>无精度类指标；离线索引覆盖有限；标注为</w:t>
            </w:r>
            <w:r>
              <w:rPr>
                <w:sz w:val="17"/>
              </w:rPr>
              <w:t xml:space="preserve"> Work In Progress</w:t>
            </w:r>
          </w:p>
        </w:tc>
      </w:tr>
      <w:tr w:rsidR="00E2537A" w14:paraId="3042D48D" w14:textId="77777777">
        <w:trPr>
          <w:jc w:val="center"/>
        </w:trPr>
        <w:tc>
          <w:tcPr>
            <w:tcW w:w="1457" w:type="dxa"/>
          </w:tcPr>
          <w:p w14:paraId="29D2554E" w14:textId="77777777" w:rsidR="00E2537A" w:rsidRDefault="00000000">
            <w:r>
              <w:rPr>
                <w:sz w:val="17"/>
              </w:rPr>
              <w:t>Citation-</w:t>
            </w:r>
            <w:r>
              <w:rPr>
                <w:sz w:val="17"/>
              </w:rPr>
              <w:lastRenderedPageBreak/>
              <w:t>Integrity (2024)</w:t>
            </w:r>
          </w:p>
        </w:tc>
        <w:tc>
          <w:tcPr>
            <w:tcW w:w="1457" w:type="dxa"/>
          </w:tcPr>
          <w:p w14:paraId="051F4F88" w14:textId="77777777" w:rsidR="00E2537A" w:rsidRDefault="00000000">
            <w:r>
              <w:rPr>
                <w:sz w:val="17"/>
              </w:rPr>
              <w:lastRenderedPageBreak/>
              <w:t>证据</w:t>
            </w:r>
            <w:r>
              <w:rPr>
                <w:sz w:val="17"/>
              </w:rPr>
              <w:lastRenderedPageBreak/>
              <w:t>对齐</w:t>
            </w:r>
          </w:p>
        </w:tc>
        <w:tc>
          <w:tcPr>
            <w:tcW w:w="1457" w:type="dxa"/>
          </w:tcPr>
          <w:p w14:paraId="1D3ACA3F" w14:textId="77777777" w:rsidR="00E2537A" w:rsidRDefault="00000000">
            <w:r>
              <w:rPr>
                <w:sz w:val="17"/>
              </w:rPr>
              <w:lastRenderedPageBreak/>
              <w:t>引用语境识别</w:t>
            </w:r>
            <w:r>
              <w:rPr>
                <w:sz w:val="17"/>
              </w:rPr>
              <w:lastRenderedPageBreak/>
              <w:t>（</w:t>
            </w:r>
            <w:r>
              <w:rPr>
                <w:sz w:val="17"/>
              </w:rPr>
              <w:t>PubMedBERT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+ BM25+MonoT5 </w:t>
            </w:r>
            <w:r>
              <w:rPr>
                <w:sz w:val="17"/>
              </w:rPr>
              <w:t>检索</w:t>
            </w:r>
            <w:r>
              <w:rPr>
                <w:sz w:val="17"/>
              </w:rPr>
              <w:t xml:space="preserve"> + MultiVerS </w:t>
            </w:r>
            <w:r>
              <w:rPr>
                <w:sz w:val="17"/>
              </w:rPr>
              <w:t>支持性判断</w:t>
            </w:r>
          </w:p>
        </w:tc>
        <w:tc>
          <w:tcPr>
            <w:tcW w:w="1457" w:type="dxa"/>
          </w:tcPr>
          <w:p w14:paraId="736D86B2" w14:textId="77777777" w:rsidR="00E2537A" w:rsidRDefault="00000000">
            <w:r>
              <w:rPr>
                <w:sz w:val="17"/>
              </w:rPr>
              <w:lastRenderedPageBreak/>
              <w:t>施引段落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被引全文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lastRenderedPageBreak/>
              <w:t xml:space="preserve">ACCURATE/NOT_ACCURATE/IRRELEVANT + </w:t>
            </w:r>
            <w:r>
              <w:rPr>
                <w:sz w:val="17"/>
              </w:rPr>
              <w:t>证据句</w:t>
            </w:r>
          </w:p>
        </w:tc>
        <w:tc>
          <w:tcPr>
            <w:tcW w:w="1457" w:type="dxa"/>
          </w:tcPr>
          <w:p w14:paraId="4BD55EE0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 xml:space="preserve">3,063 </w:t>
            </w:r>
            <w:r>
              <w:rPr>
                <w:sz w:val="17"/>
                <w:lang w:eastAsia="zh-CN"/>
              </w:rPr>
              <w:t>条真</w:t>
            </w:r>
            <w:r>
              <w:rPr>
                <w:sz w:val="17"/>
                <w:lang w:eastAsia="zh-CN"/>
              </w:rPr>
              <w:lastRenderedPageBreak/>
              <w:t>实引用、</w:t>
            </w:r>
            <w:r>
              <w:rPr>
                <w:sz w:val="17"/>
                <w:lang w:eastAsia="zh-CN"/>
              </w:rPr>
              <w:t xml:space="preserve">100 </w:t>
            </w:r>
            <w:r>
              <w:rPr>
                <w:sz w:val="17"/>
                <w:lang w:eastAsia="zh-CN"/>
              </w:rPr>
              <w:t>篇被引论文，按被引论文</w:t>
            </w:r>
            <w:r>
              <w:rPr>
                <w:sz w:val="17"/>
                <w:lang w:eastAsia="zh-CN"/>
              </w:rPr>
              <w:t xml:space="preserve"> 70/10/20 </w:t>
            </w:r>
            <w:r>
              <w:rPr>
                <w:sz w:val="17"/>
                <w:lang w:eastAsia="zh-CN"/>
              </w:rPr>
              <w:t>划分</w:t>
            </w:r>
          </w:p>
        </w:tc>
        <w:tc>
          <w:tcPr>
            <w:tcW w:w="1457" w:type="dxa"/>
          </w:tcPr>
          <w:p w14:paraId="53A59183" w14:textId="77777777" w:rsidR="00E2537A" w:rsidRDefault="00000000">
            <w:r>
              <w:rPr>
                <w:sz w:val="17"/>
              </w:rPr>
              <w:lastRenderedPageBreak/>
              <w:t xml:space="preserve">micro/macro </w:t>
            </w:r>
            <w:r>
              <w:rPr>
                <w:sz w:val="17"/>
              </w:rPr>
              <w:lastRenderedPageBreak/>
              <w:t>P/R/F1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Recall@k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MRR</w:t>
            </w:r>
          </w:p>
        </w:tc>
        <w:tc>
          <w:tcPr>
            <w:tcW w:w="1457" w:type="dxa"/>
          </w:tcPr>
          <w:p w14:paraId="11CC3C23" w14:textId="77777777" w:rsidR="00E2537A" w:rsidRDefault="00000000">
            <w:r>
              <w:rPr>
                <w:sz w:val="17"/>
              </w:rPr>
              <w:lastRenderedPageBreak/>
              <w:t>GitHub MIT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lastRenderedPageBreak/>
              <w:t>数据与代码齐备；模型经</w:t>
            </w:r>
            <w:r>
              <w:rPr>
                <w:sz w:val="17"/>
              </w:rPr>
              <w:t xml:space="preserve"> Google Drive</w:t>
            </w:r>
          </w:p>
        </w:tc>
        <w:tc>
          <w:tcPr>
            <w:tcW w:w="1457" w:type="dxa"/>
          </w:tcPr>
          <w:p w14:paraId="632BD39E" w14:textId="77777777" w:rsidR="00E2537A" w:rsidRDefault="00000000">
            <w:r>
              <w:rPr>
                <w:sz w:val="17"/>
              </w:rPr>
              <w:lastRenderedPageBreak/>
              <w:t>需</w:t>
            </w:r>
            <w:r>
              <w:rPr>
                <w:sz w:val="17"/>
              </w:rPr>
              <w:t xml:space="preserve"> GPU </w:t>
            </w:r>
            <w:r>
              <w:rPr>
                <w:sz w:val="17"/>
              </w:rPr>
              <w:t>训练；</w:t>
            </w:r>
            <w:r>
              <w:rPr>
                <w:sz w:val="17"/>
              </w:rPr>
              <w:lastRenderedPageBreak/>
              <w:t>推理可用</w:t>
            </w:r>
            <w:r>
              <w:rPr>
                <w:sz w:val="17"/>
              </w:rPr>
              <w:t xml:space="preserve"> CPU</w:t>
            </w:r>
          </w:p>
        </w:tc>
        <w:tc>
          <w:tcPr>
            <w:tcW w:w="1457" w:type="dxa"/>
          </w:tcPr>
          <w:p w14:paraId="23624A7D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真实引用</w:t>
            </w:r>
            <w:r>
              <w:rPr>
                <w:sz w:val="17"/>
                <w:lang w:eastAsia="zh-CN"/>
              </w:rPr>
              <w:lastRenderedPageBreak/>
              <w:t>实例、人工标注、任务最贴近本课程主题</w:t>
            </w:r>
          </w:p>
        </w:tc>
        <w:tc>
          <w:tcPr>
            <w:tcW w:w="1457" w:type="dxa"/>
          </w:tcPr>
          <w:p w14:paraId="0CD05B14" w14:textId="77777777" w:rsidR="00E2537A" w:rsidRDefault="00000000">
            <w:r>
              <w:rPr>
                <w:sz w:val="17"/>
              </w:rPr>
              <w:lastRenderedPageBreak/>
              <w:t>证据句与标签一致</w:t>
            </w:r>
            <w:r>
              <w:rPr>
                <w:sz w:val="17"/>
              </w:rPr>
              <w:lastRenderedPageBreak/>
              <w:t>性仅</w:t>
            </w:r>
            <w:r>
              <w:rPr>
                <w:sz w:val="17"/>
              </w:rPr>
              <w:t xml:space="preserve"> fair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NOT_ACCURATE </w:t>
            </w:r>
            <w:r>
              <w:rPr>
                <w:sz w:val="17"/>
              </w:rPr>
              <w:t>类几乎识别不出；未覆盖表格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图</w:t>
            </w:r>
          </w:p>
        </w:tc>
      </w:tr>
      <w:tr w:rsidR="00E2537A" w14:paraId="38BF8872" w14:textId="77777777">
        <w:trPr>
          <w:jc w:val="center"/>
        </w:trPr>
        <w:tc>
          <w:tcPr>
            <w:tcW w:w="1457" w:type="dxa"/>
          </w:tcPr>
          <w:p w14:paraId="0EE0E73D" w14:textId="77777777" w:rsidR="00E2537A" w:rsidRDefault="00000000">
            <w:r>
              <w:rPr>
                <w:sz w:val="17"/>
              </w:rPr>
              <w:lastRenderedPageBreak/>
              <w:t>SemanticCite (2025)</w:t>
            </w:r>
          </w:p>
        </w:tc>
        <w:tc>
          <w:tcPr>
            <w:tcW w:w="1457" w:type="dxa"/>
          </w:tcPr>
          <w:p w14:paraId="6513C39C" w14:textId="77777777" w:rsidR="00E2537A" w:rsidRDefault="00000000">
            <w:r>
              <w:rPr>
                <w:sz w:val="17"/>
              </w:rPr>
              <w:t>证据对齐</w:t>
            </w:r>
          </w:p>
        </w:tc>
        <w:tc>
          <w:tcPr>
            <w:tcW w:w="1457" w:type="dxa"/>
          </w:tcPr>
          <w:p w14:paraId="42441735" w14:textId="77777777" w:rsidR="00E2537A" w:rsidRDefault="00000000">
            <w:r>
              <w:rPr>
                <w:sz w:val="17"/>
              </w:rPr>
              <w:t>断言规范化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混合检索（稠密</w:t>
            </w:r>
            <w:r>
              <w:rPr>
                <w:sz w:val="17"/>
              </w:rPr>
              <w:t>+BM25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→ FlashRank </w:t>
            </w:r>
            <w:r>
              <w:rPr>
                <w:sz w:val="17"/>
              </w:rPr>
              <w:t>重排</w:t>
            </w:r>
            <w:r>
              <w:rPr>
                <w:sz w:val="17"/>
              </w:rPr>
              <w:t xml:space="preserve"> → LLM </w:t>
            </w:r>
            <w:r>
              <w:rPr>
                <w:sz w:val="17"/>
              </w:rPr>
              <w:t>四分类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理由</w:t>
            </w:r>
          </w:p>
        </w:tc>
        <w:tc>
          <w:tcPr>
            <w:tcW w:w="1457" w:type="dxa"/>
          </w:tcPr>
          <w:p w14:paraId="493B166F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引用句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被引全文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支持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部分支持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不支持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不确定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证据</w:t>
            </w:r>
          </w:p>
        </w:tc>
        <w:tc>
          <w:tcPr>
            <w:tcW w:w="1457" w:type="dxa"/>
          </w:tcPr>
          <w:p w14:paraId="7AD8736B" w14:textId="77777777" w:rsidR="00E2537A" w:rsidRDefault="00000000">
            <w:r>
              <w:rPr>
                <w:sz w:val="17"/>
              </w:rPr>
              <w:t>SemanticCite-Dataset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1,111 </w:t>
            </w:r>
            <w:r>
              <w:rPr>
                <w:sz w:val="17"/>
              </w:rPr>
              <w:t>条，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学科）</w:t>
            </w:r>
          </w:p>
        </w:tc>
        <w:tc>
          <w:tcPr>
            <w:tcW w:w="1457" w:type="dxa"/>
          </w:tcPr>
          <w:p w14:paraId="5CD0BA91" w14:textId="77777777" w:rsidR="00E2537A" w:rsidRDefault="00000000">
            <w:r>
              <w:rPr>
                <w:sz w:val="17"/>
              </w:rPr>
              <w:t>accuracy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F1-macro/weighted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Cohen's κ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weighted accuracy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MAE</w:t>
            </w:r>
          </w:p>
        </w:tc>
        <w:tc>
          <w:tcPr>
            <w:tcW w:w="1457" w:type="dxa"/>
          </w:tcPr>
          <w:p w14:paraId="4E923FB1" w14:textId="77777777" w:rsidR="00E2537A" w:rsidRDefault="00000000">
            <w:r>
              <w:rPr>
                <w:sz w:val="17"/>
              </w:rPr>
              <w:t>GitHub MIT</w:t>
            </w:r>
            <w:r>
              <w:rPr>
                <w:sz w:val="17"/>
              </w:rPr>
              <w:t>；数据在</w:t>
            </w:r>
            <w:r>
              <w:rPr>
                <w:sz w:val="17"/>
              </w:rPr>
              <w:t xml:space="preserve"> HF</w:t>
            </w:r>
            <w:r>
              <w:rPr>
                <w:sz w:val="17"/>
              </w:rPr>
              <w:t>，模型权重公开</w:t>
            </w:r>
          </w:p>
        </w:tc>
        <w:tc>
          <w:tcPr>
            <w:tcW w:w="1457" w:type="dxa"/>
          </w:tcPr>
          <w:p w14:paraId="5BA23C2C" w14:textId="77777777" w:rsidR="00E2537A" w:rsidRDefault="00000000">
            <w:r>
              <w:rPr>
                <w:sz w:val="17"/>
              </w:rPr>
              <w:t>需</w:t>
            </w:r>
            <w:r>
              <w:rPr>
                <w:sz w:val="17"/>
              </w:rPr>
              <w:t xml:space="preserve"> LLM/embedding </w:t>
            </w:r>
            <w:r>
              <w:rPr>
                <w:sz w:val="17"/>
              </w:rPr>
              <w:t>服务或本地模型</w:t>
            </w:r>
          </w:p>
        </w:tc>
        <w:tc>
          <w:tcPr>
            <w:tcW w:w="1457" w:type="dxa"/>
          </w:tcPr>
          <w:p w14:paraId="79EB39C6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端到端流程完整；输出证据与理由；轻量微调模型</w:t>
            </w:r>
          </w:p>
        </w:tc>
        <w:tc>
          <w:tcPr>
            <w:tcW w:w="1457" w:type="dxa"/>
          </w:tcPr>
          <w:p w14:paraId="5014604F" w14:textId="77777777" w:rsidR="00E2537A" w:rsidRDefault="00000000">
            <w:r>
              <w:rPr>
                <w:sz w:val="17"/>
              </w:rPr>
              <w:t>真值由</w:t>
            </w:r>
            <w:r>
              <w:rPr>
                <w:sz w:val="17"/>
              </w:rPr>
              <w:t xml:space="preserve"> GPT-4.1 </w:t>
            </w:r>
            <w:r>
              <w:rPr>
                <w:sz w:val="17"/>
              </w:rPr>
              <w:t>生成而非人工；</w:t>
            </w:r>
            <w:r>
              <w:rPr>
                <w:sz w:val="17"/>
              </w:rPr>
              <w:t xml:space="preserve">weighted accuracy </w:t>
            </w:r>
            <w:r>
              <w:rPr>
                <w:sz w:val="17"/>
              </w:rPr>
              <w:t>不可与普通准确率比较；数据为</w:t>
            </w:r>
            <w:r>
              <w:rPr>
                <w:sz w:val="17"/>
              </w:rPr>
              <w:t xml:space="preserve"> CC-BY-NC</w:t>
            </w:r>
          </w:p>
        </w:tc>
      </w:tr>
      <w:tr w:rsidR="00E2537A" w14:paraId="368B5D42" w14:textId="77777777">
        <w:trPr>
          <w:jc w:val="center"/>
        </w:trPr>
        <w:tc>
          <w:tcPr>
            <w:tcW w:w="1457" w:type="dxa"/>
          </w:tcPr>
          <w:p w14:paraId="26E25DC6" w14:textId="77777777" w:rsidR="00E2537A" w:rsidRDefault="00000000">
            <w:r>
              <w:rPr>
                <w:sz w:val="17"/>
              </w:rPr>
              <w:t>SciCiteVal (2026)</w:t>
            </w:r>
          </w:p>
        </w:tc>
        <w:tc>
          <w:tcPr>
            <w:tcW w:w="1457" w:type="dxa"/>
          </w:tcPr>
          <w:p w14:paraId="55343F08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证据对齐（给定证据分类）</w:t>
            </w:r>
          </w:p>
        </w:tc>
        <w:tc>
          <w:tcPr>
            <w:tcW w:w="1457" w:type="dxa"/>
          </w:tcPr>
          <w:p w14:paraId="50630865" w14:textId="77777777" w:rsidR="00E2537A" w:rsidRDefault="00000000">
            <w:r>
              <w:rPr>
                <w:sz w:val="17"/>
              </w:rPr>
              <w:t>数据集与评测；六个开源</w:t>
            </w:r>
            <w:r>
              <w:rPr>
                <w:sz w:val="17"/>
              </w:rPr>
              <w:t xml:space="preserve"> LLM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zero/few-shot </w:t>
            </w:r>
            <w:r>
              <w:rPr>
                <w:sz w:val="17"/>
              </w:rPr>
              <w:t>对照</w:t>
            </w:r>
          </w:p>
        </w:tc>
        <w:tc>
          <w:tcPr>
            <w:tcW w:w="1457" w:type="dxa"/>
          </w:tcPr>
          <w:p w14:paraId="0245F984" w14:textId="77777777" w:rsidR="00E2537A" w:rsidRDefault="00000000">
            <w:r>
              <w:rPr>
                <w:sz w:val="17"/>
              </w:rPr>
              <w:t>引用上下文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被引内容</w:t>
            </w:r>
            <w:r>
              <w:rPr>
                <w:sz w:val="17"/>
              </w:rPr>
              <w:t xml:space="preserve"> → Correct/Incorrect/Unrelated</w:t>
            </w:r>
            <w:r>
              <w:rPr>
                <w:sz w:val="17"/>
              </w:rPr>
              <w:t>（五细类）</w:t>
            </w:r>
          </w:p>
        </w:tc>
        <w:tc>
          <w:tcPr>
            <w:tcW w:w="1457" w:type="dxa"/>
          </w:tcPr>
          <w:p w14:paraId="5181E2DE" w14:textId="77777777" w:rsidR="00E2537A" w:rsidRDefault="00000000">
            <w:r>
              <w:rPr>
                <w:sz w:val="17"/>
              </w:rPr>
              <w:t xml:space="preserve">1,034 </w:t>
            </w:r>
            <w:r>
              <w:rPr>
                <w:sz w:val="17"/>
              </w:rPr>
              <w:t>条（</w:t>
            </w:r>
            <w:r>
              <w:rPr>
                <w:sz w:val="17"/>
              </w:rPr>
              <w:t>Correct 302 / Incorrect 302 / Unrelated 430</w:t>
            </w:r>
            <w:r>
              <w:rPr>
                <w:sz w:val="17"/>
              </w:rPr>
              <w:t>）</w:t>
            </w:r>
          </w:p>
        </w:tc>
        <w:tc>
          <w:tcPr>
            <w:tcW w:w="1457" w:type="dxa"/>
          </w:tcPr>
          <w:p w14:paraId="7EE9350A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总体准确率、</w:t>
            </w:r>
            <w:r>
              <w:rPr>
                <w:sz w:val="17"/>
                <w:lang w:eastAsia="zh-CN"/>
              </w:rPr>
              <w:t>F1</w:t>
            </w:r>
            <w:r>
              <w:rPr>
                <w:sz w:val="17"/>
                <w:lang w:eastAsia="zh-CN"/>
              </w:rPr>
              <w:t>、类级准确率、混淆矩阵</w:t>
            </w:r>
          </w:p>
        </w:tc>
        <w:tc>
          <w:tcPr>
            <w:tcW w:w="1457" w:type="dxa"/>
          </w:tcPr>
          <w:p w14:paraId="53A4C208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数据在</w:t>
            </w:r>
            <w:r>
              <w:rPr>
                <w:sz w:val="17"/>
                <w:lang w:eastAsia="zh-CN"/>
              </w:rPr>
              <w:t xml:space="preserve"> HF</w:t>
            </w:r>
            <w:r>
              <w:rPr>
                <w:sz w:val="17"/>
                <w:lang w:eastAsia="zh-CN"/>
              </w:rPr>
              <w:t>；未核实完整端到端系统</w:t>
            </w:r>
          </w:p>
        </w:tc>
        <w:tc>
          <w:tcPr>
            <w:tcW w:w="1457" w:type="dxa"/>
          </w:tcPr>
          <w:p w14:paraId="72B4A16B" w14:textId="77777777" w:rsidR="00E2537A" w:rsidRDefault="00000000">
            <w:r>
              <w:rPr>
                <w:sz w:val="17"/>
              </w:rPr>
              <w:t>无需训练</w:t>
            </w:r>
          </w:p>
        </w:tc>
        <w:tc>
          <w:tcPr>
            <w:tcW w:w="1457" w:type="dxa"/>
          </w:tcPr>
          <w:p w14:paraId="16A17105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细粒度错误分类（含数值篡改、怪诞短语）；多领域</w:t>
            </w:r>
          </w:p>
        </w:tc>
        <w:tc>
          <w:tcPr>
            <w:tcW w:w="1457" w:type="dxa"/>
          </w:tcPr>
          <w:p w14:paraId="4A799D10" w14:textId="77777777" w:rsidR="00E2537A" w:rsidRDefault="00000000">
            <w:r>
              <w:rPr>
                <w:sz w:val="17"/>
              </w:rPr>
              <w:t xml:space="preserve">58% </w:t>
            </w:r>
            <w:r>
              <w:rPr>
                <w:sz w:val="17"/>
              </w:rPr>
              <w:t>源自</w:t>
            </w:r>
            <w:r>
              <w:rPr>
                <w:sz w:val="17"/>
              </w:rPr>
              <w:t xml:space="preserve"> QASA </w:t>
            </w:r>
            <w:r>
              <w:rPr>
                <w:sz w:val="17"/>
              </w:rPr>
              <w:t>单一数据集；</w:t>
            </w:r>
            <w:r>
              <w:rPr>
                <w:sz w:val="17"/>
              </w:rPr>
              <w:t xml:space="preserve">Incorrect </w:t>
            </w:r>
            <w:r>
              <w:rPr>
                <w:sz w:val="17"/>
              </w:rPr>
              <w:t>为受控构造而非自然错误；部分</w:t>
            </w:r>
            <w:r>
              <w:rPr>
                <w:sz w:val="17"/>
              </w:rPr>
              <w:t xml:space="preserve"> Unrelated </w:t>
            </w:r>
            <w:r>
              <w:rPr>
                <w:sz w:val="17"/>
              </w:rPr>
              <w:t>用摘要；无划分、无一致性报告</w:t>
            </w:r>
          </w:p>
        </w:tc>
      </w:tr>
      <w:tr w:rsidR="00E2537A" w14:paraId="19BEAFB0" w14:textId="77777777">
        <w:trPr>
          <w:jc w:val="center"/>
        </w:trPr>
        <w:tc>
          <w:tcPr>
            <w:tcW w:w="1457" w:type="dxa"/>
          </w:tcPr>
          <w:p w14:paraId="1B857CC7" w14:textId="77777777" w:rsidR="00E2537A" w:rsidRDefault="00000000">
            <w:r>
              <w:rPr>
                <w:sz w:val="17"/>
              </w:rPr>
              <w:t>RefVerifier (2026)</w:t>
            </w:r>
          </w:p>
        </w:tc>
        <w:tc>
          <w:tcPr>
            <w:tcW w:w="1457" w:type="dxa"/>
          </w:tcPr>
          <w:p w14:paraId="6B10A2ED" w14:textId="77777777" w:rsidR="00E2537A" w:rsidRDefault="00000000">
            <w:r>
              <w:rPr>
                <w:sz w:val="17"/>
              </w:rPr>
              <w:t>证据对齐（端到端）</w:t>
            </w:r>
          </w:p>
        </w:tc>
        <w:tc>
          <w:tcPr>
            <w:tcW w:w="1457" w:type="dxa"/>
          </w:tcPr>
          <w:p w14:paraId="7847469F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四阶段：论断识别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元数据核对</w:t>
            </w:r>
            <w:r>
              <w:rPr>
                <w:sz w:val="17"/>
                <w:lang w:eastAsia="zh-CN"/>
              </w:rPr>
              <w:t xml:space="preserve"> + 13 </w:t>
            </w:r>
            <w:r>
              <w:rPr>
                <w:sz w:val="17"/>
                <w:lang w:eastAsia="zh-CN"/>
              </w:rPr>
              <w:t>步</w:t>
            </w:r>
            <w:r>
              <w:rPr>
                <w:sz w:val="17"/>
                <w:lang w:eastAsia="zh-CN"/>
              </w:rPr>
              <w:t xml:space="preserve"> OA </w:t>
            </w:r>
            <w:r>
              <w:rPr>
                <w:sz w:val="17"/>
                <w:lang w:eastAsia="zh-CN"/>
              </w:rPr>
              <w:t>解析链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证据定位（混合检索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合并</w:t>
            </w:r>
            <w:r>
              <w:rPr>
                <w:sz w:val="17"/>
                <w:lang w:eastAsia="zh-CN"/>
              </w:rPr>
              <w:t xml:space="preserve"> LLM</w:t>
            </w:r>
            <w:r>
              <w:rPr>
                <w:sz w:val="17"/>
                <w:lang w:eastAsia="zh-CN"/>
              </w:rPr>
              <w:t>）</w:t>
            </w:r>
            <w:r>
              <w:rPr>
                <w:sz w:val="17"/>
                <w:lang w:eastAsia="zh-CN"/>
              </w:rPr>
              <w:t xml:space="preserve">→ </w:t>
            </w:r>
            <w:r>
              <w:rPr>
                <w:sz w:val="17"/>
                <w:lang w:eastAsia="zh-CN"/>
              </w:rPr>
              <w:t>分类型裁决</w:t>
            </w:r>
          </w:p>
        </w:tc>
        <w:tc>
          <w:tcPr>
            <w:tcW w:w="1457" w:type="dxa"/>
          </w:tcPr>
          <w:p w14:paraId="616D2A96" w14:textId="77777777" w:rsidR="00E2537A" w:rsidRDefault="00000000">
            <w:r>
              <w:rPr>
                <w:sz w:val="17"/>
              </w:rPr>
              <w:t>稿件（</w:t>
            </w:r>
            <w:r>
              <w:rPr>
                <w:sz w:val="17"/>
              </w:rPr>
              <w:t>arXiv/LaTeX/PDF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四类裁决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引文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证据</w:t>
            </w:r>
          </w:p>
        </w:tc>
        <w:tc>
          <w:tcPr>
            <w:tcW w:w="1457" w:type="dxa"/>
          </w:tcPr>
          <w:p w14:paraId="34079AD4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借用</w:t>
            </w:r>
            <w:r>
              <w:rPr>
                <w:sz w:val="17"/>
                <w:lang w:eastAsia="zh-CN"/>
              </w:rPr>
              <w:t xml:space="preserve"> 5 </w:t>
            </w:r>
            <w:r>
              <w:rPr>
                <w:sz w:val="17"/>
                <w:lang w:eastAsia="zh-CN"/>
              </w:rPr>
              <w:t>个公开基准分阶段评测；自建</w:t>
            </w:r>
            <w:r>
              <w:rPr>
                <w:sz w:val="17"/>
                <w:lang w:eastAsia="zh-CN"/>
              </w:rPr>
              <w:t xml:space="preserve"> 8 </w:t>
            </w:r>
            <w:r>
              <w:rPr>
                <w:sz w:val="17"/>
                <w:lang w:eastAsia="zh-CN"/>
              </w:rPr>
              <w:t>篇稿件</w:t>
            </w:r>
            <w:r>
              <w:rPr>
                <w:sz w:val="17"/>
                <w:lang w:eastAsia="zh-CN"/>
              </w:rPr>
              <w:t xml:space="preserve"> 153 </w:t>
            </w:r>
            <w:r>
              <w:rPr>
                <w:sz w:val="17"/>
                <w:lang w:eastAsia="zh-CN"/>
              </w:rPr>
              <w:t>条标注</w:t>
            </w:r>
          </w:p>
        </w:tc>
        <w:tc>
          <w:tcPr>
            <w:tcW w:w="1457" w:type="dxa"/>
          </w:tcPr>
          <w:p w14:paraId="22CB84CB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阶段级</w:t>
            </w:r>
            <w:r>
              <w:rPr>
                <w:sz w:val="17"/>
                <w:lang w:eastAsia="zh-CN"/>
              </w:rPr>
              <w:t xml:space="preserve"> P/R/F1</w:t>
            </w:r>
            <w:r>
              <w:rPr>
                <w:sz w:val="17"/>
                <w:lang w:eastAsia="zh-CN"/>
              </w:rPr>
              <w:t>、命中率</w:t>
            </w:r>
            <w:r>
              <w:rPr>
                <w:sz w:val="17"/>
                <w:lang w:eastAsia="zh-CN"/>
              </w:rPr>
              <w:t>@k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MRR</w:t>
            </w:r>
            <w:r>
              <w:rPr>
                <w:sz w:val="17"/>
                <w:lang w:eastAsia="zh-CN"/>
              </w:rPr>
              <w:t>、宽松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严格准确率、</w:t>
            </w:r>
            <w:r>
              <w:rPr>
                <w:sz w:val="17"/>
                <w:lang w:eastAsia="zh-CN"/>
              </w:rPr>
              <w:t>Macro F1</w:t>
            </w:r>
            <w:r>
              <w:rPr>
                <w:sz w:val="17"/>
                <w:lang w:eastAsia="zh-CN"/>
              </w:rPr>
              <w:t>、运行时间</w:t>
            </w:r>
          </w:p>
        </w:tc>
        <w:tc>
          <w:tcPr>
            <w:tcW w:w="1457" w:type="dxa"/>
          </w:tcPr>
          <w:p w14:paraId="74B2280D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复现包（输入、标签、输出、评分规则）</w:t>
            </w:r>
            <w:r>
              <w:rPr>
                <w:sz w:val="17"/>
                <w:lang w:eastAsia="zh-CN"/>
              </w:rPr>
              <w:t>MIT</w:t>
            </w:r>
            <w:r>
              <w:rPr>
                <w:sz w:val="17"/>
                <w:lang w:eastAsia="zh-CN"/>
              </w:rPr>
              <w:t>；外部数据沿用原许可</w:t>
            </w:r>
          </w:p>
        </w:tc>
        <w:tc>
          <w:tcPr>
            <w:tcW w:w="1457" w:type="dxa"/>
          </w:tcPr>
          <w:p w14:paraId="71B75F6C" w14:textId="77777777" w:rsidR="00E2537A" w:rsidRDefault="00000000">
            <w:r>
              <w:rPr>
                <w:sz w:val="17"/>
              </w:rPr>
              <w:t>需</w:t>
            </w:r>
            <w:r>
              <w:rPr>
                <w:sz w:val="17"/>
              </w:rPr>
              <w:t xml:space="preserve"> LLM </w:t>
            </w:r>
            <w:r>
              <w:rPr>
                <w:sz w:val="17"/>
              </w:rPr>
              <w:t>服务；端到端中位</w:t>
            </w:r>
            <w:r>
              <w:rPr>
                <w:sz w:val="17"/>
              </w:rPr>
              <w:t xml:space="preserve"> 634 </w:t>
            </w:r>
            <w:r>
              <w:rPr>
                <w:sz w:val="17"/>
              </w:rPr>
              <w:t>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稿</w:t>
            </w:r>
          </w:p>
        </w:tc>
        <w:tc>
          <w:tcPr>
            <w:tcW w:w="1457" w:type="dxa"/>
          </w:tcPr>
          <w:p w14:paraId="22D4B73C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分阶段报告误差；显式报告全文获取覆盖率；有评审人可用性问卷</w:t>
            </w:r>
          </w:p>
        </w:tc>
        <w:tc>
          <w:tcPr>
            <w:tcW w:w="1457" w:type="dxa"/>
          </w:tcPr>
          <w:p w14:paraId="55863C28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全文解析率仅</w:t>
            </w:r>
            <w:r>
              <w:rPr>
                <w:sz w:val="17"/>
                <w:lang w:eastAsia="zh-CN"/>
              </w:rPr>
              <w:t xml:space="preserve"> 57.6%</w:t>
            </w:r>
            <w:r>
              <w:rPr>
                <w:sz w:val="17"/>
                <w:lang w:eastAsia="zh-CN"/>
              </w:rPr>
              <w:t>；端到端仅</w:t>
            </w:r>
            <w:r>
              <w:rPr>
                <w:sz w:val="17"/>
                <w:lang w:eastAsia="zh-CN"/>
              </w:rPr>
              <w:t xml:space="preserve"> 8 </w:t>
            </w:r>
            <w:r>
              <w:rPr>
                <w:sz w:val="17"/>
                <w:lang w:eastAsia="zh-CN"/>
              </w:rPr>
              <w:t>篇、单标注者、无一致性；复现包非完整系统源码</w:t>
            </w:r>
          </w:p>
        </w:tc>
      </w:tr>
      <w:tr w:rsidR="00E2537A" w14:paraId="3B441CA4" w14:textId="77777777">
        <w:trPr>
          <w:jc w:val="center"/>
        </w:trPr>
        <w:tc>
          <w:tcPr>
            <w:tcW w:w="1457" w:type="dxa"/>
          </w:tcPr>
          <w:p w14:paraId="4366AEA8" w14:textId="77777777" w:rsidR="00E2537A" w:rsidRDefault="00000000">
            <w:r>
              <w:rPr>
                <w:sz w:val="17"/>
              </w:rPr>
              <w:t>CiteCheck (2025)</w:t>
            </w:r>
          </w:p>
        </w:tc>
        <w:tc>
          <w:tcPr>
            <w:tcW w:w="1457" w:type="dxa"/>
          </w:tcPr>
          <w:p w14:paraId="554733F4" w14:textId="77777777" w:rsidR="00E2537A" w:rsidRDefault="00000000">
            <w:r>
              <w:rPr>
                <w:sz w:val="17"/>
              </w:rPr>
              <w:t>引用忠实性（中文</w:t>
            </w:r>
            <w:r>
              <w:rPr>
                <w:sz w:val="17"/>
              </w:rPr>
              <w:t xml:space="preserve"> RAG</w:t>
            </w:r>
            <w:r>
              <w:rPr>
                <w:sz w:val="17"/>
              </w:rPr>
              <w:t>）</w:t>
            </w:r>
          </w:p>
        </w:tc>
        <w:tc>
          <w:tcPr>
            <w:tcW w:w="1457" w:type="dxa"/>
          </w:tcPr>
          <w:p w14:paraId="27A0F813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两阶段人工标注</w:t>
            </w:r>
            <w:r>
              <w:rPr>
                <w:sz w:val="17"/>
                <w:lang w:eastAsia="zh-CN"/>
              </w:rPr>
              <w:t xml:space="preserve"> + LLM </w:t>
            </w:r>
            <w:r>
              <w:rPr>
                <w:sz w:val="17"/>
                <w:lang w:eastAsia="zh-CN"/>
              </w:rPr>
              <w:t>增强负例构造；</w:t>
            </w:r>
            <w:r>
              <w:rPr>
                <w:sz w:val="17"/>
                <w:lang w:eastAsia="zh-CN"/>
              </w:rPr>
              <w:t xml:space="preserve">LoRA </w:t>
            </w:r>
            <w:r>
              <w:rPr>
                <w:sz w:val="17"/>
                <w:lang w:eastAsia="zh-CN"/>
              </w:rPr>
              <w:t>参数高效微调</w:t>
            </w:r>
          </w:p>
        </w:tc>
        <w:tc>
          <w:tcPr>
            <w:tcW w:w="1457" w:type="dxa"/>
          </w:tcPr>
          <w:p w14:paraId="6559C1F9" w14:textId="77777777" w:rsidR="00E2537A" w:rsidRDefault="00000000">
            <w:r>
              <w:rPr>
                <w:sz w:val="17"/>
              </w:rPr>
              <w:t>陈述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所引文档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二值</w:t>
            </w:r>
            <w:r>
              <w:rPr>
                <w:sz w:val="17"/>
              </w:rPr>
              <w:t xml:space="preserve"> positive/negative</w:t>
            </w:r>
          </w:p>
        </w:tc>
        <w:tc>
          <w:tcPr>
            <w:tcW w:w="1457" w:type="dxa"/>
          </w:tcPr>
          <w:p w14:paraId="3F735BD4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</w:t>
            </w:r>
            <w:r>
              <w:rPr>
                <w:sz w:val="17"/>
                <w:lang w:eastAsia="zh-CN"/>
              </w:rPr>
              <w:t xml:space="preserve"> 9,796 </w:t>
            </w:r>
            <w:r>
              <w:rPr>
                <w:sz w:val="17"/>
                <w:lang w:eastAsia="zh-CN"/>
              </w:rPr>
              <w:t>条；开发与测试各</w:t>
            </w:r>
            <w:r>
              <w:rPr>
                <w:sz w:val="17"/>
                <w:lang w:eastAsia="zh-CN"/>
              </w:rPr>
              <w:t xml:space="preserve"> 1,000 </w:t>
            </w:r>
            <w:r>
              <w:rPr>
                <w:sz w:val="17"/>
                <w:lang w:eastAsia="zh-CN"/>
              </w:rPr>
              <w:t>条</w:t>
            </w:r>
          </w:p>
        </w:tc>
        <w:tc>
          <w:tcPr>
            <w:tcW w:w="1457" w:type="dxa"/>
          </w:tcPr>
          <w:p w14:paraId="47969CD9" w14:textId="77777777" w:rsidR="00E2537A" w:rsidRDefault="00000000">
            <w:r>
              <w:rPr>
                <w:sz w:val="17"/>
              </w:rPr>
              <w:t>accuracy</w:t>
            </w:r>
            <w:r>
              <w:rPr>
                <w:sz w:val="17"/>
              </w:rPr>
              <w:t>（等价于</w:t>
            </w:r>
            <w:r>
              <w:rPr>
                <w:sz w:val="17"/>
              </w:rPr>
              <w:t xml:space="preserve"> balanced accuracy</w:t>
            </w:r>
            <w:r>
              <w:rPr>
                <w:sz w:val="17"/>
              </w:rPr>
              <w:t>）、</w:t>
            </w:r>
            <w:r>
              <w:rPr>
                <w:sz w:val="17"/>
              </w:rPr>
              <w:t>Acc_p/Acc_n</w:t>
            </w:r>
          </w:p>
        </w:tc>
        <w:tc>
          <w:tcPr>
            <w:tcW w:w="1457" w:type="dxa"/>
          </w:tcPr>
          <w:p w14:paraId="780BF996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GitHub MIT</w:t>
            </w:r>
            <w:r>
              <w:rPr>
                <w:sz w:val="17"/>
                <w:lang w:eastAsia="zh-CN"/>
              </w:rPr>
              <w:t>，数据与微调代码齐备</w:t>
            </w:r>
          </w:p>
        </w:tc>
        <w:tc>
          <w:tcPr>
            <w:tcW w:w="1457" w:type="dxa"/>
          </w:tcPr>
          <w:p w14:paraId="7E72D7A4" w14:textId="77777777" w:rsidR="00E2537A" w:rsidRDefault="00000000">
            <w:r>
              <w:rPr>
                <w:sz w:val="17"/>
              </w:rPr>
              <w:t>微调需</w:t>
            </w:r>
            <w:r>
              <w:rPr>
                <w:sz w:val="17"/>
              </w:rPr>
              <w:t xml:space="preserve"> GPU</w:t>
            </w:r>
            <w:r>
              <w:rPr>
                <w:sz w:val="17"/>
              </w:rPr>
              <w:t>；亦可用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推理</w:t>
            </w:r>
          </w:p>
        </w:tc>
        <w:tc>
          <w:tcPr>
            <w:tcW w:w="1457" w:type="dxa"/>
          </w:tcPr>
          <w:p w14:paraId="16C79B01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中文资源；负例构造方法可迁移</w:t>
            </w:r>
          </w:p>
        </w:tc>
        <w:tc>
          <w:tcPr>
            <w:tcW w:w="1457" w:type="dxa"/>
          </w:tcPr>
          <w:p w14:paraId="0292228D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二值标签、不标注证据跨度；无跨数据集泛化实验；场景是</w:t>
            </w:r>
            <w:r>
              <w:rPr>
                <w:sz w:val="17"/>
                <w:lang w:eastAsia="zh-CN"/>
              </w:rPr>
              <w:t xml:space="preserve"> RAG </w:t>
            </w:r>
            <w:r>
              <w:rPr>
                <w:sz w:val="17"/>
                <w:lang w:eastAsia="zh-CN"/>
              </w:rPr>
              <w:t>而非学术引用</w:t>
            </w:r>
          </w:p>
        </w:tc>
      </w:tr>
      <w:tr w:rsidR="00E2537A" w14:paraId="299E7E9A" w14:textId="77777777">
        <w:trPr>
          <w:jc w:val="center"/>
        </w:trPr>
        <w:tc>
          <w:tcPr>
            <w:tcW w:w="1457" w:type="dxa"/>
          </w:tcPr>
          <w:p w14:paraId="3F0B99DF" w14:textId="77777777" w:rsidR="00E2537A" w:rsidRDefault="00000000">
            <w:r>
              <w:rPr>
                <w:sz w:val="17"/>
              </w:rPr>
              <w:t>SciFact (2020) / MultiVerS (2022)</w:t>
            </w:r>
          </w:p>
        </w:tc>
        <w:tc>
          <w:tcPr>
            <w:tcW w:w="1457" w:type="dxa"/>
          </w:tcPr>
          <w:p w14:paraId="3B1AC5C5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科学论断核验（基础）</w:t>
            </w:r>
          </w:p>
        </w:tc>
        <w:tc>
          <w:tcPr>
            <w:tcW w:w="1457" w:type="dxa"/>
          </w:tcPr>
          <w:p w14:paraId="0D21F488" w14:textId="77777777" w:rsidR="00E2537A" w:rsidRDefault="00000000">
            <w:r>
              <w:rPr>
                <w:sz w:val="17"/>
              </w:rPr>
              <w:t xml:space="preserve">VERISCI </w:t>
            </w:r>
            <w:r>
              <w:rPr>
                <w:sz w:val="17"/>
              </w:rPr>
              <w:t>三阶段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多任务</w:t>
            </w:r>
            <w:r>
              <w:rPr>
                <w:sz w:val="17"/>
              </w:rPr>
              <w:t xml:space="preserve"> Longformer </w:t>
            </w:r>
            <w:r>
              <w:rPr>
                <w:sz w:val="17"/>
              </w:rPr>
              <w:t>联合预测标签与证据</w:t>
            </w:r>
          </w:p>
        </w:tc>
        <w:tc>
          <w:tcPr>
            <w:tcW w:w="1457" w:type="dxa"/>
          </w:tcPr>
          <w:p w14:paraId="6AAEB056" w14:textId="77777777" w:rsidR="00E2537A" w:rsidRDefault="00000000">
            <w:r>
              <w:rPr>
                <w:sz w:val="17"/>
              </w:rPr>
              <w:t xml:space="preserve">claim + </w:t>
            </w:r>
            <w:r>
              <w:rPr>
                <w:sz w:val="17"/>
              </w:rPr>
              <w:t>摘要库</w:t>
            </w:r>
            <w:r>
              <w:rPr>
                <w:sz w:val="17"/>
              </w:rPr>
              <w:t xml:space="preserve"> → SUPPORTS/REFUTES/NEI + </w:t>
            </w:r>
            <w:r>
              <w:rPr>
                <w:sz w:val="17"/>
              </w:rPr>
              <w:t>证据句</w:t>
            </w:r>
          </w:p>
        </w:tc>
        <w:tc>
          <w:tcPr>
            <w:tcW w:w="1457" w:type="dxa"/>
          </w:tcPr>
          <w:p w14:paraId="4AAFD684" w14:textId="77777777" w:rsidR="00E2537A" w:rsidRDefault="00000000">
            <w:r>
              <w:rPr>
                <w:sz w:val="17"/>
              </w:rPr>
              <w:t xml:space="preserve">SciFact 1,409 </w:t>
            </w:r>
            <w:r>
              <w:rPr>
                <w:sz w:val="17"/>
              </w:rPr>
              <w:t>条</w:t>
            </w:r>
            <w:r>
              <w:rPr>
                <w:sz w:val="17"/>
              </w:rPr>
              <w:t xml:space="preserve"> claim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5,183 </w:t>
            </w:r>
            <w:r>
              <w:rPr>
                <w:sz w:val="17"/>
              </w:rPr>
              <w:t>篇摘要；测试标签不公开</w:t>
            </w:r>
          </w:p>
        </w:tc>
        <w:tc>
          <w:tcPr>
            <w:tcW w:w="1457" w:type="dxa"/>
          </w:tcPr>
          <w:p w14:paraId="56C568C8" w14:textId="77777777" w:rsidR="00E2537A" w:rsidRDefault="00000000">
            <w:r>
              <w:rPr>
                <w:sz w:val="17"/>
              </w:rPr>
              <w:t xml:space="preserve">micro-F1 </w:t>
            </w:r>
            <w:r>
              <w:rPr>
                <w:sz w:val="17"/>
              </w:rPr>
              <w:t>四种变体</w:t>
            </w:r>
            <w:r>
              <w:rPr>
                <w:sz w:val="17"/>
              </w:rPr>
              <w:t xml:space="preserve"> / Abstract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Sentence F1</w:t>
            </w:r>
          </w:p>
        </w:tc>
        <w:tc>
          <w:tcPr>
            <w:tcW w:w="1457" w:type="dxa"/>
          </w:tcPr>
          <w:p w14:paraId="6E51B0E5" w14:textId="77777777" w:rsidR="00E2537A" w:rsidRDefault="00000000">
            <w:r>
              <w:rPr>
                <w:sz w:val="17"/>
              </w:rPr>
              <w:t>GitHub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Apache 2.0 / MIT</w:t>
            </w:r>
            <w:r>
              <w:rPr>
                <w:sz w:val="17"/>
              </w:rPr>
              <w:t>），数据与权重齐备</w:t>
            </w:r>
          </w:p>
        </w:tc>
        <w:tc>
          <w:tcPr>
            <w:tcW w:w="1457" w:type="dxa"/>
          </w:tcPr>
          <w:p w14:paraId="4EFC4524" w14:textId="77777777" w:rsidR="00E2537A" w:rsidRDefault="00000000">
            <w:r>
              <w:rPr>
                <w:sz w:val="17"/>
              </w:rPr>
              <w:t>微调需</w:t>
            </w:r>
            <w:r>
              <w:rPr>
                <w:sz w:val="17"/>
              </w:rPr>
              <w:t xml:space="preserve"> GPU</w:t>
            </w:r>
          </w:p>
        </w:tc>
        <w:tc>
          <w:tcPr>
            <w:tcW w:w="1457" w:type="dxa"/>
          </w:tcPr>
          <w:p w14:paraId="3EF54AF9" w14:textId="77777777" w:rsidR="00E2537A" w:rsidRDefault="00000000">
            <w:r>
              <w:rPr>
                <w:sz w:val="17"/>
              </w:rPr>
              <w:t>任务范式奠基；</w:t>
            </w:r>
            <w:r>
              <w:rPr>
                <w:sz w:val="17"/>
              </w:rPr>
              <w:t xml:space="preserve">MultiVerS </w:t>
            </w:r>
            <w:r>
              <w:rPr>
                <w:sz w:val="17"/>
              </w:rPr>
              <w:t>兼顾精度与零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少样本适应</w:t>
            </w:r>
          </w:p>
        </w:tc>
        <w:tc>
          <w:tcPr>
            <w:tcW w:w="1457" w:type="dxa"/>
          </w:tcPr>
          <w:p w14:paraId="634A0494" w14:textId="77777777" w:rsidR="00E2537A" w:rsidRDefault="00000000">
            <w:r>
              <w:rPr>
                <w:sz w:val="17"/>
              </w:rPr>
              <w:t>摘要级而非全文；</w:t>
            </w:r>
            <w:r>
              <w:rPr>
                <w:sz w:val="17"/>
              </w:rPr>
              <w:t xml:space="preserve">SciFact-Open </w:t>
            </w:r>
            <w:r>
              <w:rPr>
                <w:sz w:val="17"/>
              </w:rPr>
              <w:t>上</w:t>
            </w:r>
            <w:r>
              <w:rPr>
                <w:sz w:val="17"/>
              </w:rPr>
              <w:t xml:space="preserve"> F1 </w:t>
            </w: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72.5 </w:t>
            </w:r>
            <w:r>
              <w:rPr>
                <w:sz w:val="17"/>
              </w:rPr>
              <w:t>降到</w:t>
            </w:r>
            <w:r>
              <w:rPr>
                <w:sz w:val="17"/>
              </w:rPr>
              <w:t xml:space="preserve"> 52.4</w:t>
            </w:r>
            <w:r>
              <w:rPr>
                <w:sz w:val="17"/>
              </w:rPr>
              <w:t>；语料仅</w:t>
            </w:r>
            <w:r>
              <w:rPr>
                <w:sz w:val="17"/>
              </w:rPr>
              <w:t xml:space="preserve"> 5,183 </w:t>
            </w:r>
            <w:r>
              <w:rPr>
                <w:sz w:val="17"/>
              </w:rPr>
              <w:t>篇</w:t>
            </w:r>
          </w:p>
        </w:tc>
      </w:tr>
      <w:tr w:rsidR="00E2537A" w14:paraId="1F275E05" w14:textId="77777777">
        <w:trPr>
          <w:jc w:val="center"/>
        </w:trPr>
        <w:tc>
          <w:tcPr>
            <w:tcW w:w="1457" w:type="dxa"/>
            <w:tcBorders>
              <w:bottom w:val="single" w:sz="12" w:space="0" w:color="000000"/>
            </w:tcBorders>
          </w:tcPr>
          <w:p w14:paraId="406BB5CF" w14:textId="77777777" w:rsidR="00E2537A" w:rsidRDefault="00000000">
            <w:r>
              <w:rPr>
                <w:sz w:val="17"/>
              </w:rPr>
              <w:t xml:space="preserve">MiniCheck (2024) / RefChecker </w:t>
            </w:r>
            <w:r>
              <w:rPr>
                <w:sz w:val="17"/>
              </w:rPr>
              <w:lastRenderedPageBreak/>
              <w:t>(2024)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7F2A9432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通用事实</w:t>
            </w:r>
            <w:r>
              <w:rPr>
                <w:sz w:val="17"/>
                <w:lang w:eastAsia="zh-CN"/>
              </w:rPr>
              <w:lastRenderedPageBreak/>
              <w:t>一致性（可迁移组件）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1F8445BE" w14:textId="77777777" w:rsidR="00E2537A" w:rsidRDefault="00000000">
            <w:r>
              <w:rPr>
                <w:sz w:val="17"/>
              </w:rPr>
              <w:lastRenderedPageBreak/>
              <w:t>小模型判别器（</w:t>
            </w:r>
            <w:r>
              <w:rPr>
                <w:sz w:val="17"/>
              </w:rPr>
              <w:t xml:space="preserve">Flan-T5-Large </w:t>
            </w:r>
            <w:r>
              <w:rPr>
                <w:sz w:val="17"/>
              </w:rPr>
              <w:lastRenderedPageBreak/>
              <w:t xml:space="preserve">770M </w:t>
            </w:r>
            <w:r>
              <w:rPr>
                <w:sz w:val="17"/>
              </w:rPr>
              <w:t>等）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知识三元组分解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三分类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30743C00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文档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断言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支持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不支持</w:t>
            </w:r>
            <w:r>
              <w:rPr>
                <w:sz w:val="17"/>
                <w:lang w:eastAsia="zh-CN"/>
              </w:rPr>
              <w:t xml:space="preserve"> / </w:t>
            </w:r>
            <w:r>
              <w:rPr>
                <w:sz w:val="17"/>
                <w:lang w:eastAsia="zh-CN"/>
              </w:rPr>
              <w:t>蕴含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中性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矛盾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762EABC1" w14:textId="77777777" w:rsidR="00E2537A" w:rsidRDefault="00000000">
            <w:r>
              <w:rPr>
                <w:sz w:val="17"/>
              </w:rPr>
              <w:t>LLM-AggreFact</w:t>
            </w:r>
            <w:r>
              <w:rPr>
                <w:sz w:val="17"/>
              </w:rPr>
              <w:lastRenderedPageBreak/>
              <w:t>（</w:t>
            </w:r>
            <w:r>
              <w:rPr>
                <w:sz w:val="17"/>
              </w:rPr>
              <w:t xml:space="preserve">11 </w:t>
            </w:r>
            <w:r>
              <w:rPr>
                <w:sz w:val="17"/>
              </w:rPr>
              <w:t>个数据集）；</w:t>
            </w:r>
            <w:r>
              <w:rPr>
                <w:sz w:val="17"/>
              </w:rPr>
              <w:t>RefChecker 2.1K responses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11K </w:t>
            </w:r>
            <w:r>
              <w:rPr>
                <w:sz w:val="17"/>
              </w:rPr>
              <w:t>三元组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7780108F" w14:textId="77777777" w:rsidR="00E2537A" w:rsidRDefault="00000000">
            <w:r>
              <w:rPr>
                <w:sz w:val="17"/>
              </w:rPr>
              <w:lastRenderedPageBreak/>
              <w:t xml:space="preserve">balanced accuracy / </w:t>
            </w:r>
            <w:r>
              <w:rPr>
                <w:sz w:val="17"/>
              </w:rPr>
              <w:lastRenderedPageBreak/>
              <w:t>accuracy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macro-F1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07082B20" w14:textId="77777777" w:rsidR="00E2537A" w:rsidRDefault="00000000">
            <w:r>
              <w:rPr>
                <w:sz w:val="17"/>
              </w:rPr>
              <w:lastRenderedPageBreak/>
              <w:t>MiniCheck Apache-2.0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lastRenderedPageBreak/>
              <w:t xml:space="preserve">RefChecker </w:t>
            </w:r>
            <w:r>
              <w:rPr>
                <w:sz w:val="17"/>
              </w:rPr>
              <w:t>仓库已归档，数据发布存疑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5F6B10C3" w14:textId="77777777" w:rsidR="00E2537A" w:rsidRDefault="00000000">
            <w:r>
              <w:rPr>
                <w:sz w:val="17"/>
              </w:rPr>
              <w:lastRenderedPageBreak/>
              <w:t xml:space="preserve">770M </w:t>
            </w:r>
            <w:r>
              <w:rPr>
                <w:sz w:val="17"/>
              </w:rPr>
              <w:t>级模型可</w:t>
            </w:r>
            <w:r>
              <w:rPr>
                <w:sz w:val="17"/>
              </w:rPr>
              <w:t xml:space="preserve"> CPU </w:t>
            </w:r>
            <w:r>
              <w:rPr>
                <w:sz w:val="17"/>
              </w:rPr>
              <w:t>推理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296EF424" w14:textId="77777777" w:rsidR="00E2537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成本极低（</w:t>
            </w:r>
            <w:r>
              <w:rPr>
                <w:sz w:val="17"/>
                <w:lang w:eastAsia="zh-CN"/>
              </w:rPr>
              <w:t xml:space="preserve">13K </w:t>
            </w:r>
            <w:r>
              <w:rPr>
                <w:sz w:val="17"/>
                <w:lang w:eastAsia="zh-CN"/>
              </w:rPr>
              <w:t>测</w:t>
            </w:r>
            <w:r>
              <w:rPr>
                <w:sz w:val="17"/>
                <w:lang w:eastAsia="zh-CN"/>
              </w:rPr>
              <w:lastRenderedPageBreak/>
              <w:t>试约</w:t>
            </w:r>
            <w:r>
              <w:rPr>
                <w:sz w:val="17"/>
                <w:lang w:eastAsia="zh-CN"/>
              </w:rPr>
              <w:t xml:space="preserve"> $0.24</w:t>
            </w:r>
            <w:r>
              <w:rPr>
                <w:sz w:val="17"/>
                <w:lang w:eastAsia="zh-CN"/>
              </w:rPr>
              <w:t>，为</w:t>
            </w:r>
            <w:r>
              <w:rPr>
                <w:sz w:val="17"/>
                <w:lang w:eastAsia="zh-CN"/>
              </w:rPr>
              <w:t xml:space="preserve"> GPT-4 </w:t>
            </w:r>
            <w:r>
              <w:rPr>
                <w:sz w:val="17"/>
                <w:lang w:eastAsia="zh-CN"/>
              </w:rPr>
              <w:t>的</w:t>
            </w:r>
            <w:r>
              <w:rPr>
                <w:sz w:val="17"/>
                <w:lang w:eastAsia="zh-CN"/>
              </w:rPr>
              <w:t xml:space="preserve"> 1/400</w:t>
            </w:r>
            <w:r>
              <w:rPr>
                <w:sz w:val="17"/>
                <w:lang w:eastAsia="zh-CN"/>
              </w:rPr>
              <w:t>）；可作证据核验组件</w:t>
            </w:r>
          </w:p>
        </w:tc>
        <w:tc>
          <w:tcPr>
            <w:tcW w:w="1457" w:type="dxa"/>
            <w:tcBorders>
              <w:bottom w:val="single" w:sz="12" w:space="0" w:color="000000"/>
            </w:tcBorders>
          </w:tcPr>
          <w:p w14:paraId="2098C0C1" w14:textId="77777777" w:rsidR="00E2537A" w:rsidRDefault="00000000">
            <w:r>
              <w:rPr>
                <w:sz w:val="17"/>
              </w:rPr>
              <w:lastRenderedPageBreak/>
              <w:t xml:space="preserve">MiniCheck </w:t>
            </w:r>
            <w:r>
              <w:rPr>
                <w:sz w:val="17"/>
              </w:rPr>
              <w:t>不提供解释；</w:t>
            </w:r>
            <w:r>
              <w:rPr>
                <w:sz w:val="17"/>
              </w:rPr>
              <w:t>LLM-</w:t>
            </w:r>
            <w:r>
              <w:rPr>
                <w:sz w:val="17"/>
              </w:rPr>
              <w:lastRenderedPageBreak/>
              <w:t xml:space="preserve">AggreFact </w:t>
            </w:r>
            <w:r>
              <w:rPr>
                <w:sz w:val="17"/>
              </w:rPr>
              <w:t>仅限评价用途，禁止预训练与微调</w:t>
            </w:r>
          </w:p>
        </w:tc>
      </w:tr>
    </w:tbl>
    <w:p w14:paraId="444E983E" w14:textId="77777777" w:rsidR="00E2537A" w:rsidRDefault="00E2537A"/>
    <w:p w14:paraId="163365BB" w14:textId="77777777" w:rsidR="00E2537A" w:rsidRDefault="00E2537A">
      <w:pPr>
        <w:sectPr w:rsidR="00E2537A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4CD27D4A" w14:textId="77777777" w:rsidR="00E2537A" w:rsidRDefault="00E2537A">
      <w:pPr>
        <w:pBdr>
          <w:bottom w:val="single" w:sz="6" w:space="1" w:color="AAAAAA"/>
        </w:pBdr>
      </w:pPr>
    </w:p>
    <w:p w14:paraId="421D6F3A" w14:textId="77777777" w:rsidR="00E2537A" w:rsidRDefault="00000000">
      <w:pPr>
        <w:spacing w:before="240" w:after="120"/>
      </w:pPr>
      <w:r>
        <w:rPr>
          <w:rFonts w:eastAsia="黑体"/>
          <w:b/>
          <w:sz w:val="28"/>
        </w:rPr>
        <w:t>三、数据集与评价方法</w:t>
      </w:r>
    </w:p>
    <w:p w14:paraId="7E40DAC2" w14:textId="77777777" w:rsidR="00E2537A" w:rsidRDefault="00000000">
      <w:pPr>
        <w:spacing w:before="160" w:after="120"/>
      </w:pPr>
      <w:r>
        <w:rPr>
          <w:rFonts w:eastAsia="黑体"/>
          <w:b/>
          <w:sz w:val="24"/>
        </w:rPr>
        <w:t xml:space="preserve">3.1 </w:t>
      </w:r>
      <w:r>
        <w:rPr>
          <w:rFonts w:eastAsia="黑体"/>
          <w:b/>
          <w:sz w:val="24"/>
        </w:rPr>
        <w:t>数据集按评价对象分类</w:t>
      </w:r>
    </w:p>
    <w:p w14:paraId="19154AC0" w14:textId="77777777" w:rsidR="00E2537A" w:rsidRDefault="00000000">
      <w:pPr>
        <w:spacing w:after="80" w:line="324" w:lineRule="auto"/>
        <w:ind w:firstLine="420"/>
      </w:pPr>
      <w:r>
        <w:rPr>
          <w:b/>
        </w:rPr>
        <w:t>评价书目真实性的数据集</w:t>
      </w:r>
      <w:r>
        <w:t>：</w:t>
      </w:r>
      <w:r>
        <w:t>HALLMARK</w:t>
      </w:r>
      <w:r>
        <w:t>（</w:t>
      </w:r>
      <w:r>
        <w:t xml:space="preserve">2,526 </w:t>
      </w:r>
      <w:r>
        <w:t>条</w:t>
      </w:r>
      <w:r>
        <w:t xml:space="preserve"> BibTeX</w:t>
      </w:r>
      <w:r>
        <w:t>，</w:t>
      </w:r>
      <w:r>
        <w:t xml:space="preserve">14 </w:t>
      </w:r>
      <w:r>
        <w:t>类错误</w:t>
      </w:r>
      <w:r>
        <w:t xml:space="preserve"> × 3 </w:t>
      </w:r>
      <w:r>
        <w:t>难度层，公开</w:t>
      </w:r>
      <w:r>
        <w:t xml:space="preserve"> 2,072</w:t>
      </w:r>
      <w:r>
        <w:t>、隐藏</w:t>
      </w:r>
      <w:r>
        <w:t xml:space="preserve"> 454</w:t>
      </w:r>
      <w:r>
        <w:t>）；</w:t>
      </w:r>
      <w:r>
        <w:t>CiteAudit</w:t>
      </w:r>
      <w:r>
        <w:t>（</w:t>
      </w:r>
      <w:r>
        <w:t xml:space="preserve">9,442 </w:t>
      </w:r>
      <w:r>
        <w:t>条</w:t>
      </w:r>
      <w:r>
        <w:t xml:space="preserve"> = </w:t>
      </w:r>
      <w:r>
        <w:t>生成</w:t>
      </w:r>
      <w:r>
        <w:t xml:space="preserve"> 6,086 + </w:t>
      </w:r>
      <w:r>
        <w:t>真实</w:t>
      </w:r>
      <w:r>
        <w:t xml:space="preserve"> 3,356</w:t>
      </w:r>
      <w:r>
        <w:t>，人工双标）；</w:t>
      </w:r>
      <w:r>
        <w:t>CiteTracer</w:t>
      </w:r>
      <w:r>
        <w:t>（合成</w:t>
      </w:r>
      <w:r>
        <w:t xml:space="preserve"> 2,450 + BIOMED-1K 1,000 + </w:t>
      </w:r>
      <w:r>
        <w:t>真实场景</w:t>
      </w:r>
      <w:r>
        <w:t xml:space="preserve"> 957</w:t>
      </w:r>
      <w:r>
        <w:t>）；</w:t>
      </w:r>
      <w:r>
        <w:t xml:space="preserve">GhostCite </w:t>
      </w:r>
      <w:r>
        <w:t>档案语料（</w:t>
      </w:r>
      <w:r>
        <w:t xml:space="preserve">2,199,409 </w:t>
      </w:r>
      <w:r>
        <w:t>条引用，人工复核</w:t>
      </w:r>
      <w:r>
        <w:t xml:space="preserve"> 2,530 </w:t>
      </w:r>
      <w:r>
        <w:t>条</w:t>
      </w:r>
      <w:r>
        <w:t xml:space="preserve"> flag</w:t>
      </w:r>
      <w:r>
        <w:t>）；</w:t>
      </w:r>
      <w:r>
        <w:t xml:space="preserve">Phantom References </w:t>
      </w:r>
      <w:r>
        <w:t>审计语料（</w:t>
      </w:r>
      <w:r>
        <w:t xml:space="preserve">2,614,992 </w:t>
      </w:r>
      <w:r>
        <w:t>条引用，</w:t>
      </w:r>
      <w:r>
        <w:t xml:space="preserve">48,095 </w:t>
      </w:r>
      <w:r>
        <w:t>篇论文）。</w:t>
      </w:r>
    </w:p>
    <w:p w14:paraId="60E16E68" w14:textId="77777777" w:rsidR="00E2537A" w:rsidRDefault="00000000">
      <w:pPr>
        <w:spacing w:after="80" w:line="324" w:lineRule="auto"/>
        <w:ind w:firstLine="420"/>
      </w:pPr>
      <w:r>
        <w:rPr>
          <w:b/>
        </w:rPr>
        <w:t>评价证据定位与支持关系的数据集</w:t>
      </w:r>
      <w:r>
        <w:t>：</w:t>
      </w:r>
      <w:r>
        <w:t>Citation-Integrity</w:t>
      </w:r>
      <w:r>
        <w:t>（</w:t>
      </w:r>
      <w:r>
        <w:t xml:space="preserve">3,063 </w:t>
      </w:r>
      <w:r>
        <w:t>条真实引用、</w:t>
      </w:r>
      <w:r>
        <w:t xml:space="preserve">100 </w:t>
      </w:r>
      <w:r>
        <w:t>篇被引论文，</w:t>
      </w:r>
      <w:r>
        <w:t>ACCURATE / NOT_ACCURATE / IRRELEVANT</w:t>
      </w:r>
      <w:r>
        <w:t>，按被引论文</w:t>
      </w:r>
      <w:r>
        <w:t xml:space="preserve"> 70/10/20 </w:t>
      </w:r>
      <w:r>
        <w:t>划分）；</w:t>
      </w:r>
      <w:r>
        <w:t>SciCiteVal</w:t>
      </w:r>
      <w:r>
        <w:t>（</w:t>
      </w:r>
      <w:r>
        <w:t xml:space="preserve">1,034 </w:t>
      </w:r>
      <w:r>
        <w:t>条，</w:t>
      </w:r>
      <w:r>
        <w:t xml:space="preserve">Correct / Incorrect / Unrelated </w:t>
      </w:r>
      <w:r>
        <w:t>及五个</w:t>
      </w:r>
      <w:r>
        <w:t xml:space="preserve"> Incorrect </w:t>
      </w:r>
      <w:r>
        <w:t>细类）；</w:t>
      </w:r>
      <w:r>
        <w:t>SemanticCite-Dataset</w:t>
      </w:r>
      <w:r>
        <w:t>（</w:t>
      </w:r>
      <w:r>
        <w:t xml:space="preserve">1,111 </w:t>
      </w:r>
      <w:r>
        <w:t>条，</w:t>
      </w:r>
      <w:r>
        <w:t xml:space="preserve">8 </w:t>
      </w:r>
      <w:r>
        <w:t>学科，四分类）；</w:t>
      </w:r>
      <w:r>
        <w:t>CL-SciSumm</w:t>
      </w:r>
      <w:r>
        <w:t>（引用句到片段的</w:t>
      </w:r>
      <w:r>
        <w:rPr>
          <w:b/>
        </w:rPr>
        <w:t>对齐</w:t>
      </w:r>
      <w:r>
        <w:t>，</w:t>
      </w:r>
      <w:r>
        <w:t xml:space="preserve">40 </w:t>
      </w:r>
      <w:r>
        <w:t>个手工标注与</w:t>
      </w:r>
      <w:r>
        <w:t xml:space="preserve"> 1,000 </w:t>
      </w:r>
      <w:r>
        <w:t>个自动标注集合需分开对待）；</w:t>
      </w:r>
      <w:r>
        <w:t xml:space="preserve">RefVerifier </w:t>
      </w:r>
      <w:r>
        <w:t>分阶段评测集。</w:t>
      </w:r>
    </w:p>
    <w:p w14:paraId="435570A3" w14:textId="77777777" w:rsidR="00E2537A" w:rsidRDefault="00000000">
      <w:pPr>
        <w:spacing w:after="80" w:line="324" w:lineRule="auto"/>
        <w:ind w:firstLine="420"/>
      </w:pPr>
      <w:r>
        <w:rPr>
          <w:b/>
        </w:rPr>
        <w:t>评价生成式引用忠实性的数据集</w:t>
      </w:r>
      <w:r>
        <w:t>：</w:t>
      </w:r>
      <w:r>
        <w:t>CiteCheck 2025</w:t>
      </w:r>
      <w:r>
        <w:t>（中文</w:t>
      </w:r>
      <w:r>
        <w:t xml:space="preserve"> RAG </w:t>
      </w:r>
      <w:r>
        <w:t>场景，训练</w:t>
      </w:r>
      <w:r>
        <w:t xml:space="preserve"> 9,796 / </w:t>
      </w:r>
      <w:r>
        <w:t>开发</w:t>
      </w:r>
      <w:r>
        <w:t xml:space="preserve"> 1,000 / </w:t>
      </w:r>
      <w:r>
        <w:t>测试</w:t>
      </w:r>
      <w:r>
        <w:t xml:space="preserve"> 1,000</w:t>
      </w:r>
      <w:r>
        <w:t>，二值标签）</w:t>
      </w:r>
      <w:r>
        <w:rPr>
          <w:vertAlign w:val="superscript"/>
        </w:rPr>
        <w:t>[15]</w:t>
      </w:r>
      <w:r>
        <w:t>；</w:t>
      </w:r>
      <w:r>
        <w:t>ALCE</w:t>
      </w:r>
      <w:r>
        <w:t>（</w:t>
      </w:r>
      <w:r>
        <w:t xml:space="preserve">ASQA / QAMPARI / ELI5 </w:t>
      </w:r>
      <w:r>
        <w:t>各</w:t>
      </w:r>
      <w:r>
        <w:t xml:space="preserve"> 1,000 </w:t>
      </w:r>
      <w:r>
        <w:t>条，评价生成答案中的</w:t>
      </w:r>
      <w:r>
        <w:t xml:space="preserve"> citation precision/recall</w:t>
      </w:r>
      <w:r>
        <w:t>）；</w:t>
      </w:r>
      <w:r>
        <w:t>AttributionBench</w:t>
      </w:r>
      <w:r>
        <w:t>（</w:t>
      </w:r>
      <w:r>
        <w:t>ID 13,322 / 1,198 / 1,610</w:t>
      </w:r>
      <w:r>
        <w:t>，</w:t>
      </w:r>
      <w:r>
        <w:t>OOD 1,686</w:t>
      </w:r>
      <w:r>
        <w:t>，二分类）；</w:t>
      </w:r>
      <w:r>
        <w:t>RAGTruth</w:t>
      </w:r>
      <w:r>
        <w:t>（</w:t>
      </w:r>
      <w:r>
        <w:t xml:space="preserve">17,790 </w:t>
      </w:r>
      <w:r>
        <w:t>条生成回答，词级与片段级幻觉标注）。</w:t>
      </w:r>
    </w:p>
    <w:p w14:paraId="3FCEE36C" w14:textId="77777777" w:rsidR="00E2537A" w:rsidRDefault="00000000">
      <w:pPr>
        <w:spacing w:after="80" w:line="324" w:lineRule="auto"/>
        <w:ind w:firstLine="420"/>
      </w:pPr>
      <w:r>
        <w:rPr>
          <w:b/>
        </w:rPr>
        <w:t>基础事实核验资源</w:t>
      </w:r>
      <w:r>
        <w:t>：</w:t>
      </w:r>
      <w:r>
        <w:t>SciFact</w:t>
      </w:r>
      <w:r>
        <w:t>（</w:t>
      </w:r>
      <w:r>
        <w:t xml:space="preserve">1,409 </w:t>
      </w:r>
      <w:r>
        <w:t>条</w:t>
      </w:r>
      <w:r>
        <w:t xml:space="preserve"> claim</w:t>
      </w:r>
      <w:r>
        <w:t>、</w:t>
      </w:r>
      <w:r>
        <w:t xml:space="preserve">5,183 </w:t>
      </w:r>
      <w:r>
        <w:t>篇摘要，</w:t>
      </w:r>
      <w:r>
        <w:t>SUPPORTS / REFUTES / NOINFO</w:t>
      </w:r>
      <w:r>
        <w:t>，测试标签不公开）</w:t>
      </w:r>
      <w:r>
        <w:rPr>
          <w:vertAlign w:val="superscript"/>
        </w:rPr>
        <w:t>[16]</w:t>
      </w:r>
      <w:r>
        <w:t>；</w:t>
      </w:r>
      <w:r>
        <w:t>SciFact-Open</w:t>
      </w:r>
      <w:r>
        <w:t>（</w:t>
      </w:r>
      <w:r>
        <w:t xml:space="preserve">279 </w:t>
      </w:r>
      <w:r>
        <w:t>条</w:t>
      </w:r>
      <w:r>
        <w:t xml:space="preserve"> claim</w:t>
      </w:r>
      <w:r>
        <w:t>、约</w:t>
      </w:r>
      <w:r>
        <w:t xml:space="preserve"> 50 </w:t>
      </w:r>
      <w:r>
        <w:t>万篇摘要，池化标注）</w:t>
      </w:r>
      <w:r>
        <w:rPr>
          <w:vertAlign w:val="superscript"/>
        </w:rPr>
        <w:t>[17]</w:t>
      </w:r>
      <w:r>
        <w:t>；</w:t>
      </w:r>
      <w:r>
        <w:t xml:space="preserve">MiniCheck </w:t>
      </w:r>
      <w:r>
        <w:t>的</w:t>
      </w:r>
      <w:r>
        <w:t xml:space="preserve"> LLM-AggreFact</w:t>
      </w:r>
      <w:r>
        <w:t>（</w:t>
      </w:r>
      <w:r>
        <w:t xml:space="preserve">11 </w:t>
      </w:r>
      <w:r>
        <w:t>个数据集、约</w:t>
      </w:r>
      <w:r>
        <w:t xml:space="preserve"> 29K </w:t>
      </w:r>
      <w:r>
        <w:t>样本，仅允许作评价基准，不可用于预训练或微调）</w:t>
      </w:r>
      <w:r>
        <w:rPr>
          <w:vertAlign w:val="superscript"/>
        </w:rPr>
        <w:t>[18]</w:t>
      </w:r>
      <w:r>
        <w:t>。</w:t>
      </w:r>
    </w:p>
    <w:p w14:paraId="7EF787A3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3.2 </w:t>
      </w:r>
      <w:r>
        <w:rPr>
          <w:rFonts w:eastAsia="黑体"/>
          <w:b/>
          <w:sz w:val="24"/>
          <w:lang w:eastAsia="zh-CN"/>
        </w:rPr>
        <w:t>划分方式与泄漏风险</w:t>
      </w:r>
    </w:p>
    <w:p w14:paraId="791B7D82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划分陷阱直接决定结果是否可信。</w:t>
      </w:r>
    </w:p>
    <w:p w14:paraId="2EAAE9D3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按来源论文分组</w:t>
      </w:r>
      <w:r>
        <w:rPr>
          <w:lang w:eastAsia="zh-CN"/>
        </w:rPr>
        <w:t>。</w:t>
      </w:r>
      <w:r>
        <w:rPr>
          <w:lang w:eastAsia="zh-CN"/>
        </w:rPr>
        <w:t xml:space="preserve">Citation-Integrity </w:t>
      </w:r>
      <w:r>
        <w:rPr>
          <w:lang w:eastAsia="zh-CN"/>
        </w:rPr>
        <w:t>按被引论文做</w:t>
      </w:r>
      <w:r>
        <w:rPr>
          <w:lang w:eastAsia="zh-CN"/>
        </w:rPr>
        <w:t xml:space="preserve"> 70/10/20 </w:t>
      </w:r>
      <w:r>
        <w:rPr>
          <w:lang w:eastAsia="zh-CN"/>
        </w:rPr>
        <w:t>划分，避免同一被引论文的相似内容跨训练与测试集泄漏；复现必须保留该分组，否则模型会记住被引论文而非学会判断</w:t>
      </w:r>
      <w:r>
        <w:rPr>
          <w:vertAlign w:val="superscript"/>
          <w:lang w:eastAsia="zh-CN"/>
        </w:rPr>
        <w:t>[3]</w:t>
      </w:r>
      <w:r>
        <w:rPr>
          <w:lang w:eastAsia="zh-CN"/>
        </w:rPr>
        <w:t>。同理，</w:t>
      </w:r>
      <w:r>
        <w:rPr>
          <w:lang w:eastAsia="zh-CN"/>
        </w:rPr>
        <w:t xml:space="preserve">SciCiteVal </w:t>
      </w:r>
      <w:r>
        <w:rPr>
          <w:lang w:eastAsia="zh-CN"/>
        </w:rPr>
        <w:t>的成对正确</w:t>
      </w:r>
      <w:r>
        <w:rPr>
          <w:lang w:eastAsia="zh-CN"/>
        </w:rPr>
        <w:t>/</w:t>
      </w:r>
      <w:r>
        <w:rPr>
          <w:lang w:eastAsia="zh-CN"/>
        </w:rPr>
        <w:t>错误版本来自同一条</w:t>
      </w:r>
      <w:r>
        <w:rPr>
          <w:lang w:eastAsia="zh-CN"/>
        </w:rPr>
        <w:t xml:space="preserve"> QASA </w:t>
      </w:r>
      <w:r>
        <w:rPr>
          <w:lang w:eastAsia="zh-CN"/>
        </w:rPr>
        <w:t>样本，须按来源分组划分</w:t>
      </w:r>
      <w:r>
        <w:rPr>
          <w:vertAlign w:val="superscript"/>
          <w:lang w:eastAsia="zh-CN"/>
        </w:rPr>
        <w:t>[6]</w:t>
      </w:r>
      <w:r>
        <w:rPr>
          <w:lang w:eastAsia="zh-CN"/>
        </w:rPr>
        <w:t>。</w:t>
      </w:r>
    </w:p>
    <w:p w14:paraId="6DD91865" w14:textId="77777777" w:rsidR="00E2537A" w:rsidRDefault="00000000">
      <w:pPr>
        <w:spacing w:after="80" w:line="324" w:lineRule="auto"/>
        <w:ind w:firstLine="420"/>
      </w:pPr>
      <w:r>
        <w:rPr>
          <w:b/>
        </w:rPr>
        <w:t>标签与历史预测字段</w:t>
      </w:r>
      <w:r>
        <w:t>。</w:t>
      </w:r>
      <w:r>
        <w:t xml:space="preserve">CiteAudit </w:t>
      </w:r>
      <w:r>
        <w:t>的</w:t>
      </w:r>
      <w:r>
        <w:t xml:space="preserve"> benchmark.json </w:t>
      </w:r>
      <w:r>
        <w:t>同时含</w:t>
      </w:r>
      <w:r>
        <w:t xml:space="preserve"> GT </w:t>
      </w:r>
      <w:r>
        <w:t>与</w:t>
      </w:r>
      <w:r>
        <w:t xml:space="preserve"> Predict </w:t>
      </w:r>
      <w:r>
        <w:t>字段（真实标签与历史预测），只能用于评分或核对，</w:t>
      </w:r>
      <w:r>
        <w:rPr>
          <w:b/>
        </w:rPr>
        <w:t>不能送入待评价模型或检索过程</w:t>
      </w:r>
      <w:r>
        <w:rPr>
          <w:vertAlign w:val="superscript"/>
        </w:rPr>
        <w:t>[8]</w:t>
      </w:r>
      <w:r>
        <w:t>。</w:t>
      </w:r>
      <w:r>
        <w:t xml:space="preserve">HALLMARK </w:t>
      </w:r>
      <w:r>
        <w:t>的公开数据含</w:t>
      </w:r>
      <w:r>
        <w:t xml:space="preserve"> label</w:t>
      </w:r>
      <w:r>
        <w:t>、</w:t>
      </w:r>
      <w:r>
        <w:t>hallucination_type</w:t>
      </w:r>
      <w:r>
        <w:t>、</w:t>
      </w:r>
      <w:r>
        <w:t>difficulty_tier</w:t>
      </w:r>
      <w:r>
        <w:t>、</w:t>
      </w:r>
      <w:r>
        <w:t>explanation</w:t>
      </w:r>
      <w:r>
        <w:t>、</w:t>
      </w:r>
      <w:r>
        <w:t xml:space="preserve">subtests </w:t>
      </w:r>
      <w:r>
        <w:t>等字段，其中</w:t>
      </w:r>
      <w:r>
        <w:t xml:space="preserve"> subtests </w:t>
      </w:r>
      <w:r>
        <w:t>是逐条目的子测试金标准，作为输入即构成泄漏</w:t>
      </w:r>
      <w:r>
        <w:rPr>
          <w:vertAlign w:val="superscript"/>
        </w:rPr>
        <w:t>[1]</w:t>
      </w:r>
      <w:r>
        <w:t>。</w:t>
      </w:r>
    </w:p>
    <w:p w14:paraId="3C89C53D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合成样本与自然错误的区分</w:t>
      </w:r>
      <w:r>
        <w:rPr>
          <w:lang w:eastAsia="zh-CN"/>
        </w:rPr>
        <w:t>。</w:t>
      </w:r>
      <w:r>
        <w:rPr>
          <w:lang w:eastAsia="zh-CN"/>
        </w:rPr>
        <w:t xml:space="preserve">SciCiteVal </w:t>
      </w:r>
      <w:r>
        <w:rPr>
          <w:lang w:eastAsia="zh-CN"/>
        </w:rPr>
        <w:t>的</w:t>
      </w:r>
      <w:r>
        <w:rPr>
          <w:lang w:eastAsia="zh-CN"/>
        </w:rPr>
        <w:t xml:space="preserve"> Incorrect </w:t>
      </w:r>
      <w:r>
        <w:rPr>
          <w:lang w:eastAsia="zh-CN"/>
        </w:rPr>
        <w:t>部分由标注者对</w:t>
      </w:r>
      <w:r>
        <w:rPr>
          <w:lang w:eastAsia="zh-CN"/>
        </w:rPr>
        <w:t xml:space="preserve"> QASA </w:t>
      </w:r>
      <w:r>
        <w:rPr>
          <w:lang w:eastAsia="zh-CN"/>
        </w:rPr>
        <w:t>样本受控扭曲合成，不是自然错引；</w:t>
      </w:r>
      <w:r>
        <w:rPr>
          <w:lang w:eastAsia="zh-CN"/>
        </w:rPr>
        <w:t xml:space="preserve">SemanticCite </w:t>
      </w:r>
      <w:r>
        <w:rPr>
          <w:lang w:eastAsia="zh-CN"/>
        </w:rPr>
        <w:t>真值由</w:t>
      </w:r>
      <w:r>
        <w:rPr>
          <w:lang w:eastAsia="zh-CN"/>
        </w:rPr>
        <w:t xml:space="preserve"> GPT-4.1 </w:t>
      </w:r>
      <w:r>
        <w:rPr>
          <w:lang w:eastAsia="zh-CN"/>
        </w:rPr>
        <w:t>生成而非独立专家；</w:t>
      </w:r>
      <w:r>
        <w:rPr>
          <w:lang w:eastAsia="zh-CN"/>
        </w:rPr>
        <w:t xml:space="preserve">HALLMARK </w:t>
      </w:r>
      <w:r>
        <w:rPr>
          <w:lang w:eastAsia="zh-CN"/>
        </w:rPr>
        <w:t>多数幻觉条目由系统扰动或</w:t>
      </w:r>
      <w:r>
        <w:rPr>
          <w:lang w:eastAsia="zh-CN"/>
        </w:rPr>
        <w:t xml:space="preserve"> LLM </w:t>
      </w:r>
      <w:r>
        <w:rPr>
          <w:lang w:eastAsia="zh-CN"/>
        </w:rPr>
        <w:t>生成。报告时须明确</w:t>
      </w:r>
      <w:r>
        <w:rPr>
          <w:lang w:eastAsia="zh-CN"/>
        </w:rPr>
        <w:t>"</w:t>
      </w:r>
      <w:r>
        <w:rPr>
          <w:lang w:eastAsia="zh-CN"/>
        </w:rPr>
        <w:t>在什么构造条件下测得</w:t>
      </w:r>
      <w:r>
        <w:rPr>
          <w:lang w:eastAsia="zh-CN"/>
        </w:rPr>
        <w:t>"</w:t>
      </w:r>
      <w:r>
        <w:rPr>
          <w:lang w:eastAsia="zh-CN"/>
        </w:rPr>
        <w:t>，避免与自然错误上的结果比较。</w:t>
      </w:r>
    </w:p>
    <w:p w14:paraId="0C609A64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3.3 </w:t>
      </w:r>
      <w:r>
        <w:rPr>
          <w:rFonts w:eastAsia="黑体"/>
          <w:b/>
          <w:sz w:val="24"/>
          <w:lang w:eastAsia="zh-CN"/>
        </w:rPr>
        <w:t>评价指标</w:t>
      </w:r>
    </w:p>
    <w:p w14:paraId="710FB103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lastRenderedPageBreak/>
        <w:t>虚假文献检测</w:t>
      </w:r>
      <w:r>
        <w:rPr>
          <w:lang w:eastAsia="zh-CN"/>
        </w:rPr>
        <w:t>应把</w:t>
      </w:r>
      <w:r>
        <w:rPr>
          <w:lang w:eastAsia="zh-CN"/>
        </w:rPr>
        <w:t>"</w:t>
      </w:r>
      <w:r>
        <w:rPr>
          <w:lang w:eastAsia="zh-CN"/>
        </w:rPr>
        <w:t>虚假引用</w:t>
      </w:r>
      <w:r>
        <w:rPr>
          <w:lang w:eastAsia="zh-CN"/>
        </w:rPr>
        <w:t>"</w:t>
      </w:r>
      <w:r>
        <w:rPr>
          <w:lang w:eastAsia="zh-CN"/>
        </w:rPr>
        <w:t>设为正类，使</w:t>
      </w:r>
      <w:r>
        <w:rPr>
          <w:lang w:eastAsia="zh-CN"/>
        </w:rPr>
        <w:t xml:space="preserve"> Recall </w:t>
      </w:r>
      <w:r>
        <w:rPr>
          <w:lang w:eastAsia="zh-CN"/>
        </w:rPr>
        <w:t>对应虚假引用检出率。</w:t>
      </w:r>
      <w:r>
        <w:rPr>
          <w:lang w:eastAsia="zh-CN"/>
        </w:rPr>
        <w:t xml:space="preserve">HALLMARK </w:t>
      </w:r>
      <w:r>
        <w:rPr>
          <w:lang w:eastAsia="zh-CN"/>
        </w:rPr>
        <w:t>主指标包括检测率（</w:t>
      </w:r>
      <w:r>
        <w:rPr>
          <w:lang w:eastAsia="zh-CN"/>
        </w:rPr>
        <w:t>Detection Rate</w:t>
      </w:r>
      <w:r>
        <w:rPr>
          <w:lang w:eastAsia="zh-CN"/>
        </w:rPr>
        <w:t>，幻觉类召回）、假阳性率（</w:t>
      </w:r>
      <w:r>
        <w:rPr>
          <w:lang w:eastAsia="zh-CN"/>
        </w:rPr>
        <w:t>FPR</w:t>
      </w:r>
      <w:r>
        <w:rPr>
          <w:lang w:eastAsia="zh-CN"/>
        </w:rPr>
        <w:t>，真实条目被误报的比例）、幻觉类</w:t>
      </w:r>
      <w:r>
        <w:rPr>
          <w:lang w:eastAsia="zh-CN"/>
        </w:rPr>
        <w:t xml:space="preserve"> F1</w:t>
      </w:r>
      <w:r>
        <w:rPr>
          <w:lang w:eastAsia="zh-CN"/>
        </w:rPr>
        <w:t>、难度层加权</w:t>
      </w:r>
      <w:r>
        <w:rPr>
          <w:lang w:eastAsia="zh-CN"/>
        </w:rPr>
        <w:t xml:space="preserve"> F1</w:t>
      </w:r>
      <w:r>
        <w:rPr>
          <w:lang w:eastAsia="zh-CN"/>
        </w:rPr>
        <w:t>（仅召回按层加权，假阳性权重恒为</w:t>
      </w:r>
      <w:r>
        <w:rPr>
          <w:lang w:eastAsia="zh-CN"/>
        </w:rPr>
        <w:t xml:space="preserve"> 1</w:t>
      </w:r>
      <w:r>
        <w:rPr>
          <w:lang w:eastAsia="zh-CN"/>
        </w:rPr>
        <w:t>）、</w:t>
      </w:r>
      <w:r>
        <w:rPr>
          <w:lang w:eastAsia="zh-CN"/>
        </w:rPr>
        <w:t>MCC</w:t>
      </w:r>
      <w:r>
        <w:rPr>
          <w:lang w:eastAsia="zh-CN"/>
        </w:rPr>
        <w:t>、</w:t>
      </w:r>
      <w:r>
        <w:rPr>
          <w:lang w:eastAsia="zh-CN"/>
        </w:rPr>
        <w:t>ECE</w:t>
      </w:r>
      <w:r>
        <w:rPr>
          <w:lang w:eastAsia="zh-CN"/>
        </w:rPr>
        <w:t>（校准误差）、覆盖率与平均</w:t>
      </w:r>
      <w:r>
        <w:rPr>
          <w:lang w:eastAsia="zh-CN"/>
        </w:rPr>
        <w:t xml:space="preserve"> API </w:t>
      </w:r>
      <w:r>
        <w:rPr>
          <w:lang w:eastAsia="zh-CN"/>
        </w:rPr>
        <w:t>调用数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</w:p>
    <w:p w14:paraId="0206B342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允许拒答的系统必须报告覆盖率</w:t>
      </w:r>
      <w:r>
        <w:rPr>
          <w:lang w:eastAsia="zh-CN"/>
        </w:rPr>
        <w:t>：</w:t>
      </w:r>
      <w:r>
        <w:rPr>
          <w:lang w:eastAsia="zh-CN"/>
        </w:rPr>
        <w:t xml:space="preserve">HALLMARK </w:t>
      </w:r>
      <w:r>
        <w:rPr>
          <w:lang w:eastAsia="zh-CN"/>
        </w:rPr>
        <w:t>的保守模式把</w:t>
      </w:r>
      <w:r>
        <w:rPr>
          <w:lang w:eastAsia="zh-CN"/>
        </w:rPr>
        <w:t xml:space="preserve"> UNCERTAIN </w:t>
      </w:r>
      <w:r>
        <w:rPr>
          <w:lang w:eastAsia="zh-CN"/>
        </w:rPr>
        <w:t>排除在分类指标外，激进模式将其与缺失预测按</w:t>
      </w:r>
      <w:r>
        <w:rPr>
          <w:lang w:eastAsia="zh-CN"/>
        </w:rPr>
        <w:t xml:space="preserve"> HALLMARKED@0.55 </w:t>
      </w:r>
      <w:r>
        <w:rPr>
          <w:lang w:eastAsia="zh-CN"/>
        </w:rPr>
        <w:t>处理，两模式差值量化了</w:t>
      </w:r>
      <w:r>
        <w:rPr>
          <w:lang w:eastAsia="zh-CN"/>
        </w:rPr>
        <w:t>"</w:t>
      </w:r>
      <w:r>
        <w:rPr>
          <w:lang w:eastAsia="zh-CN"/>
        </w:rPr>
        <w:t>数据库索引滞后</w:t>
      </w:r>
      <w:r>
        <w:rPr>
          <w:lang w:eastAsia="zh-CN"/>
        </w:rPr>
        <w:t>"</w:t>
      </w:r>
      <w:r>
        <w:rPr>
          <w:lang w:eastAsia="zh-CN"/>
        </w:rPr>
        <w:t>的代价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  <w:r>
        <w:rPr>
          <w:lang w:eastAsia="zh-CN"/>
        </w:rPr>
        <w:t xml:space="preserve">RefChecker </w:t>
      </w:r>
      <w:r>
        <w:rPr>
          <w:lang w:eastAsia="zh-CN"/>
        </w:rPr>
        <w:t>同样把基础设施失败值（</w:t>
      </w:r>
      <w:r>
        <w:rPr>
          <w:lang w:eastAsia="zh-CN"/>
        </w:rPr>
        <w:t>api_failure</w:t>
      </w:r>
      <w:r>
        <w:rPr>
          <w:lang w:eastAsia="zh-CN"/>
        </w:rPr>
        <w:t>、</w:t>
      </w:r>
      <w:r>
        <w:rPr>
          <w:lang w:eastAsia="zh-CN"/>
        </w:rPr>
        <w:t xml:space="preserve">processing_failed </w:t>
      </w:r>
      <w:r>
        <w:rPr>
          <w:lang w:eastAsia="zh-CN"/>
        </w:rPr>
        <w:t>等）排除在幻觉计数外，</w:t>
      </w:r>
      <w:r>
        <w:rPr>
          <w:lang w:eastAsia="zh-CN"/>
        </w:rPr>
        <w:t xml:space="preserve">UNCERTAIN </w:t>
      </w:r>
      <w:r>
        <w:rPr>
          <w:lang w:eastAsia="zh-CN"/>
        </w:rPr>
        <w:t>留在审计日志但不计入阳性</w:t>
      </w:r>
      <w:r>
        <w:rPr>
          <w:vertAlign w:val="superscript"/>
          <w:lang w:eastAsia="zh-CN"/>
        </w:rPr>
        <w:t>[7,11]</w:t>
      </w:r>
      <w:r>
        <w:rPr>
          <w:lang w:eastAsia="zh-CN"/>
        </w:rPr>
        <w:t>。</w:t>
      </w:r>
    </w:p>
    <w:p w14:paraId="5617A57F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证据定位与支持关系判断</w:t>
      </w:r>
      <w:r>
        <w:rPr>
          <w:lang w:eastAsia="zh-CN"/>
        </w:rPr>
        <w:t>使用</w:t>
      </w:r>
      <w:r>
        <w:rPr>
          <w:lang w:eastAsia="zh-CN"/>
        </w:rPr>
        <w:t xml:space="preserve"> Recall@k</w:t>
      </w:r>
      <w:r>
        <w:rPr>
          <w:lang w:eastAsia="zh-CN"/>
        </w:rPr>
        <w:t>、</w:t>
      </w:r>
      <w:r>
        <w:rPr>
          <w:lang w:eastAsia="zh-CN"/>
        </w:rPr>
        <w:t>MRR</w:t>
      </w:r>
      <w:r>
        <w:rPr>
          <w:lang w:eastAsia="zh-CN"/>
        </w:rPr>
        <w:t>、命中率</w:t>
      </w:r>
      <w:r>
        <w:rPr>
          <w:lang w:eastAsia="zh-CN"/>
        </w:rPr>
        <w:t xml:space="preserve">@k </w:t>
      </w:r>
      <w:r>
        <w:rPr>
          <w:lang w:eastAsia="zh-CN"/>
        </w:rPr>
        <w:t>与分类的</w:t>
      </w:r>
      <w:r>
        <w:rPr>
          <w:lang w:eastAsia="zh-CN"/>
        </w:rPr>
        <w:t xml:space="preserve"> P/R/F1</w:t>
      </w:r>
      <w:r>
        <w:rPr>
          <w:lang w:eastAsia="zh-CN"/>
        </w:rPr>
        <w:t>。两点需注意：</w:t>
      </w:r>
      <w:r>
        <w:rPr>
          <w:lang w:eastAsia="zh-CN"/>
        </w:rPr>
        <w:t xml:space="preserve">Citation-Integrity </w:t>
      </w:r>
      <w:r>
        <w:rPr>
          <w:lang w:eastAsia="zh-CN"/>
        </w:rPr>
        <w:t>的检索指标定义为</w:t>
      </w:r>
      <w:r>
        <w:rPr>
          <w:lang w:eastAsia="zh-CN"/>
        </w:rPr>
        <w:t>"</w:t>
      </w:r>
      <w:r>
        <w:rPr>
          <w:lang w:eastAsia="zh-CN"/>
        </w:rPr>
        <w:t>标注证据句中落入</w:t>
      </w:r>
      <w:r>
        <w:rPr>
          <w:lang w:eastAsia="zh-CN"/>
        </w:rPr>
        <w:t xml:space="preserve"> top-k </w:t>
      </w:r>
      <w:r>
        <w:rPr>
          <w:lang w:eastAsia="zh-CN"/>
        </w:rPr>
        <w:t>的比例</w:t>
      </w:r>
      <w:r>
        <w:rPr>
          <w:lang w:eastAsia="zh-CN"/>
        </w:rPr>
        <w:t>"</w:t>
      </w:r>
      <w:r>
        <w:rPr>
          <w:vertAlign w:val="superscript"/>
          <w:lang w:eastAsia="zh-CN"/>
        </w:rPr>
        <w:t>[3]</w:t>
      </w:r>
      <w:r>
        <w:rPr>
          <w:lang w:eastAsia="zh-CN"/>
        </w:rPr>
        <w:t>；</w:t>
      </w:r>
      <w:r>
        <w:rPr>
          <w:lang w:eastAsia="zh-CN"/>
        </w:rPr>
        <w:t xml:space="preserve">RefVerifier </w:t>
      </w:r>
      <w:r>
        <w:rPr>
          <w:lang w:eastAsia="zh-CN"/>
        </w:rPr>
        <w:t>的宽松</w:t>
      </w:r>
      <w:r>
        <w:rPr>
          <w:lang w:eastAsia="zh-CN"/>
        </w:rPr>
        <w:t>/</w:t>
      </w:r>
      <w:r>
        <w:rPr>
          <w:lang w:eastAsia="zh-CN"/>
        </w:rPr>
        <w:t>严格映射把</w:t>
      </w:r>
      <w:r>
        <w:rPr>
          <w:lang w:eastAsia="zh-CN"/>
        </w:rPr>
        <w:t>"</w:t>
      </w:r>
      <w:r>
        <w:rPr>
          <w:lang w:eastAsia="zh-CN"/>
        </w:rPr>
        <w:t>部分支持</w:t>
      </w:r>
      <w:r>
        <w:rPr>
          <w:lang w:eastAsia="zh-CN"/>
        </w:rPr>
        <w:t>"</w:t>
      </w:r>
      <w:r>
        <w:rPr>
          <w:lang w:eastAsia="zh-CN"/>
        </w:rPr>
        <w:t>分别归入</w:t>
      </w:r>
      <w:r>
        <w:rPr>
          <w:lang w:eastAsia="zh-CN"/>
        </w:rPr>
        <w:t>"</w:t>
      </w:r>
      <w:r>
        <w:rPr>
          <w:lang w:eastAsia="zh-CN"/>
        </w:rPr>
        <w:t>支持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"NEI"</w:t>
      </w:r>
      <w:r>
        <w:rPr>
          <w:lang w:eastAsia="zh-CN"/>
        </w:rPr>
        <w:t>，同一系统两种映射下的准确率差异可达</w:t>
      </w:r>
      <w:r>
        <w:rPr>
          <w:lang w:eastAsia="zh-CN"/>
        </w:rPr>
        <w:t xml:space="preserve"> 30 </w:t>
      </w:r>
      <w:r>
        <w:rPr>
          <w:lang w:eastAsia="zh-CN"/>
        </w:rPr>
        <w:t>个百分点（如</w:t>
      </w:r>
      <w:r>
        <w:rPr>
          <w:lang w:eastAsia="zh-CN"/>
        </w:rPr>
        <w:t xml:space="preserve"> Citation-Integrity </w:t>
      </w:r>
      <w:r>
        <w:rPr>
          <w:lang w:eastAsia="zh-CN"/>
        </w:rPr>
        <w:t>上</w:t>
      </w:r>
      <w:r>
        <w:rPr>
          <w:lang w:eastAsia="zh-CN"/>
        </w:rPr>
        <w:t xml:space="preserve"> 0.72 </w:t>
      </w:r>
      <w:r>
        <w:rPr>
          <w:lang w:eastAsia="zh-CN"/>
        </w:rPr>
        <w:t>对</w:t>
      </w:r>
      <w:r>
        <w:rPr>
          <w:lang w:eastAsia="zh-CN"/>
        </w:rPr>
        <w:t xml:space="preserve"> 0.32</w:t>
      </w:r>
      <w:r>
        <w:rPr>
          <w:lang w:eastAsia="zh-CN"/>
        </w:rPr>
        <w:t>）</w:t>
      </w:r>
      <w:r>
        <w:rPr>
          <w:vertAlign w:val="superscript"/>
          <w:lang w:eastAsia="zh-CN"/>
        </w:rPr>
        <w:t>[5]</w:t>
      </w:r>
      <w:r>
        <w:rPr>
          <w:lang w:eastAsia="zh-CN"/>
        </w:rPr>
        <w:t>。</w:t>
      </w:r>
    </w:p>
    <w:p w14:paraId="6434CDA8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</w:rPr>
        <w:t>不能直接比较的指标</w:t>
      </w:r>
      <w:r>
        <w:t>。</w:t>
      </w:r>
      <w:r>
        <w:t xml:space="preserve">SemanticCite </w:t>
      </w:r>
      <w:r>
        <w:t>的</w:t>
      </w:r>
      <w:r>
        <w:t xml:space="preserve"> weighted accuracy </w:t>
      </w:r>
      <w:r>
        <w:t>是对序数标签加权的自定义指标（最大权重</w:t>
      </w:r>
      <w:r>
        <w:t xml:space="preserve"> 3</w:t>
      </w:r>
      <w:r>
        <w:t>），</w:t>
      </w:r>
      <w:r>
        <w:rPr>
          <w:b/>
        </w:rPr>
        <w:t>不等于普通准确率</w:t>
      </w:r>
      <w:r>
        <w:t>，不能与其他论文的</w:t>
      </w:r>
      <w:r>
        <w:t xml:space="preserve"> Accuracy </w:t>
      </w:r>
      <w:r>
        <w:t>并列</w:t>
      </w:r>
      <w:r>
        <w:rPr>
          <w:vertAlign w:val="superscript"/>
        </w:rPr>
        <w:t>[4]</w:t>
      </w:r>
      <w:r>
        <w:t>。</w:t>
      </w:r>
      <w:r>
        <w:t xml:space="preserve">ALCE </w:t>
      </w:r>
      <w:r>
        <w:t>的</w:t>
      </w:r>
      <w:r>
        <w:t xml:space="preserve"> citation recall </w:t>
      </w:r>
      <w:r>
        <w:t>与检索</w:t>
      </w:r>
      <w:r>
        <w:t xml:space="preserve"> Recall@k </w:t>
      </w:r>
      <w:r>
        <w:t>不同：前者按</w:t>
      </w:r>
      <w:r>
        <w:t xml:space="preserve"> statement </w:t>
      </w:r>
      <w:r>
        <w:t>计算，要求引用非空且</w:t>
      </w:r>
      <w:r>
        <w:t xml:space="preserve"> NLI(concat(</w:t>
      </w:r>
      <w:r>
        <w:t>引用</w:t>
      </w:r>
      <w:r>
        <w:t>), statement)=1</w:t>
      </w:r>
      <w:r>
        <w:rPr>
          <w:vertAlign w:val="superscript"/>
        </w:rPr>
        <w:t>[19]</w:t>
      </w:r>
      <w:r>
        <w:t>。</w:t>
      </w:r>
      <w:r>
        <w:rPr>
          <w:lang w:eastAsia="zh-CN"/>
        </w:rPr>
        <w:t xml:space="preserve">AttributionBench </w:t>
      </w:r>
      <w:r>
        <w:rPr>
          <w:lang w:eastAsia="zh-CN"/>
        </w:rPr>
        <w:t>统一为二分类</w:t>
      </w:r>
      <w:r>
        <w:rPr>
          <w:lang w:eastAsia="zh-CN"/>
        </w:rPr>
        <w:t xml:space="preserve"> macro-F1</w:t>
      </w:r>
      <w:r>
        <w:rPr>
          <w:lang w:eastAsia="zh-CN"/>
        </w:rPr>
        <w:t>，与三分类任务的准确率不可比</w:t>
      </w:r>
      <w:r>
        <w:rPr>
          <w:vertAlign w:val="superscript"/>
          <w:lang w:eastAsia="zh-CN"/>
        </w:rPr>
        <w:t>[20]</w:t>
      </w:r>
      <w:r>
        <w:rPr>
          <w:lang w:eastAsia="zh-CN"/>
        </w:rPr>
        <w:t>。</w:t>
      </w:r>
    </w:p>
    <w:p w14:paraId="58C292AD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不应合并的数据集</w:t>
      </w:r>
      <w:r>
        <w:rPr>
          <w:lang w:eastAsia="zh-CN"/>
        </w:rPr>
        <w:t>。</w:t>
      </w:r>
      <w:r>
        <w:rPr>
          <w:lang w:eastAsia="zh-CN"/>
        </w:rPr>
        <w:t>"</w:t>
      </w:r>
      <w:r>
        <w:rPr>
          <w:lang w:eastAsia="zh-CN"/>
        </w:rPr>
        <w:t>书目不存在</w:t>
      </w:r>
      <w:r>
        <w:rPr>
          <w:lang w:eastAsia="zh-CN"/>
        </w:rPr>
        <w:t>""</w:t>
      </w:r>
      <w:r>
        <w:rPr>
          <w:lang w:eastAsia="zh-CN"/>
        </w:rPr>
        <w:t>书目信息有误</w:t>
      </w:r>
      <w:r>
        <w:rPr>
          <w:lang w:eastAsia="zh-CN"/>
        </w:rPr>
        <w:t>""</w:t>
      </w:r>
      <w:r>
        <w:rPr>
          <w:lang w:eastAsia="zh-CN"/>
        </w:rPr>
        <w:t>证据无关</w:t>
      </w:r>
      <w:r>
        <w:rPr>
          <w:lang w:eastAsia="zh-CN"/>
        </w:rPr>
        <w:t>""</w:t>
      </w:r>
      <w:r>
        <w:rPr>
          <w:lang w:eastAsia="zh-CN"/>
        </w:rPr>
        <w:t>证据不足</w:t>
      </w:r>
      <w:r>
        <w:rPr>
          <w:lang w:eastAsia="zh-CN"/>
        </w:rPr>
        <w:t>""</w:t>
      </w:r>
      <w:r>
        <w:rPr>
          <w:lang w:eastAsia="zh-CN"/>
        </w:rPr>
        <w:t>证据明确反驳</w:t>
      </w:r>
      <w:r>
        <w:rPr>
          <w:lang w:eastAsia="zh-CN"/>
        </w:rPr>
        <w:t>"</w:t>
      </w:r>
      <w:r>
        <w:rPr>
          <w:lang w:eastAsia="zh-CN"/>
        </w:rPr>
        <w:t>含义不同，统一为</w:t>
      </w:r>
      <w:r>
        <w:rPr>
          <w:lang w:eastAsia="zh-CN"/>
        </w:rPr>
        <w:t>"</w:t>
      </w:r>
      <w:r>
        <w:rPr>
          <w:lang w:eastAsia="zh-CN"/>
        </w:rPr>
        <w:t>假</w:t>
      </w:r>
      <w:r>
        <w:rPr>
          <w:lang w:eastAsia="zh-CN"/>
        </w:rPr>
        <w:t>"</w:t>
      </w:r>
      <w:r>
        <w:rPr>
          <w:lang w:eastAsia="zh-CN"/>
        </w:rPr>
        <w:t>会改变原任务且结果难以解释；</w:t>
      </w:r>
      <w:r>
        <w:rPr>
          <w:lang w:eastAsia="zh-CN"/>
        </w:rPr>
        <w:t xml:space="preserve">HALLMARK </w:t>
      </w:r>
      <w:r>
        <w:rPr>
          <w:lang w:eastAsia="zh-CN"/>
        </w:rPr>
        <w:t>的敏感性实验即该结论的量化证据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</w:t>
      </w:r>
    </w:p>
    <w:p w14:paraId="3B81DF39" w14:textId="77777777" w:rsidR="00E2537A" w:rsidRDefault="00E2537A">
      <w:pPr>
        <w:pBdr>
          <w:bottom w:val="single" w:sz="6" w:space="1" w:color="AAAAAA"/>
        </w:pBdr>
        <w:rPr>
          <w:lang w:eastAsia="zh-CN"/>
        </w:rPr>
      </w:pPr>
    </w:p>
    <w:p w14:paraId="005D6886" w14:textId="77777777" w:rsidR="00E2537A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四、开源资源与复现可行性</w:t>
      </w:r>
    </w:p>
    <w:p w14:paraId="1A7F95DA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4.1 </w:t>
      </w:r>
      <w:r>
        <w:rPr>
          <w:rFonts w:eastAsia="黑体"/>
          <w:b/>
          <w:sz w:val="24"/>
          <w:lang w:eastAsia="zh-CN"/>
        </w:rPr>
        <w:t>资源分级</w:t>
      </w:r>
    </w:p>
    <w:p w14:paraId="2BA49661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按是否具备完整复现条件分级，而非是否有</w:t>
      </w:r>
      <w:r>
        <w:rPr>
          <w:lang w:eastAsia="zh-CN"/>
        </w:rPr>
        <w:t xml:space="preserve"> GitHub </w:t>
      </w:r>
      <w:r>
        <w:rPr>
          <w:lang w:eastAsia="zh-CN"/>
        </w:rPr>
        <w:t>页面。</w:t>
      </w:r>
    </w:p>
    <w:p w14:paraId="6429C256" w14:textId="77777777" w:rsidR="00E2537A" w:rsidRDefault="00000000">
      <w:pPr>
        <w:spacing w:after="80" w:line="324" w:lineRule="auto"/>
        <w:ind w:firstLine="420"/>
      </w:pPr>
      <w:r>
        <w:rPr>
          <w:b/>
        </w:rPr>
        <w:t>完整实现与数据</w:t>
      </w:r>
      <w:r>
        <w:t>：</w:t>
      </w:r>
      <w:r>
        <w:t>HALLMARK</w:t>
      </w:r>
      <w:r>
        <w:t>（数据、全部基线、评测代码与逐样本参考结果；</w:t>
      </w:r>
      <w:r>
        <w:t>MIT</w:t>
      </w:r>
      <w:r>
        <w:t>；无</w:t>
      </w:r>
      <w:r>
        <w:t xml:space="preserve"> GPU </w:t>
      </w:r>
      <w:r>
        <w:t>需求；纯</w:t>
      </w:r>
      <w:r>
        <w:t xml:space="preserve"> Python</w:t>
      </w:r>
      <w:r>
        <w:t>，依赖</w:t>
      </w:r>
      <w:r>
        <w:t xml:space="preserve"> bibtexparser</w:t>
      </w:r>
      <w:r>
        <w:t>、</w:t>
      </w:r>
      <w:r>
        <w:t>requests</w:t>
      </w:r>
      <w:r>
        <w:t>、</w:t>
      </w:r>
      <w:r>
        <w:t>httpx</w:t>
      </w:r>
      <w:r>
        <w:t>、</w:t>
      </w:r>
      <w:r>
        <w:t>rapidfuzz</w:t>
      </w:r>
      <w:r>
        <w:t>）；</w:t>
      </w:r>
      <w:r>
        <w:t>Citation-Integrity</w:t>
      </w:r>
      <w:r>
        <w:t>（数据、改自</w:t>
      </w:r>
      <w:r>
        <w:t xml:space="preserve"> MultiVerS </w:t>
      </w:r>
      <w:r>
        <w:t>的训练与推理代码、模型下载说明；</w:t>
      </w:r>
      <w:r>
        <w:t>MIT</w:t>
      </w:r>
      <w:r>
        <w:t>；需</w:t>
      </w:r>
      <w:r>
        <w:t xml:space="preserve"> GPU</w:t>
      </w:r>
      <w:r>
        <w:t>）；</w:t>
      </w:r>
      <w:r>
        <w:t>CiteTracer</w:t>
      </w:r>
      <w:r>
        <w:t>（数据、</w:t>
      </w:r>
      <w:r>
        <w:t xml:space="preserve">8 </w:t>
      </w:r>
      <w:r>
        <w:t>连接器、</w:t>
      </w:r>
      <w:r>
        <w:t xml:space="preserve">judge-only </w:t>
      </w:r>
      <w:r>
        <w:t>复现脚本、评测脚本与单元测试；</w:t>
      </w:r>
      <w:r>
        <w:t>MIT</w:t>
      </w:r>
      <w:r>
        <w:t>；云</w:t>
      </w:r>
      <w:r>
        <w:t xml:space="preserve"> API </w:t>
      </w:r>
      <w:r>
        <w:t>依赖）；</w:t>
      </w:r>
      <w:r>
        <w:t>CiteAudit</w:t>
      </w:r>
      <w:r>
        <w:t>（</w:t>
      </w:r>
      <w:r>
        <w:t xml:space="preserve">benchmark.json </w:t>
      </w:r>
      <w:r>
        <w:t>含</w:t>
      </w:r>
      <w:r>
        <w:t xml:space="preserve"> 9,442 </w:t>
      </w:r>
      <w:r>
        <w:t>条带标签引用与运行脚本；需三套</w:t>
      </w:r>
      <w:r>
        <w:t xml:space="preserve"> API key</w:t>
      </w:r>
      <w:r>
        <w:t>）；</w:t>
      </w:r>
      <w:r>
        <w:t xml:space="preserve">GhostCite </w:t>
      </w:r>
      <w:r>
        <w:t>的</w:t>
      </w:r>
      <w:r>
        <w:t xml:space="preserve"> CiteVerifier</w:t>
      </w:r>
      <w:r>
        <w:t>（工具源码与文档站；</w:t>
      </w:r>
      <w:r>
        <w:t>MIT</w:t>
      </w:r>
      <w:r>
        <w:t>）。</w:t>
      </w:r>
    </w:p>
    <w:p w14:paraId="31114B03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评价材料包</w:t>
      </w:r>
      <w:r>
        <w:rPr>
          <w:lang w:eastAsia="zh-CN"/>
        </w:rPr>
        <w:t>：</w:t>
      </w:r>
      <w:r>
        <w:rPr>
          <w:lang w:eastAsia="zh-CN"/>
        </w:rPr>
        <w:t>RefVerifier</w:t>
      </w:r>
      <w:r>
        <w:rPr>
          <w:lang w:eastAsia="zh-CN"/>
        </w:rPr>
        <w:t>（输入、人工标签、运行输出、评分说明；可复核已有结果，但</w:t>
      </w:r>
      <w:r>
        <w:rPr>
          <w:b/>
          <w:lang w:eastAsia="zh-CN"/>
        </w:rPr>
        <w:t>不能据此确认完整应用源码已公开</w:t>
      </w:r>
      <w:r>
        <w:rPr>
          <w:lang w:eastAsia="zh-CN"/>
        </w:rPr>
        <w:t>）；</w:t>
      </w:r>
      <w:r>
        <w:rPr>
          <w:lang w:eastAsia="zh-CN"/>
        </w:rPr>
        <w:t>SciCiteVal</w:t>
      </w:r>
      <w:r>
        <w:rPr>
          <w:lang w:eastAsia="zh-CN"/>
        </w:rPr>
        <w:t>（数据、构造说明与实验结果；未核实为完整端到端系统）。</w:t>
      </w:r>
    </w:p>
    <w:p w14:paraId="7F778FE6" w14:textId="77777777" w:rsidR="00E2537A" w:rsidRDefault="00000000">
      <w:pPr>
        <w:spacing w:after="80" w:line="324" w:lineRule="auto"/>
        <w:ind w:firstLine="420"/>
      </w:pPr>
      <w:r>
        <w:rPr>
          <w:b/>
        </w:rPr>
        <w:t>只有论文或部分资源</w:t>
      </w:r>
      <w:r>
        <w:t>：</w:t>
      </w:r>
      <w:r>
        <w:t>DeepSciVerify</w:t>
      </w:r>
      <w:r>
        <w:t>（仅核实论文，未核实官方实现）；</w:t>
      </w:r>
      <w:r>
        <w:t>CiteCheck 2026</w:t>
      </w:r>
      <w:r>
        <w:t>（</w:t>
      </w:r>
      <w:r>
        <w:t>arXiv:2605.27700</w:t>
      </w:r>
      <w:r>
        <w:t>，仅论文，官方代码与基准下载入口未核实</w:t>
      </w:r>
      <w:r>
        <w:t>——</w:t>
      </w:r>
      <w:r>
        <w:t>它与</w:t>
      </w:r>
      <w:r>
        <w:t xml:space="preserve"> 2025 </w:t>
      </w:r>
      <w:r>
        <w:t>年</w:t>
      </w:r>
      <w:r>
        <w:t xml:space="preserve"> </w:t>
      </w:r>
      <w:r>
        <w:rPr>
          <w:rFonts w:ascii="Consolas" w:hAnsi="Consolas"/>
          <w:sz w:val="20"/>
        </w:rPr>
        <w:t>xzy-</w:t>
      </w:r>
      <w:r>
        <w:rPr>
          <w:rFonts w:ascii="Consolas" w:hAnsi="Consolas"/>
          <w:sz w:val="20"/>
        </w:rPr>
        <w:lastRenderedPageBreak/>
        <w:t>xzy/CiteCheck</w:t>
      </w:r>
      <w:r>
        <w:t xml:space="preserve"> </w:t>
      </w:r>
      <w:r>
        <w:t>不是同一项目）；</w:t>
      </w:r>
      <w:r>
        <w:t>SCINLP</w:t>
      </w:r>
      <w:r>
        <w:t>（仓库主要展示数据构造流水线，成品标注数据下载入口未核实）。</w:t>
      </w:r>
    </w:p>
    <w:p w14:paraId="28D85448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工程参考，非论文基准</w:t>
      </w:r>
      <w:r>
        <w:rPr>
          <w:lang w:eastAsia="zh-CN"/>
        </w:rPr>
        <w:t>：</w:t>
      </w:r>
      <w:r>
        <w:rPr>
          <w:lang w:eastAsia="zh-CN"/>
        </w:rPr>
        <w:t>EvidenceClaw</w:t>
      </w:r>
      <w:r>
        <w:rPr>
          <w:lang w:eastAsia="zh-CN"/>
        </w:rPr>
        <w:t>（</w:t>
      </w:r>
      <w:r>
        <w:rPr>
          <w:lang w:eastAsia="zh-CN"/>
        </w:rPr>
        <w:t xml:space="preserve">PDF </w:t>
      </w:r>
      <w:r>
        <w:rPr>
          <w:lang w:eastAsia="zh-CN"/>
        </w:rPr>
        <w:t>处理、文献检索、证据编号、逐段审查、规则验证与报告生成；案例与</w:t>
      </w:r>
      <w:r>
        <w:rPr>
          <w:lang w:eastAsia="zh-CN"/>
        </w:rPr>
        <w:t xml:space="preserve"> mock </w:t>
      </w:r>
      <w:r>
        <w:rPr>
          <w:lang w:eastAsia="zh-CN"/>
        </w:rPr>
        <w:t>模式不能替代独立标注测试集）；</w:t>
      </w:r>
      <w:r>
        <w:rPr>
          <w:lang w:eastAsia="zh-CN"/>
        </w:rPr>
        <w:t>DeepScientist</w:t>
      </w:r>
      <w:r>
        <w:rPr>
          <w:lang w:eastAsia="zh-CN"/>
        </w:rPr>
        <w:t>（科研工作流编排，不宜代替核心核验模型）。</w:t>
      </w:r>
    </w:p>
    <w:p w14:paraId="0E260D06" w14:textId="77777777" w:rsidR="00E2537A" w:rsidRDefault="00000000">
      <w:pPr>
        <w:spacing w:before="160" w:after="120"/>
      </w:pPr>
      <w:r>
        <w:rPr>
          <w:rFonts w:eastAsia="黑体"/>
          <w:b/>
          <w:sz w:val="24"/>
        </w:rPr>
        <w:t xml:space="preserve">4.2 </w:t>
      </w:r>
      <w:r>
        <w:rPr>
          <w:rFonts w:eastAsia="黑体"/>
          <w:b/>
          <w:sz w:val="24"/>
        </w:rPr>
        <w:t>复现障碍与成本</w:t>
      </w:r>
    </w:p>
    <w:p w14:paraId="64CE61DD" w14:textId="77777777" w:rsidR="00E2537A" w:rsidRDefault="00000000">
      <w:pPr>
        <w:spacing w:after="80" w:line="324" w:lineRule="auto"/>
        <w:ind w:firstLine="420"/>
      </w:pPr>
      <w:r>
        <w:rPr>
          <w:b/>
        </w:rPr>
        <w:t>硬件</w:t>
      </w:r>
      <w:r>
        <w:t>。本机</w:t>
      </w:r>
      <w:r>
        <w:t xml:space="preserve"> GPU </w:t>
      </w:r>
      <w:r>
        <w:t>为</w:t>
      </w:r>
      <w:r>
        <w:t xml:space="preserve"> NVIDIA MX570</w:t>
      </w:r>
      <w:r>
        <w:t>（</w:t>
      </w:r>
      <w:r>
        <w:t xml:space="preserve">2 GB </w:t>
      </w:r>
      <w:r>
        <w:t>显存），不足以训练</w:t>
      </w:r>
      <w:r>
        <w:t xml:space="preserve"> MultiVerS </w:t>
      </w:r>
      <w:r>
        <w:t>级模型或本地部署</w:t>
      </w:r>
      <w:r>
        <w:t xml:space="preserve"> 7B </w:t>
      </w:r>
      <w:r>
        <w:t>以上模型。故复现对象应选</w:t>
      </w:r>
      <w:r>
        <w:rPr>
          <w:b/>
        </w:rPr>
        <w:t>无</w:t>
      </w:r>
      <w:r>
        <w:rPr>
          <w:b/>
        </w:rPr>
        <w:t xml:space="preserve"> GPU </w:t>
      </w:r>
      <w:r>
        <w:rPr>
          <w:b/>
        </w:rPr>
        <w:t>需求</w:t>
      </w:r>
      <w:r>
        <w:t>的工作；需训练的路线（</w:t>
      </w:r>
      <w:r>
        <w:t xml:space="preserve">Citation-Integrity </w:t>
      </w:r>
      <w:r>
        <w:t>的</w:t>
      </w:r>
      <w:r>
        <w:t xml:space="preserve"> MultiVerS </w:t>
      </w:r>
      <w:r>
        <w:t>微调、</w:t>
      </w:r>
      <w:r>
        <w:t xml:space="preserve">SemanticCite </w:t>
      </w:r>
      <w:r>
        <w:t>的</w:t>
      </w:r>
      <w:r>
        <w:t xml:space="preserve"> QLoRA </w:t>
      </w:r>
      <w:r>
        <w:t>微调、</w:t>
      </w:r>
      <w:r>
        <w:t xml:space="preserve">CiteCheck </w:t>
      </w:r>
      <w:r>
        <w:t>的</w:t>
      </w:r>
      <w:r>
        <w:t xml:space="preserve"> LoRA </w:t>
      </w:r>
      <w:r>
        <w:t>微调）只能改用预训练权重推理或本地小模型，并标注为</w:t>
      </w:r>
      <w:r>
        <w:t>"</w:t>
      </w:r>
      <w:r>
        <w:t>适配实验</w:t>
      </w:r>
      <w:r>
        <w:t>"</w:t>
      </w:r>
      <w:r>
        <w:t>。</w:t>
      </w:r>
    </w:p>
    <w:p w14:paraId="5C8D4E73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外部服务依赖与调用成本</w:t>
      </w:r>
      <w:r>
        <w:rPr>
          <w:lang w:eastAsia="zh-CN"/>
        </w:rPr>
        <w:t>。</w:t>
      </w:r>
      <w:r>
        <w:rPr>
          <w:lang w:eastAsia="zh-CN"/>
        </w:rPr>
        <w:t xml:space="preserve">CiteAudit </w:t>
      </w:r>
      <w:r>
        <w:rPr>
          <w:lang w:eastAsia="zh-CN"/>
        </w:rPr>
        <w:t>全量运行需约</w:t>
      </w:r>
      <w:r>
        <w:rPr>
          <w:lang w:eastAsia="zh-CN"/>
        </w:rPr>
        <w:t xml:space="preserve"> 8,000–9,000 </w:t>
      </w:r>
      <w:r>
        <w:rPr>
          <w:lang w:eastAsia="zh-CN"/>
        </w:rPr>
        <w:t>次</w:t>
      </w:r>
      <w:r>
        <w:rPr>
          <w:lang w:eastAsia="zh-CN"/>
        </w:rPr>
        <w:t xml:space="preserve"> SerpApi </w:t>
      </w:r>
      <w:r>
        <w:rPr>
          <w:lang w:eastAsia="zh-CN"/>
        </w:rPr>
        <w:t>调用并依赖</w:t>
      </w:r>
      <w:r>
        <w:rPr>
          <w:lang w:eastAsia="zh-CN"/>
        </w:rPr>
        <w:t xml:space="preserve"> Gemini </w:t>
      </w:r>
      <w:r>
        <w:rPr>
          <w:lang w:eastAsia="zh-CN"/>
        </w:rPr>
        <w:t>与</w:t>
      </w:r>
      <w:r>
        <w:rPr>
          <w:lang w:eastAsia="zh-CN"/>
        </w:rPr>
        <w:t xml:space="preserve"> OpenAI</w:t>
      </w:r>
      <w:r>
        <w:rPr>
          <w:lang w:eastAsia="zh-CN"/>
        </w:rPr>
        <w:t>，成本需提前核算。</w:t>
      </w:r>
      <w:r>
        <w:rPr>
          <w:lang w:eastAsia="zh-CN"/>
        </w:rPr>
        <w:t xml:space="preserve">GhostCite </w:t>
      </w:r>
      <w:r>
        <w:rPr>
          <w:lang w:eastAsia="zh-CN"/>
        </w:rPr>
        <w:t>依赖</w:t>
      </w:r>
      <w:r>
        <w:rPr>
          <w:lang w:eastAsia="zh-CN"/>
        </w:rPr>
        <w:t xml:space="preserve"> DBLP </w:t>
      </w:r>
      <w:r>
        <w:rPr>
          <w:lang w:eastAsia="zh-CN"/>
        </w:rPr>
        <w:t>本地库与</w:t>
      </w:r>
      <w:r>
        <w:rPr>
          <w:lang w:eastAsia="zh-CN"/>
        </w:rPr>
        <w:t xml:space="preserve"> ScrapingDog </w:t>
      </w:r>
      <w:r>
        <w:rPr>
          <w:lang w:eastAsia="zh-CN"/>
        </w:rPr>
        <w:t>代理。</w:t>
      </w:r>
      <w:r>
        <w:rPr>
          <w:lang w:eastAsia="zh-CN"/>
        </w:rPr>
        <w:t xml:space="preserve">CiteTracer </w:t>
      </w:r>
      <w:r>
        <w:rPr>
          <w:lang w:eastAsia="zh-CN"/>
        </w:rPr>
        <w:t>并行调用</w:t>
      </w:r>
      <w:r>
        <w:rPr>
          <w:lang w:eastAsia="zh-CN"/>
        </w:rPr>
        <w:t xml:space="preserve"> 8 </w:t>
      </w:r>
      <w:r>
        <w:rPr>
          <w:lang w:eastAsia="zh-CN"/>
        </w:rPr>
        <w:t>个连接器，高并发下触发限流。</w:t>
      </w:r>
      <w:r>
        <w:rPr>
          <w:lang w:eastAsia="zh-CN"/>
        </w:rPr>
        <w:t xml:space="preserve">HALLMARK </w:t>
      </w:r>
      <w:r>
        <w:rPr>
          <w:lang w:eastAsia="zh-CN"/>
        </w:rPr>
        <w:t>免费基线依赖</w:t>
      </w:r>
      <w:r>
        <w:rPr>
          <w:lang w:eastAsia="zh-CN"/>
        </w:rPr>
        <w:t xml:space="preserve"> CrossRef</w:t>
      </w:r>
      <w:r>
        <w:rPr>
          <w:lang w:eastAsia="zh-CN"/>
        </w:rPr>
        <w:t>、</w:t>
      </w:r>
      <w:r>
        <w:rPr>
          <w:lang w:eastAsia="zh-CN"/>
        </w:rPr>
        <w:t>DBLP</w:t>
      </w:r>
      <w:r>
        <w:rPr>
          <w:lang w:eastAsia="zh-CN"/>
        </w:rPr>
        <w:t>、</w:t>
      </w:r>
      <w:r>
        <w:rPr>
          <w:lang w:eastAsia="zh-CN"/>
        </w:rPr>
        <w:t>DataCite</w:t>
      </w:r>
      <w:r>
        <w:rPr>
          <w:lang w:eastAsia="zh-CN"/>
        </w:rPr>
        <w:t>、</w:t>
      </w:r>
      <w:r>
        <w:rPr>
          <w:lang w:eastAsia="zh-CN"/>
        </w:rPr>
        <w:t>OpenAlex</w:t>
      </w:r>
      <w:r>
        <w:rPr>
          <w:lang w:eastAsia="zh-CN"/>
        </w:rPr>
        <w:t>、</w:t>
      </w:r>
      <w:r>
        <w:rPr>
          <w:lang w:eastAsia="zh-CN"/>
        </w:rPr>
        <w:t xml:space="preserve">Semantic Scholar </w:t>
      </w:r>
      <w:r>
        <w:rPr>
          <w:lang w:eastAsia="zh-CN"/>
        </w:rPr>
        <w:t>与</w:t>
      </w:r>
      <w:r>
        <w:rPr>
          <w:lang w:eastAsia="zh-CN"/>
        </w:rPr>
        <w:t xml:space="preserve"> OpenReview</w:t>
      </w:r>
      <w:r>
        <w:rPr>
          <w:lang w:eastAsia="zh-CN"/>
        </w:rPr>
        <w:t>，其中</w:t>
      </w:r>
      <w:r>
        <w:rPr>
          <w:lang w:eastAsia="zh-CN"/>
        </w:rPr>
        <w:t xml:space="preserve"> Semantic Scholar </w:t>
      </w:r>
      <w:r>
        <w:rPr>
          <w:lang w:eastAsia="zh-CN"/>
        </w:rPr>
        <w:t>无</w:t>
      </w:r>
      <w:r>
        <w:rPr>
          <w:lang w:eastAsia="zh-CN"/>
        </w:rPr>
        <w:t xml:space="preserve"> API key </w:t>
      </w:r>
      <w:r>
        <w:rPr>
          <w:lang w:eastAsia="zh-CN"/>
        </w:rPr>
        <w:t>时被限流（</w:t>
      </w:r>
      <w:r>
        <w:rPr>
          <w:lang w:eastAsia="zh-CN"/>
        </w:rPr>
        <w:t>HTTP 429</w:t>
      </w:r>
      <w:r>
        <w:rPr>
          <w:lang w:eastAsia="zh-CN"/>
        </w:rPr>
        <w:t>），</w:t>
      </w:r>
      <w:r>
        <w:rPr>
          <w:lang w:eastAsia="zh-CN"/>
        </w:rPr>
        <w:t xml:space="preserve">OpenReview </w:t>
      </w:r>
      <w:r>
        <w:rPr>
          <w:lang w:eastAsia="zh-CN"/>
        </w:rPr>
        <w:t>的</w:t>
      </w:r>
      <w:r>
        <w:rPr>
          <w:lang w:eastAsia="zh-CN"/>
        </w:rPr>
        <w:t xml:space="preserve"> API </w:t>
      </w:r>
      <w:r>
        <w:rPr>
          <w:lang w:eastAsia="zh-CN"/>
        </w:rPr>
        <w:t>在部分网络环境下返回</w:t>
      </w:r>
      <w:r>
        <w:rPr>
          <w:lang w:eastAsia="zh-CN"/>
        </w:rPr>
        <w:t xml:space="preserve"> 403</w:t>
      </w:r>
      <w:r>
        <w:rPr>
          <w:lang w:eastAsia="zh-CN"/>
        </w:rPr>
        <w:t>。</w:t>
      </w:r>
    </w:p>
    <w:p w14:paraId="34077296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复现障碍的可测性</w:t>
      </w:r>
      <w:r>
        <w:rPr>
          <w:lang w:eastAsia="zh-CN"/>
        </w:rPr>
        <w:t>。</w:t>
      </w:r>
      <w:r>
        <w:rPr>
          <w:lang w:eastAsia="zh-CN"/>
        </w:rPr>
        <w:t xml:space="preserve">HALLMARK </w:t>
      </w:r>
      <w:r>
        <w:rPr>
          <w:lang w:eastAsia="zh-CN"/>
        </w:rPr>
        <w:t>仓库的</w:t>
      </w:r>
      <w:r>
        <w:rPr>
          <w:lang w:eastAsia="zh-CN"/>
        </w:rPr>
        <w:t xml:space="preserve"> bibtex-check </w:t>
      </w:r>
      <w:r>
        <w:rPr>
          <w:lang w:eastAsia="zh-CN"/>
        </w:rPr>
        <w:t>在超过</w:t>
      </w:r>
      <w:r>
        <w:rPr>
          <w:lang w:eastAsia="zh-CN"/>
        </w:rPr>
        <w:t xml:space="preserve"> 10% </w:t>
      </w:r>
      <w:r>
        <w:rPr>
          <w:lang w:eastAsia="zh-CN"/>
        </w:rPr>
        <w:t>的条目存在</w:t>
      </w:r>
      <w:r>
        <w:rPr>
          <w:lang w:eastAsia="zh-CN"/>
        </w:rPr>
        <w:t>"</w:t>
      </w:r>
      <w:r>
        <w:rPr>
          <w:lang w:eastAsia="zh-CN"/>
        </w:rPr>
        <w:t>未完成的来源查询</w:t>
      </w:r>
      <w:r>
        <w:rPr>
          <w:lang w:eastAsia="zh-CN"/>
        </w:rPr>
        <w:t>"</w:t>
      </w:r>
      <w:r>
        <w:rPr>
          <w:lang w:eastAsia="zh-CN"/>
        </w:rPr>
        <w:t>时以退出码</w:t>
      </w:r>
      <w:r>
        <w:rPr>
          <w:lang w:eastAsia="zh-CN"/>
        </w:rPr>
        <w:t xml:space="preserve"> 5 </w:t>
      </w:r>
      <w:r>
        <w:rPr>
          <w:lang w:eastAsia="zh-CN"/>
        </w:rPr>
        <w:t>结束，包装层抛出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SourceOutageError</w:t>
      </w:r>
      <w:r>
        <w:rPr>
          <w:lang w:eastAsia="zh-CN"/>
        </w:rPr>
        <w:t xml:space="preserve"> </w:t>
      </w:r>
      <w:r>
        <w:rPr>
          <w:lang w:eastAsia="zh-CN"/>
        </w:rPr>
        <w:t>拒绝评分，理由是</w:t>
      </w:r>
      <w:r>
        <w:rPr>
          <w:lang w:eastAsia="zh-CN"/>
        </w:rPr>
        <w:t>"</w:t>
      </w:r>
      <w:r>
        <w:rPr>
          <w:lang w:eastAsia="zh-CN"/>
        </w:rPr>
        <w:t>一个从未应答的来源不能作为引用不存在的证据</w:t>
      </w:r>
      <w:r>
        <w:rPr>
          <w:lang w:eastAsia="zh-CN"/>
        </w:rPr>
        <w:t>"</w:t>
      </w:r>
      <w:r>
        <w:rPr>
          <w:lang w:eastAsia="zh-CN"/>
        </w:rPr>
        <w:t>。因此</w:t>
      </w:r>
      <w:r>
        <w:rPr>
          <w:b/>
          <w:lang w:eastAsia="zh-CN"/>
        </w:rPr>
        <w:t>复现者必须先报告来源可达性</w:t>
      </w:r>
      <w:r>
        <w:rPr>
          <w:lang w:eastAsia="zh-CN"/>
        </w:rPr>
        <w:t>，否则数字可能只是网络状况的测量。</w:t>
      </w:r>
    </w:p>
    <w:p w14:paraId="1CC3B20C" w14:textId="77777777" w:rsidR="00E2537A" w:rsidRDefault="00000000">
      <w:pPr>
        <w:spacing w:after="80" w:line="324" w:lineRule="auto"/>
        <w:ind w:firstLine="420"/>
      </w:pPr>
      <w:r>
        <w:rPr>
          <w:b/>
        </w:rPr>
        <w:t>许可差异</w:t>
      </w:r>
      <w:r>
        <w:t>。同一项目的代码、数据、模型许可可能不同：</w:t>
      </w:r>
      <w:r>
        <w:t xml:space="preserve">SemanticCite </w:t>
      </w:r>
      <w:r>
        <w:t>代码为</w:t>
      </w:r>
      <w:r>
        <w:t xml:space="preserve"> MIT </w:t>
      </w:r>
      <w:r>
        <w:t>而数据为</w:t>
      </w:r>
      <w:r>
        <w:t xml:space="preserve"> CC-BY-NC 4.0</w:t>
      </w:r>
      <w:r>
        <w:t>；</w:t>
      </w:r>
      <w:r>
        <w:t xml:space="preserve">RefVerifier </w:t>
      </w:r>
      <w:r>
        <w:t>复现包为</w:t>
      </w:r>
      <w:r>
        <w:t xml:space="preserve"> MIT </w:t>
      </w:r>
      <w:r>
        <w:t>而</w:t>
      </w:r>
      <w:r>
        <w:t xml:space="preserve"> CiteWorth </w:t>
      </w:r>
      <w:r>
        <w:t>派生文件为</w:t>
      </w:r>
      <w:r>
        <w:t xml:space="preserve"> CC BY-NC 4.0</w:t>
      </w:r>
      <w:r>
        <w:t>、</w:t>
      </w:r>
      <w:r>
        <w:t xml:space="preserve">SciFact </w:t>
      </w:r>
      <w:r>
        <w:t>为</w:t>
      </w:r>
      <w:r>
        <w:t xml:space="preserve"> CC BY-NC 2.0</w:t>
      </w:r>
      <w:r>
        <w:t>；</w:t>
      </w:r>
      <w:r>
        <w:t xml:space="preserve">LLM-AggreFact </w:t>
      </w:r>
      <w:r>
        <w:t>仅允许作评价基准，不可用于预训练或微调；</w:t>
      </w:r>
      <w:r>
        <w:t xml:space="preserve">SciFact-Open </w:t>
      </w:r>
      <w:r>
        <w:t>与</w:t>
      </w:r>
      <w:r>
        <w:t xml:space="preserve"> AttributionBench </w:t>
      </w:r>
      <w:r>
        <w:t>的仓库未声明许可证。</w:t>
      </w:r>
    </w:p>
    <w:p w14:paraId="1A9229C3" w14:textId="77777777" w:rsidR="00E2537A" w:rsidRDefault="00E2537A">
      <w:pPr>
        <w:pBdr>
          <w:bottom w:val="single" w:sz="6" w:space="1" w:color="AAAAAA"/>
        </w:pBdr>
      </w:pPr>
    </w:p>
    <w:p w14:paraId="7458E88A" w14:textId="77777777" w:rsidR="00E2537A" w:rsidRDefault="00000000">
      <w:pPr>
        <w:spacing w:before="24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>五、拟开展的复现方案</w:t>
      </w:r>
    </w:p>
    <w:p w14:paraId="11DDFA02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5.1 </w:t>
      </w:r>
      <w:r>
        <w:rPr>
          <w:rFonts w:eastAsia="黑体"/>
          <w:b/>
          <w:sz w:val="24"/>
          <w:lang w:eastAsia="zh-CN"/>
        </w:rPr>
        <w:t>选择与理由</w:t>
      </w:r>
    </w:p>
    <w:p w14:paraId="0BCCEC95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本项目选</w:t>
      </w:r>
      <w:r>
        <w:rPr>
          <w:lang w:eastAsia="zh-CN"/>
        </w:rPr>
        <w:t xml:space="preserve"> </w:t>
      </w:r>
      <w:r>
        <w:rPr>
          <w:b/>
          <w:lang w:eastAsia="zh-CN"/>
        </w:rPr>
        <w:t>HALLMARK</w:t>
      </w:r>
      <w:r>
        <w:rPr>
          <w:lang w:eastAsia="zh-CN"/>
        </w:rPr>
        <w:t xml:space="preserve"> </w:t>
      </w:r>
      <w:r>
        <w:rPr>
          <w:lang w:eastAsia="zh-CN"/>
        </w:rPr>
        <w:t>为主复现对象，深入</w:t>
      </w:r>
      <w:r>
        <w:rPr>
          <w:b/>
          <w:lang w:eastAsia="zh-CN"/>
        </w:rPr>
        <w:t>书目真实性核验</w:t>
      </w:r>
      <w:r>
        <w:rPr>
          <w:lang w:eastAsia="zh-CN"/>
        </w:rPr>
        <w:t>路线。理由有三：无</w:t>
      </w:r>
      <w:r>
        <w:rPr>
          <w:lang w:eastAsia="zh-CN"/>
        </w:rPr>
        <w:t xml:space="preserve"> GPU </w:t>
      </w:r>
      <w:r>
        <w:rPr>
          <w:lang w:eastAsia="zh-CN"/>
        </w:rPr>
        <w:t>需求、依赖为纯</w:t>
      </w:r>
      <w:r>
        <w:rPr>
          <w:lang w:eastAsia="zh-CN"/>
        </w:rPr>
        <w:t xml:space="preserve"> Python </w:t>
      </w:r>
      <w:r>
        <w:rPr>
          <w:lang w:eastAsia="zh-CN"/>
        </w:rPr>
        <w:t>包，在本机条件下可完整运行而非降级运行；仓库发布全部基线的逐样本预测与参考指标，</w:t>
      </w:r>
      <w:r>
        <w:rPr>
          <w:lang w:eastAsia="zh-CN"/>
        </w:rPr>
        <w:t>"</w:t>
      </w:r>
      <w:r>
        <w:rPr>
          <w:lang w:eastAsia="zh-CN"/>
        </w:rPr>
        <w:t>复现是否成功</w:t>
      </w:r>
      <w:r>
        <w:rPr>
          <w:lang w:eastAsia="zh-CN"/>
        </w:rPr>
        <w:t>"</w:t>
      </w:r>
      <w:r>
        <w:rPr>
          <w:lang w:eastAsia="zh-CN"/>
        </w:rPr>
        <w:t>可逐项核对，不必与论文正文数字比；</w:t>
      </w:r>
      <w:r>
        <w:rPr>
          <w:lang w:eastAsia="zh-CN"/>
        </w:rPr>
        <w:t xml:space="preserve">14 </w:t>
      </w:r>
      <w:r>
        <w:rPr>
          <w:lang w:eastAsia="zh-CN"/>
        </w:rPr>
        <w:t>类错误</w:t>
      </w:r>
      <w:r>
        <w:rPr>
          <w:lang w:eastAsia="zh-CN"/>
        </w:rPr>
        <w:t xml:space="preserve"> × 3 </w:t>
      </w:r>
      <w:r>
        <w:rPr>
          <w:lang w:eastAsia="zh-CN"/>
        </w:rPr>
        <w:t>难度层的细粒度标注为分析性实验留下空间</w:t>
      </w:r>
      <w:r>
        <w:rPr>
          <w:lang w:eastAsia="zh-CN"/>
        </w:rPr>
        <w:t>——</w:t>
      </w:r>
      <w:r>
        <w:rPr>
          <w:lang w:eastAsia="zh-CN"/>
        </w:rPr>
        <w:t>本项目要回答的不是</w:t>
      </w:r>
      <w:r>
        <w:rPr>
          <w:lang w:eastAsia="zh-CN"/>
        </w:rPr>
        <w:t>"</w:t>
      </w:r>
      <w:r>
        <w:rPr>
          <w:lang w:eastAsia="zh-CN"/>
        </w:rPr>
        <w:t>能否复现一个分数</w:t>
      </w:r>
      <w:r>
        <w:rPr>
          <w:lang w:eastAsia="zh-CN"/>
        </w:rPr>
        <w:t>"</w:t>
      </w:r>
      <w:r>
        <w:rPr>
          <w:lang w:eastAsia="zh-CN"/>
        </w:rPr>
        <w:t>，而是</w:t>
      </w:r>
      <w:r>
        <w:rPr>
          <w:lang w:eastAsia="zh-CN"/>
        </w:rPr>
        <w:t>"</w:t>
      </w:r>
      <w:r>
        <w:rPr>
          <w:lang w:eastAsia="zh-CN"/>
        </w:rPr>
        <w:t>方法何时有效、何时失效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F9CB90A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调研报告同时覆盖证据对齐路线（</w:t>
      </w:r>
      <w:r>
        <w:rPr>
          <w:lang w:eastAsia="zh-CN"/>
        </w:rPr>
        <w:t>Citation-Integrity</w:t>
      </w:r>
      <w:r>
        <w:rPr>
          <w:lang w:eastAsia="zh-CN"/>
        </w:rPr>
        <w:t>、</w:t>
      </w:r>
      <w:r>
        <w:rPr>
          <w:lang w:eastAsia="zh-CN"/>
        </w:rPr>
        <w:t>SemanticCite</w:t>
      </w:r>
      <w:r>
        <w:rPr>
          <w:lang w:eastAsia="zh-CN"/>
        </w:rPr>
        <w:t>、</w:t>
      </w:r>
      <w:r>
        <w:rPr>
          <w:lang w:eastAsia="zh-CN"/>
        </w:rPr>
        <w:t>SciCiteVal</w:t>
      </w:r>
      <w:r>
        <w:rPr>
          <w:lang w:eastAsia="zh-CN"/>
        </w:rPr>
        <w:t>、</w:t>
      </w:r>
      <w:r>
        <w:rPr>
          <w:lang w:eastAsia="zh-CN"/>
        </w:rPr>
        <w:t>RefVerifier</w:t>
      </w:r>
      <w:r>
        <w:rPr>
          <w:lang w:eastAsia="zh-CN"/>
        </w:rPr>
        <w:t>），实验部分明确边界：本项目</w:t>
      </w:r>
      <w:r>
        <w:rPr>
          <w:b/>
          <w:lang w:eastAsia="zh-CN"/>
        </w:rPr>
        <w:t>不声称实现了自动证据检索</w:t>
      </w:r>
      <w:r>
        <w:rPr>
          <w:lang w:eastAsia="zh-CN"/>
        </w:rPr>
        <w:t>，也不声称完成了论断与原文证据的语义对齐，即落实任务边界中</w:t>
      </w:r>
      <w:r>
        <w:rPr>
          <w:lang w:eastAsia="zh-CN"/>
        </w:rPr>
        <w:t>"</w:t>
      </w:r>
      <w:r>
        <w:rPr>
          <w:lang w:eastAsia="zh-CN"/>
        </w:rPr>
        <w:t>只完成书目信息核验</w:t>
      </w:r>
      <w:r>
        <w:rPr>
          <w:lang w:eastAsia="zh-CN"/>
        </w:rPr>
        <w:t>"</w:t>
      </w:r>
      <w:r>
        <w:rPr>
          <w:lang w:eastAsia="zh-CN"/>
        </w:rPr>
        <w:t>的要求。</w:t>
      </w:r>
    </w:p>
    <w:p w14:paraId="4A739537" w14:textId="77777777" w:rsidR="00E2537A" w:rsidRDefault="00000000">
      <w:pPr>
        <w:spacing w:before="160" w:after="120"/>
      </w:pPr>
      <w:r>
        <w:rPr>
          <w:rFonts w:eastAsia="黑体"/>
          <w:b/>
          <w:sz w:val="24"/>
        </w:rPr>
        <w:lastRenderedPageBreak/>
        <w:t xml:space="preserve">5.2 </w:t>
      </w:r>
      <w:r>
        <w:rPr>
          <w:rFonts w:eastAsia="黑体"/>
          <w:b/>
          <w:sz w:val="24"/>
        </w:rPr>
        <w:t>复现范围与数据</w:t>
      </w:r>
    </w:p>
    <w:p w14:paraId="4F303DFD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t>采用</w:t>
      </w:r>
      <w:r>
        <w:t xml:space="preserve"> HALLMARK v1.2.4</w:t>
      </w:r>
      <w:r>
        <w:t>（构建日期</w:t>
      </w:r>
      <w:r>
        <w:t xml:space="preserve"> 2026-10-15</w:t>
      </w:r>
      <w:r>
        <w:t>）的公开划分：</w:t>
      </w:r>
      <w:r>
        <w:rPr>
          <w:rFonts w:ascii="Consolas" w:hAnsi="Consolas"/>
          <w:sz w:val="20"/>
        </w:rPr>
        <w:t>dev_public</w:t>
      </w:r>
      <w:r>
        <w:t xml:space="preserve"> 1,119 </w:t>
      </w:r>
      <w:r>
        <w:t>条（</w:t>
      </w:r>
      <w:r>
        <w:t xml:space="preserve">504 </w:t>
      </w:r>
      <w:r>
        <w:t>真实</w:t>
      </w:r>
      <w:r>
        <w:t xml:space="preserve"> / 615 </w:t>
      </w:r>
      <w:r>
        <w:t>幻觉）、</w:t>
      </w:r>
      <w:r>
        <w:rPr>
          <w:rFonts w:ascii="Consolas" w:hAnsi="Consolas"/>
          <w:sz w:val="20"/>
        </w:rPr>
        <w:t>test_public</w:t>
      </w:r>
      <w:r>
        <w:t xml:space="preserve"> 831 </w:t>
      </w:r>
      <w:r>
        <w:t>条（</w:t>
      </w:r>
      <w:r>
        <w:t>307 / 524</w:t>
      </w:r>
      <w:r>
        <w:t>），合计</w:t>
      </w:r>
      <w:r>
        <w:t xml:space="preserve"> 1,950 </w:t>
      </w:r>
      <w:r>
        <w:t>条；</w:t>
      </w:r>
      <w:r>
        <w:rPr>
          <w:rFonts w:ascii="Consolas" w:hAnsi="Consolas"/>
          <w:sz w:val="20"/>
        </w:rPr>
        <w:t>test_hidden</w:t>
      </w:r>
      <w:r>
        <w:t>（</w:t>
      </w:r>
      <w:r>
        <w:t xml:space="preserve">454 </w:t>
      </w:r>
      <w:r>
        <w:t>条）不公开，不参与评测。</w:t>
      </w:r>
      <w:r>
        <w:rPr>
          <w:lang w:eastAsia="zh-CN"/>
        </w:rPr>
        <w:t>评测基准年份固定为</w:t>
      </w:r>
      <w:r>
        <w:rPr>
          <w:lang w:eastAsia="zh-CN"/>
        </w:rPr>
        <w:t xml:space="preserve"> 2026</w:t>
      </w:r>
      <w:r>
        <w:rPr>
          <w:lang w:eastAsia="zh-CN"/>
        </w:rPr>
        <w:t>，保证未来日期判定的可重复性。</w:t>
      </w:r>
    </w:p>
    <w:p w14:paraId="08C6F90B" w14:textId="77777777" w:rsidR="00E2537A" w:rsidRDefault="00000000">
      <w:pPr>
        <w:spacing w:after="80" w:line="324" w:lineRule="auto"/>
        <w:ind w:firstLine="420"/>
      </w:pPr>
      <w:r>
        <w:t>基线包括：常量参照（全判真实、全判幻觉、固定种子随机）、</w:t>
      </w:r>
      <w:r>
        <w:t xml:space="preserve">DOI </w:t>
      </w:r>
      <w:r>
        <w:t>存在性启发式、仅</w:t>
      </w:r>
      <w:r>
        <w:t xml:space="preserve"> DOI </w:t>
      </w:r>
      <w:r>
        <w:t>解析（含与不含预筛两版）、</w:t>
      </w:r>
      <w:r>
        <w:t xml:space="preserve">HalluCiteChecker </w:t>
      </w:r>
      <w:r>
        <w:t>标题匹配移植版、</w:t>
      </w:r>
      <w:r>
        <w:t xml:space="preserve">CheckIfExist </w:t>
      </w:r>
      <w:r>
        <w:t>三来源级联移植版、数据库优先级联（</w:t>
      </w:r>
      <w:r>
        <w:t xml:space="preserve">bibtex-check </w:t>
      </w:r>
      <w:r>
        <w:t>第一阶段</w:t>
      </w:r>
      <w:r>
        <w:t xml:space="preserve"> + LLM </w:t>
      </w:r>
      <w:r>
        <w:t>诊断第二阶段）。</w:t>
      </w:r>
    </w:p>
    <w:p w14:paraId="544CBE36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5.3 </w:t>
      </w:r>
      <w:r>
        <w:rPr>
          <w:rFonts w:eastAsia="黑体"/>
          <w:b/>
          <w:sz w:val="24"/>
          <w:lang w:eastAsia="zh-CN"/>
        </w:rPr>
        <w:t>核心问题</w:t>
      </w:r>
    </w:p>
    <w:p w14:paraId="1F2A05B2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四个可检验问题各配一组对照实验：</w:t>
      </w:r>
    </w:p>
    <w:p w14:paraId="2A293C9B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Q1</w:t>
      </w:r>
      <w:r>
        <w:rPr>
          <w:b/>
          <w:lang w:eastAsia="zh-CN"/>
        </w:rPr>
        <w:t>（复现一致性）</w:t>
      </w:r>
      <w:r>
        <w:rPr>
          <w:lang w:eastAsia="zh-CN"/>
        </w:rPr>
        <w:t>：同一划分与评分脚本下，确定性基线的指标能否与仓库参考结果一致？不一致时，差异来自方法、来源可用性还是环境？</w:t>
      </w:r>
    </w:p>
    <w:p w14:paraId="0B06CFF7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Q2</w:t>
      </w:r>
      <w:r>
        <w:rPr>
          <w:b/>
          <w:lang w:eastAsia="zh-CN"/>
        </w:rPr>
        <w:t>（子测试诊断能力）</w:t>
      </w:r>
      <w:r>
        <w:rPr>
          <w:lang w:eastAsia="zh-CN"/>
        </w:rPr>
        <w:t>：六个子测试各自对哪类错误有信号？当作独立检测器时，精确率、召回率与覆盖率如何？子测试需在真实来源上重新推导时，与标注结果的一致率是多少，即标注本身的可复现性上界在哪里？</w:t>
      </w:r>
    </w:p>
    <w:p w14:paraId="1F64FF6A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Q3</w:t>
      </w:r>
      <w:r>
        <w:rPr>
          <w:b/>
          <w:lang w:eastAsia="zh-CN"/>
        </w:rPr>
        <w:t>（单阶段与级联的权衡）</w:t>
      </w:r>
      <w:r>
        <w:rPr>
          <w:lang w:eastAsia="zh-CN"/>
        </w:rPr>
        <w:t>：仅</w:t>
      </w:r>
      <w:r>
        <w:rPr>
          <w:lang w:eastAsia="zh-CN"/>
        </w:rPr>
        <w:t xml:space="preserve"> DOI </w:t>
      </w:r>
      <w:r>
        <w:rPr>
          <w:lang w:eastAsia="zh-CN"/>
        </w:rPr>
        <w:t>解析、标题匹配、多来源级联三者在检测率、假阳性率与</w:t>
      </w:r>
      <w:r>
        <w:rPr>
          <w:lang w:eastAsia="zh-CN"/>
        </w:rPr>
        <w:t xml:space="preserve"> API </w:t>
      </w:r>
      <w:r>
        <w:rPr>
          <w:lang w:eastAsia="zh-CN"/>
        </w:rPr>
        <w:t>成本上的关系如何？级联换来的召回提升是否值得其代价？</w:t>
      </w:r>
    </w:p>
    <w:p w14:paraId="00A74055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b/>
          <w:lang w:eastAsia="zh-CN"/>
        </w:rPr>
        <w:t>Q4</w:t>
      </w:r>
      <w:r>
        <w:rPr>
          <w:b/>
          <w:lang w:eastAsia="zh-CN"/>
        </w:rPr>
        <w:t>（不确定性与泛化）</w:t>
      </w:r>
      <w:r>
        <w:rPr>
          <w:lang w:eastAsia="zh-CN"/>
        </w:rPr>
        <w:t>：拒答条目在不同评分立场下的影响有多大？在真实世界来源与</w:t>
      </w:r>
      <w:r>
        <w:rPr>
          <w:lang w:eastAsia="zh-CN"/>
        </w:rPr>
        <w:t xml:space="preserve"> LLM </w:t>
      </w:r>
      <w:r>
        <w:rPr>
          <w:lang w:eastAsia="zh-CN"/>
        </w:rPr>
        <w:t>生成来源的样本上，同一方法的检出率是否一致？</w:t>
      </w:r>
    </w:p>
    <w:p w14:paraId="2B5BA08C" w14:textId="77777777" w:rsidR="00E2537A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5.4 </w:t>
      </w:r>
      <w:r>
        <w:rPr>
          <w:rFonts w:eastAsia="黑体"/>
          <w:b/>
          <w:sz w:val="24"/>
          <w:lang w:eastAsia="zh-CN"/>
        </w:rPr>
        <w:t>预期与评价协议</w:t>
      </w:r>
    </w:p>
    <w:p w14:paraId="752AE004" w14:textId="77777777" w:rsidR="00E2537A" w:rsidRDefault="00000000">
      <w:pPr>
        <w:spacing w:after="80" w:line="324" w:lineRule="auto"/>
        <w:ind w:firstLine="420"/>
        <w:rPr>
          <w:lang w:eastAsia="zh-CN"/>
        </w:rPr>
      </w:pPr>
      <w:r>
        <w:rPr>
          <w:lang w:eastAsia="zh-CN"/>
        </w:rPr>
        <w:t>协议如下。</w:t>
      </w:r>
      <w:r>
        <w:rPr>
          <w:b/>
          <w:lang w:eastAsia="zh-CN"/>
        </w:rPr>
        <w:t>公平比较</w:t>
      </w:r>
      <w:r>
        <w:rPr>
          <w:lang w:eastAsia="zh-CN"/>
        </w:rPr>
        <w:t>：所有基线用同一划分与评分脚本（上游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hallmark.evaluation.metrics.evaluate</w:t>
      </w:r>
      <w:r>
        <w:rPr>
          <w:lang w:eastAsia="zh-CN"/>
        </w:rPr>
        <w:t>），除待验证因素外一致。</w:t>
      </w:r>
      <w:r>
        <w:rPr>
          <w:b/>
          <w:lang w:eastAsia="zh-CN"/>
        </w:rPr>
        <w:t>防止泄漏</w:t>
      </w:r>
      <w:r>
        <w:rPr>
          <w:lang w:eastAsia="zh-CN"/>
        </w:rPr>
        <w:t>：只向基线传递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BlindEntry</w:t>
      </w:r>
      <w:r>
        <w:rPr>
          <w:lang w:eastAsia="zh-CN"/>
        </w:rPr>
        <w:t>（剥离标签、错误类型、子测试金标准与</w:t>
      </w:r>
      <w:r>
        <w:rPr>
          <w:lang w:eastAsia="zh-CN"/>
        </w:rPr>
        <w:t xml:space="preserve"> URL</w:t>
      </w:r>
      <w:r>
        <w:rPr>
          <w:lang w:eastAsia="zh-CN"/>
        </w:rPr>
        <w:t>），评分阶段才用真值，不得用数据文件中的历史预测。</w:t>
      </w:r>
      <w:r>
        <w:rPr>
          <w:b/>
          <w:lang w:eastAsia="zh-CN"/>
        </w:rPr>
        <w:t>保留原始结果</w:t>
      </w:r>
      <w:r>
        <w:rPr>
          <w:lang w:eastAsia="zh-CN"/>
        </w:rPr>
        <w:t>：逐样本预测、证据位置、评价脚本与日志全部保存，汇总可重算；在线检索记录日期与来源可用性。</w:t>
      </w:r>
      <w:r>
        <w:rPr>
          <w:b/>
          <w:lang w:eastAsia="zh-CN"/>
        </w:rPr>
        <w:t>区分证据范围</w:t>
      </w:r>
      <w:r>
        <w:rPr>
          <w:lang w:eastAsia="zh-CN"/>
        </w:rPr>
        <w:t>：获取失败时记录状态，不直接输出</w:t>
      </w:r>
      <w:r>
        <w:rPr>
          <w:lang w:eastAsia="zh-CN"/>
        </w:rPr>
        <w:t>"</w:t>
      </w:r>
      <w:r>
        <w:rPr>
          <w:lang w:eastAsia="zh-CN"/>
        </w:rPr>
        <w:t>原文不支持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文献不存在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b/>
          <w:lang w:eastAsia="zh-CN"/>
        </w:rPr>
        <w:t>如实报告随机性与成本</w:t>
      </w:r>
      <w:r>
        <w:rPr>
          <w:lang w:eastAsia="zh-CN"/>
        </w:rPr>
        <w:t>：记录随机种子与调用次数，随机性实验说明重复情况。</w:t>
      </w:r>
    </w:p>
    <w:p w14:paraId="08E0F7E6" w14:textId="77777777" w:rsidR="00E2537A" w:rsidRDefault="00E2537A">
      <w:pPr>
        <w:pBdr>
          <w:bottom w:val="single" w:sz="6" w:space="1" w:color="AAAAAA"/>
        </w:pBdr>
        <w:rPr>
          <w:lang w:eastAsia="zh-CN"/>
        </w:rPr>
      </w:pPr>
    </w:p>
    <w:p w14:paraId="3992E6C8" w14:textId="77777777" w:rsidR="00E2537A" w:rsidRDefault="00000000">
      <w:pPr>
        <w:spacing w:before="240" w:after="120"/>
      </w:pPr>
      <w:r>
        <w:rPr>
          <w:rFonts w:eastAsia="黑体"/>
          <w:b/>
          <w:sz w:val="28"/>
        </w:rPr>
        <w:t>参考文献</w:t>
      </w:r>
    </w:p>
    <w:p w14:paraId="53AC5149" w14:textId="77777777" w:rsidR="00E2537A" w:rsidRDefault="00000000">
      <w:pPr>
        <w:spacing w:after="40" w:line="288" w:lineRule="auto"/>
        <w:ind w:left="510" w:hanging="510"/>
      </w:pPr>
      <w:r>
        <w:t>[1] Kim K., Brendel W., Reizinger P. HALLMARK: Diagnosing Three Failure Modes in LLM Citation Verifiers. arXiv:2607.18360, 2026.</w:t>
      </w:r>
    </w:p>
    <w:p w14:paraId="14B73411" w14:textId="77777777" w:rsidR="00E2537A" w:rsidRDefault="00000000">
      <w:pPr>
        <w:spacing w:after="40" w:line="288" w:lineRule="auto"/>
        <w:ind w:left="510" w:hanging="510"/>
      </w:pPr>
      <w:r>
        <w:t>[2] GhostCite: A Large-Scale Analysis of Citation Validity in the Age of Large Language Models. arXiv:2602.06718, 2026.</w:t>
      </w:r>
    </w:p>
    <w:p w14:paraId="53551BC8" w14:textId="77777777" w:rsidR="00E2537A" w:rsidRDefault="00000000">
      <w:pPr>
        <w:spacing w:after="40" w:line="288" w:lineRule="auto"/>
        <w:ind w:left="510" w:hanging="510"/>
      </w:pPr>
      <w:r>
        <w:t>[3] Sarol M. J., Ming S., Radhakrishna S., Schneider J., Kilicoglu H. Assessing citation integrity in biomedical publications: corpus annotation and NLP models. Bioinformatics, 40(7): btae420, 2024.</w:t>
      </w:r>
    </w:p>
    <w:p w14:paraId="0317BCEC" w14:textId="77777777" w:rsidR="00E2537A" w:rsidRDefault="00000000">
      <w:pPr>
        <w:spacing w:after="40" w:line="288" w:lineRule="auto"/>
        <w:ind w:left="510" w:hanging="510"/>
      </w:pPr>
      <w:r>
        <w:lastRenderedPageBreak/>
        <w:t>[4] SemanticCite: Citation Verification with AI-Powered Full-Text Analysis and Evidence-Based Reasoning. arXiv:2511.16198, 2025.</w:t>
      </w:r>
    </w:p>
    <w:p w14:paraId="40B7677A" w14:textId="77777777" w:rsidR="00E2537A" w:rsidRDefault="00000000">
      <w:pPr>
        <w:spacing w:after="40" w:line="288" w:lineRule="auto"/>
        <w:ind w:left="510" w:hanging="510"/>
      </w:pPr>
      <w:r>
        <w:t>[5] Mocan S., Angermeir F., Kreitz M. RefVerifier: Semi-Automated Reference Claim Verification for Scientific Manuscripts. arXiv:2609.07652, 2026.</w:t>
      </w:r>
    </w:p>
    <w:p w14:paraId="57098093" w14:textId="77777777" w:rsidR="00E2537A" w:rsidRDefault="00000000">
      <w:pPr>
        <w:spacing w:after="40" w:line="288" w:lineRule="auto"/>
        <w:ind w:left="510" w:hanging="510"/>
      </w:pPr>
      <w:r>
        <w:t>[6] Liu Q., Zhou Y., Labbé C. SciCiteVal: A Multi-Domain Dataset for Scientific Citation Verification. LREC 2026.</w:t>
      </w:r>
    </w:p>
    <w:p w14:paraId="22965C4C" w14:textId="77777777" w:rsidR="00E2537A" w:rsidRDefault="00000000">
      <w:pPr>
        <w:spacing w:after="40" w:line="288" w:lineRule="auto"/>
        <w:ind w:left="510" w:hanging="510"/>
      </w:pPr>
      <w:r>
        <w:t>[7] Phantom References: Hallucinated Citations That Survive Peer Review at Top-Tier Conferences. arXiv:2607.00738, 2026.</w:t>
      </w:r>
    </w:p>
    <w:p w14:paraId="7D5FA1BA" w14:textId="77777777" w:rsidR="00E2537A" w:rsidRDefault="00000000">
      <w:pPr>
        <w:spacing w:after="40" w:line="288" w:lineRule="auto"/>
        <w:ind w:left="510" w:hanging="510"/>
      </w:pPr>
      <w:r>
        <w:t>[8] CiteAudit: You Cited It, But Did You Read It? A Benchmark for Verifying Scientific References in the LLM Era. arXiv:2602.23452, 2026.</w:t>
      </w:r>
    </w:p>
    <w:p w14:paraId="58CC5FC5" w14:textId="77777777" w:rsidR="00E2537A" w:rsidRDefault="00000000">
      <w:pPr>
        <w:spacing w:after="40" w:line="288" w:lineRule="auto"/>
        <w:ind w:left="510" w:hanging="510"/>
      </w:pPr>
      <w:r>
        <w:t>[9] HalluCiteChecker: A Lightweight Toolkit for Hallucinated Citation Detection and Verification in the Era of AI Scientists. arXiv:2604.26835, 2026.</w:t>
      </w:r>
    </w:p>
    <w:p w14:paraId="3382E481" w14:textId="77777777" w:rsidR="00E2537A" w:rsidRDefault="00000000">
      <w:pPr>
        <w:spacing w:after="40" w:line="288" w:lineRule="auto"/>
        <w:ind w:left="510" w:hanging="510"/>
      </w:pPr>
      <w:r>
        <w:t>[10] Source or It Didn't Happen: A Multi-Agent Framework for Citation Hallucination Detection. arXiv:2605.08583, 2026.</w:t>
      </w:r>
    </w:p>
    <w:p w14:paraId="3F84FDD5" w14:textId="77777777" w:rsidR="00E2537A" w:rsidRDefault="00000000">
      <w:pPr>
        <w:spacing w:after="40" w:line="288" w:lineRule="auto"/>
        <w:ind w:left="510" w:hanging="510"/>
      </w:pPr>
      <w:r>
        <w:t>[11] Hu X., et al. RefChecker: Reference-based Fine-grained Hallucination Checker and Benchmark for Large Language Models. arXiv:2405.14486, 2024.</w:t>
      </w:r>
    </w:p>
    <w:p w14:paraId="6C0AAD77" w14:textId="77777777" w:rsidR="00E2537A" w:rsidRDefault="00000000">
      <w:pPr>
        <w:spacing w:after="40" w:line="288" w:lineRule="auto"/>
        <w:ind w:left="510" w:hanging="510"/>
      </w:pPr>
      <w:r>
        <w:t>[12] Wadden D., et al. MultiVerS: Improving scientific claim verification with weak supervision and full-document context. Findings of NAACL 2022.</w:t>
      </w:r>
    </w:p>
    <w:p w14:paraId="70ADAD4E" w14:textId="77777777" w:rsidR="00E2537A" w:rsidRDefault="00000000">
      <w:pPr>
        <w:spacing w:after="40" w:line="288" w:lineRule="auto"/>
        <w:ind w:left="510" w:hanging="510"/>
      </w:pPr>
      <w:r>
        <w:t>[13] Vladika J., Matthes F. Scientific Fact-Checking: A Survey of Resources and Approaches. Findings of ACL 2023.</w:t>
      </w:r>
    </w:p>
    <w:p w14:paraId="51DE8BEF" w14:textId="77777777" w:rsidR="00E2537A" w:rsidRDefault="00000000">
      <w:pPr>
        <w:spacing w:after="40" w:line="288" w:lineRule="auto"/>
        <w:ind w:left="510" w:hanging="510"/>
      </w:pPr>
      <w:r>
        <w:t>[14] Detecting Hallucinated and Suspicious Citations: What Current Tools Can and Cannot Do. arXiv:2607.22693, 2026.</w:t>
      </w:r>
    </w:p>
    <w:p w14:paraId="61AB40BD" w14:textId="77777777" w:rsidR="00E2537A" w:rsidRDefault="00000000">
      <w:pPr>
        <w:spacing w:after="40" w:line="288" w:lineRule="auto"/>
        <w:ind w:left="510" w:hanging="510"/>
      </w:pPr>
      <w:r>
        <w:t>[15] Xu Z., et al. CiteCheck: Towards Accurate Citation Faithfulness Detection. arXiv:2502.10881, 2025.</w:t>
      </w:r>
    </w:p>
    <w:p w14:paraId="01DF889A" w14:textId="77777777" w:rsidR="00E2537A" w:rsidRDefault="00000000">
      <w:pPr>
        <w:spacing w:after="40" w:line="288" w:lineRule="auto"/>
        <w:ind w:left="510" w:hanging="510"/>
      </w:pPr>
      <w:r>
        <w:t>[16] Wadden D., et al. Fact or Fiction: Verifying Scientific Claims. EMNLP 2020.</w:t>
      </w:r>
    </w:p>
    <w:p w14:paraId="77882BAC" w14:textId="77777777" w:rsidR="00E2537A" w:rsidRDefault="00000000">
      <w:pPr>
        <w:spacing w:after="40" w:line="288" w:lineRule="auto"/>
        <w:ind w:left="510" w:hanging="510"/>
      </w:pPr>
      <w:r>
        <w:t>[17] Wadden D., et al. SciFact-Open: Towards open-domain scientific claim verification. arXiv:2210.13777, 2022.</w:t>
      </w:r>
    </w:p>
    <w:p w14:paraId="3E005A60" w14:textId="77777777" w:rsidR="00E2537A" w:rsidRDefault="00000000">
      <w:pPr>
        <w:spacing w:after="40" w:line="288" w:lineRule="auto"/>
        <w:ind w:left="510" w:hanging="510"/>
      </w:pPr>
      <w:r>
        <w:t>[18] Tang L., et al. MiniCheck: Efficient Fact-Checking of LLMs on Grounding Documents. arXiv:2404.10774, 2024.</w:t>
      </w:r>
    </w:p>
    <w:p w14:paraId="2E97ED38" w14:textId="77777777" w:rsidR="00E2537A" w:rsidRDefault="00000000">
      <w:pPr>
        <w:spacing w:after="40" w:line="288" w:lineRule="auto"/>
        <w:ind w:left="510" w:hanging="510"/>
      </w:pPr>
      <w:r>
        <w:t>[19] Gao T., et al. Enabling Large Language Models to Generate Text with Citations. arXiv:2305.14627, 2023.</w:t>
      </w:r>
    </w:p>
    <w:p w14:paraId="157436BE" w14:textId="77777777" w:rsidR="00E2537A" w:rsidRDefault="00000000">
      <w:pPr>
        <w:spacing w:after="40" w:line="288" w:lineRule="auto"/>
        <w:ind w:left="510" w:hanging="510"/>
      </w:pPr>
      <w:r>
        <w:t>[20] Li H., et al. AttributionBench: How Hard is Automatic Attribution Evaluation? arXiv:2402.15089, 2024.</w:t>
      </w:r>
    </w:p>
    <w:sectPr w:rsidR="00E2537A" w:rsidSect="00034616"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864589">
    <w:abstractNumId w:val="8"/>
  </w:num>
  <w:num w:numId="2" w16cid:durableId="161235865">
    <w:abstractNumId w:val="6"/>
  </w:num>
  <w:num w:numId="3" w16cid:durableId="406221439">
    <w:abstractNumId w:val="5"/>
  </w:num>
  <w:num w:numId="4" w16cid:durableId="1094479015">
    <w:abstractNumId w:val="4"/>
  </w:num>
  <w:num w:numId="5" w16cid:durableId="2137865755">
    <w:abstractNumId w:val="7"/>
  </w:num>
  <w:num w:numId="6" w16cid:durableId="302664815">
    <w:abstractNumId w:val="3"/>
  </w:num>
  <w:num w:numId="7" w16cid:durableId="1315838153">
    <w:abstractNumId w:val="2"/>
  </w:num>
  <w:num w:numId="8" w16cid:durableId="702553835">
    <w:abstractNumId w:val="1"/>
  </w:num>
  <w:num w:numId="9" w16cid:durableId="4845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4DFD"/>
    <w:rsid w:val="00CB0664"/>
    <w:rsid w:val="00E2537A"/>
    <w:rsid w:val="00F50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7B8F4"/>
  <w14:defaultImageDpi w14:val="300"/>
  <w15:docId w15:val="{2AEB5B39-AD53-4A21-A665-DF0E6650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2590</Words>
  <Characters>14768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jerry chen</cp:lastModifiedBy>
  <cp:revision>3</cp:revision>
  <dcterms:created xsi:type="dcterms:W3CDTF">2013-12-23T23:15:00Z</dcterms:created>
  <dcterms:modified xsi:type="dcterms:W3CDTF">2026-10-18T13:25:00Z</dcterms:modified>
  <cp:category/>
</cp:coreProperties>
</file>