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8"/>
          <w:footerReference w:type="default" r:id="rId9"/>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47291F">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47291F">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服务器与客户端全双工通信方法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2.6.1 动态页面设计方法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2.6.2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2.7.3 </w:t>
        </w:r>
        <w:r w:rsidR="00D20384">
          <w:rPr>
            <w:rStyle w:val="af2"/>
            <w:rFonts w:asciiTheme="minorEastAsia" w:eastAsiaTheme="minorEastAsia" w:hAnsiTheme="minorEastAsia" w:cstheme="minorEastAsia"/>
            <w:i w:val="0"/>
            <w:iCs w:val="0"/>
            <w:smallCaps/>
            <w:sz w:val="24"/>
          </w:rPr>
          <w:t xml:space="preserve">MVT </w:t>
        </w:r>
        <w:r w:rsidR="00D20384">
          <w:rPr>
            <w:rStyle w:val="af2"/>
            <w:rFonts w:asciiTheme="minorEastAsia" w:eastAsiaTheme="minorEastAsia" w:hAnsiTheme="minorEastAsia" w:cstheme="minorEastAsia" w:hint="eastAsia"/>
            <w:i w:val="0"/>
            <w:iCs w:val="0"/>
            <w:smallCaps/>
            <w:sz w:val="24"/>
          </w:rPr>
          <w:t>与</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的差异与共性</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2.7.4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设计方法应用</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47291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D20384">
          <w:rPr>
            <w:rStyle w:val="af2"/>
            <w:rFonts w:asciiTheme="minorEastAsia" w:eastAsiaTheme="minorEastAsia" w:hAnsiTheme="minorEastAsia" w:cstheme="minorEastAsia" w:hint="eastAsia"/>
            <w:i w:val="0"/>
            <w:iCs w:val="0"/>
            <w:smallCaps/>
            <w:sz w:val="24"/>
          </w:rPr>
          <w:t>3.1.1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3.1.2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3.1.3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3.2.1流量监听模块功能与性能要求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3.2.2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47291F">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smallCaps/>
          <w:sz w:val="24"/>
        </w:rPr>
      </w:pPr>
      <w:hyperlink w:anchor="_Toc169323451" w:history="1">
        <w:r w:rsidR="00D20384">
          <w:rPr>
            <w:rStyle w:val="af2"/>
            <w:rFonts w:asciiTheme="minorEastAsia" w:eastAsiaTheme="minorEastAsia" w:hAnsiTheme="minorEastAsia" w:cstheme="minorEastAsia" w:hint="eastAsia"/>
            <w:i w:val="0"/>
            <w:iCs w:val="0"/>
            <w:smallCaps/>
            <w:sz w:val="24"/>
          </w:rPr>
          <w:t>3.4.5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47291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47291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47291F">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pgSz w:w="11906" w:h="16838"/>
          <w:pgMar w:top="1985" w:right="1474" w:bottom="1474" w:left="1701" w:header="1361" w:footer="1134" w:gutter="0"/>
          <w:pgNumType w:fmt="upperRoman" w:start="1"/>
          <w:cols w:space="425"/>
          <w:docGrid w:type="lines" w:linePitch="312"/>
        </w:sectPr>
      </w:pPr>
    </w:p>
    <w:p w:rsidR="00610019" w:rsidRDefault="00D20384">
      <w:pPr>
        <w:pStyle w:val="af"/>
        <w:rPr>
          <w:rStyle w:val="1CharChar"/>
          <w:b/>
          <w:bCs/>
        </w:rPr>
      </w:pPr>
      <w:bookmarkStart w:id="25" w:name="_Toc169323422"/>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5"/>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26" w:name="_Toc73467573"/>
      <w:bookmarkStart w:id="27" w:name="_Toc73467699"/>
      <w:bookmarkStart w:id="28" w:name="_Toc73467984"/>
      <w:bookmarkStart w:id="29" w:name="_Toc73468287"/>
      <w:bookmarkStart w:id="30" w:name="_Toc73468447"/>
      <w:bookmarkStart w:id="31" w:name="_Toc73468515"/>
      <w:bookmarkStart w:id="32" w:name="_Toc73468561"/>
      <w:bookmarkStart w:id="33" w:name="_Toc73951027"/>
      <w:bookmarkStart w:id="34" w:name="_Toc74024494"/>
      <w:bookmarkStart w:id="35" w:name="_Toc74025348"/>
      <w:bookmarkStart w:id="36" w:name="_Toc74025644"/>
      <w:bookmarkStart w:id="37" w:name="_Toc74025755"/>
      <w:bookmarkStart w:id="38" w:name="_Toc74025800"/>
      <w:bookmarkStart w:id="39" w:name="_Toc74025845"/>
      <w:bookmarkStart w:id="40" w:name="_Toc74025991"/>
      <w:bookmarkStart w:id="41" w:name="_Toc74030258"/>
      <w:bookmarkStart w:id="42"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0"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r w:rsidR="00AF6931">
        <w:fldChar w:fldCharType="begin"/>
      </w:r>
      <w:r w:rsidR="00AF6931">
        <w:instrText xml:space="preserve"> HYPERLINK "http://www.vsharing.com/industry/1617.html" \t "_blank" </w:instrText>
      </w:r>
      <w:r w:rsidR="00AF6931">
        <w:fldChar w:fldCharType="separate"/>
      </w:r>
      <w:r w:rsidRPr="001F634A">
        <w:t>化工</w:t>
      </w:r>
      <w:r w:rsidR="00AF6931">
        <w:fldChar w:fldCharType="end"/>
      </w:r>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43" w:name="_Toc73467576"/>
      <w:bookmarkStart w:id="44" w:name="_Toc73467702"/>
      <w:bookmarkStart w:id="45" w:name="_Toc73467987"/>
      <w:bookmarkStart w:id="46" w:name="_Toc73468290"/>
      <w:bookmarkStart w:id="47" w:name="_Toc73468450"/>
      <w:bookmarkStart w:id="48" w:name="_Toc73468518"/>
      <w:bookmarkStart w:id="49" w:name="_Toc73468564"/>
      <w:bookmarkStart w:id="50" w:name="_Toc73951030"/>
      <w:bookmarkStart w:id="51" w:name="_Toc74024497"/>
      <w:bookmarkStart w:id="52" w:name="_Toc74025351"/>
      <w:bookmarkStart w:id="53" w:name="_Toc74025647"/>
      <w:bookmarkStart w:id="54" w:name="_Toc74025758"/>
      <w:bookmarkStart w:id="55" w:name="_Toc74025803"/>
      <w:bookmarkStart w:id="56" w:name="_Toc74025848"/>
      <w:bookmarkStart w:id="57" w:name="_Toc74025994"/>
      <w:bookmarkStart w:id="58" w:name="_Toc74030261"/>
      <w:bookmarkStart w:id="59" w:name="_Toc169323426"/>
      <w:r>
        <w:rPr>
          <w:rFonts w:hint="eastAsia"/>
        </w:rPr>
        <w:t>1.2.</w:t>
      </w:r>
      <w:r w:rsidR="001F634A">
        <w:t>1</w:t>
      </w:r>
      <w:r>
        <w:rPr>
          <w:rFonts w:hint="eastAsia"/>
        </w:rPr>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w:t>
      </w:r>
      <w:proofErr w:type="gramStart"/>
      <w:r w:rsidRPr="00D81905">
        <w:rPr>
          <w:rFonts w:ascii="Times New Roman" w:eastAsia="宋体" w:hAnsi="Times New Roman" w:cstheme="minorBidi" w:hint="eastAsia"/>
          <w:spacing w:val="10"/>
          <w:sz w:val="24"/>
          <w:szCs w:val="22"/>
        </w:rPr>
        <w:t>能都是</w:t>
      </w:r>
      <w:proofErr w:type="gramEnd"/>
      <w:r w:rsidRPr="00D81905">
        <w:rPr>
          <w:rFonts w:ascii="Times New Roman" w:eastAsia="宋体" w:hAnsi="Times New Roman" w:cstheme="minorBidi" w:hint="eastAsia"/>
          <w:spacing w:val="10"/>
          <w:sz w:val="24"/>
          <w:szCs w:val="22"/>
        </w:rPr>
        <w:t>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r w:rsidR="00AF6931">
        <w:fldChar w:fldCharType="begin"/>
      </w:r>
      <w:r w:rsidR="00AF6931">
        <w:instrText xml:space="preserve"> HYPERLINK "http://www.vmware.com/cn/technology/virtual-machine.html" \t "_blank" </w:instrText>
      </w:r>
      <w:r w:rsidR="00AF6931">
        <w:fldChar w:fldCharType="separate"/>
      </w:r>
      <w:r w:rsidRPr="00D81905">
        <w:rPr>
          <w:rFonts w:ascii="Times New Roman" w:eastAsia="宋体" w:hAnsi="Times New Roman" w:cstheme="minorBidi" w:hint="eastAsia"/>
          <w:spacing w:val="10"/>
          <w:sz w:val="24"/>
          <w:szCs w:val="22"/>
        </w:rPr>
        <w:t>虚拟机</w:t>
      </w:r>
      <w:r w:rsidR="00AF6931">
        <w:rPr>
          <w:rFonts w:ascii="Times New Roman" w:eastAsia="宋体" w:hAnsi="Times New Roman" w:cstheme="minorBidi"/>
          <w:spacing w:val="10"/>
          <w:sz w:val="24"/>
          <w:szCs w:val="22"/>
        </w:rPr>
        <w:fldChar w:fldCharType="end"/>
      </w:r>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proofErr w:type="spellStart"/>
      <w:r w:rsidR="00B240DC"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技术的。当时的</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w:t>
      </w:r>
      <w:proofErr w:type="gramStart"/>
      <w:r w:rsidRPr="00D81905">
        <w:rPr>
          <w:rFonts w:ascii="Times New Roman" w:eastAsia="宋体" w:hAnsi="Times New Roman" w:cstheme="minorBidi"/>
          <w:spacing w:val="10"/>
          <w:sz w:val="24"/>
          <w:szCs w:val="22"/>
        </w:rPr>
        <w:t>帽</w:t>
      </w:r>
      <w:r>
        <w:rPr>
          <w:rFonts w:ascii="Times New Roman" w:eastAsia="宋体" w:hAnsi="Times New Roman" w:cstheme="minorBidi" w:hint="eastAsia"/>
          <w:spacing w:val="10"/>
          <w:sz w:val="24"/>
          <w:szCs w:val="22"/>
        </w:rPr>
        <w:t>公司</w:t>
      </w:r>
      <w:proofErr w:type="gramEnd"/>
      <w:r w:rsidRPr="00D81905">
        <w:rPr>
          <w:rFonts w:ascii="Times New Roman" w:eastAsia="宋体" w:hAnsi="Times New Roman" w:cstheme="minorBidi"/>
          <w:spacing w:val="10"/>
          <w:sz w:val="24"/>
          <w:szCs w:val="22"/>
        </w:rPr>
        <w:t>决定也将</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的维护者而言，不仅意味着要多做很多工作，还意味着用户在废了半天劲装好</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w:t>
      </w:r>
      <w:proofErr w:type="gramStart"/>
      <w:r>
        <w:rPr>
          <w:rFonts w:ascii="Times New Roman" w:eastAsia="宋体" w:hAnsi="Times New Roman" w:cstheme="minorBidi" w:hint="eastAsia"/>
          <w:spacing w:val="10"/>
          <w:sz w:val="24"/>
          <w:szCs w:val="22"/>
        </w:rPr>
        <w:t>帽</w:t>
      </w:r>
      <w:r w:rsidRPr="00B240DC">
        <w:rPr>
          <w:rFonts w:ascii="Times New Roman" w:eastAsia="宋体" w:hAnsi="Times New Roman" w:cstheme="minorBidi"/>
          <w:spacing w:val="10"/>
          <w:sz w:val="24"/>
          <w:szCs w:val="22"/>
        </w:rPr>
        <w:t>收购</w:t>
      </w:r>
      <w:proofErr w:type="gramEnd"/>
      <w:r w:rsidRPr="00B240DC">
        <w:rPr>
          <w:rFonts w:ascii="Times New Roman" w:eastAsia="宋体" w:hAnsi="Times New Roman" w:cstheme="minorBidi"/>
          <w:spacing w:val="10"/>
          <w:sz w:val="24"/>
          <w:szCs w:val="22"/>
        </w:rPr>
        <w:t>了一家名叫</w:t>
      </w:r>
      <w:proofErr w:type="spellStart"/>
      <w:r w:rsidRPr="00B240DC">
        <w:rPr>
          <w:rFonts w:ascii="Times New Roman" w:eastAsia="宋体" w:hAnsi="Times New Roman" w:cstheme="minorBidi"/>
          <w:spacing w:val="10"/>
          <w:sz w:val="24"/>
          <w:szCs w:val="22"/>
        </w:rPr>
        <w:t>Qumranet</w:t>
      </w:r>
      <w:proofErr w:type="spellEnd"/>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 xml:space="preserve">Inna </w:t>
      </w:r>
      <w:proofErr w:type="spellStart"/>
      <w:r w:rsidRPr="004334A3">
        <w:rPr>
          <w:rFonts w:ascii="Times New Roman" w:eastAsia="宋体" w:hAnsi="Times New Roman" w:cstheme="minorBidi"/>
          <w:spacing w:val="10"/>
          <w:sz w:val="24"/>
          <w:szCs w:val="22"/>
        </w:rPr>
        <w:t>Kuznetsova</w:t>
      </w:r>
      <w:proofErr w:type="spellEnd"/>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0" w:name="_Toc73467577"/>
      <w:bookmarkStart w:id="61" w:name="_Toc73467703"/>
      <w:bookmarkStart w:id="62" w:name="_Toc73467988"/>
      <w:bookmarkStart w:id="63" w:name="_Toc73468291"/>
      <w:bookmarkStart w:id="64" w:name="_Toc73468451"/>
      <w:bookmarkStart w:id="65" w:name="_Toc73468519"/>
      <w:bookmarkStart w:id="66" w:name="_Toc73468565"/>
      <w:bookmarkStart w:id="67" w:name="_Toc73951031"/>
      <w:bookmarkStart w:id="68" w:name="_Toc74024498"/>
      <w:bookmarkStart w:id="69" w:name="_Toc74025352"/>
      <w:bookmarkStart w:id="70" w:name="_Toc74025648"/>
      <w:bookmarkStart w:id="71" w:name="_Toc74025759"/>
      <w:bookmarkStart w:id="72" w:name="_Toc74025804"/>
      <w:bookmarkStart w:id="73" w:name="_Toc74025849"/>
      <w:bookmarkStart w:id="74" w:name="_Toc74025995"/>
      <w:bookmarkStart w:id="75" w:name="_Toc74030262"/>
      <w:bookmarkStart w:id="76"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w:t>
      </w:r>
      <w:proofErr w:type="gramStart"/>
      <w:r w:rsidRPr="00C875E7">
        <w:rPr>
          <w:rFonts w:asciiTheme="minorEastAsia" w:eastAsiaTheme="minorEastAsia" w:hAnsiTheme="minorEastAsia" w:cstheme="minorBidi" w:hint="eastAsia"/>
          <w:spacing w:val="10"/>
          <w:sz w:val="24"/>
          <w:szCs w:val="22"/>
        </w:rPr>
        <w:t>问介绍</w:t>
      </w:r>
      <w:proofErr w:type="gramEnd"/>
      <w:r w:rsidRPr="00C875E7">
        <w:rPr>
          <w:rFonts w:asciiTheme="minorEastAsia" w:eastAsiaTheme="minorEastAsia" w:hAnsiTheme="minorEastAsia" w:cstheme="minorBidi" w:hint="eastAsia"/>
          <w:spacing w:val="10"/>
          <w:sz w:val="24"/>
          <w:szCs w:val="22"/>
        </w:rPr>
        <w:t>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介绍虚拟网络流量监听常用技术与具体实现的方法，并根据监听到的流量数据提取对应参数，为后期研究提供数据储备和为线上部署做好准备</w:t>
      </w:r>
      <w:r w:rsidR="006716C0">
        <w:rPr>
          <w:rFonts w:asciiTheme="minorEastAsia" w:eastAsiaTheme="minorEastAsia" w:hAnsiTheme="minorEastAsia" w:cstheme="minorBidi" w:hint="eastAsia"/>
          <w:spacing w:val="10"/>
          <w:sz w:val="24"/>
          <w:szCs w:val="22"/>
        </w:rPr>
        <w:t>；</w:t>
      </w:r>
    </w:p>
    <w:p w:rsid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介绍Web应用中消息队列的原理与实现方法。</w:t>
      </w:r>
      <w:r w:rsidR="004D316F">
        <w:rPr>
          <w:rFonts w:asciiTheme="minorEastAsia" w:eastAsiaTheme="minorEastAsia" w:hAnsiTheme="minorEastAsia" w:cstheme="minorBidi" w:hint="eastAsia"/>
          <w:spacing w:val="10"/>
          <w:sz w:val="24"/>
          <w:szCs w:val="22"/>
        </w:rPr>
        <w:t>使用</w:t>
      </w:r>
      <w:proofErr w:type="spellStart"/>
      <w:r w:rsidR="004D316F">
        <w:rPr>
          <w:rFonts w:asciiTheme="minorEastAsia" w:eastAsiaTheme="minorEastAsia" w:hAnsiTheme="minorEastAsia" w:cstheme="minorBidi" w:hint="eastAsia"/>
          <w:spacing w:val="10"/>
          <w:sz w:val="24"/>
          <w:szCs w:val="22"/>
        </w:rPr>
        <w:t>Redis</w:t>
      </w:r>
      <w:proofErr w:type="spellEnd"/>
      <w:r w:rsidR="004D316F">
        <w:rPr>
          <w:rFonts w:asciiTheme="minorEastAsia" w:eastAsiaTheme="minorEastAsia" w:hAnsiTheme="minorEastAsia" w:cstheme="minorBidi" w:hint="eastAsia"/>
          <w:spacing w:val="10"/>
          <w:sz w:val="24"/>
          <w:szCs w:val="22"/>
        </w:rPr>
        <w:t>数据库作为数据存储仓库和消息队列实现的软件基础；</w:t>
      </w:r>
      <w:r>
        <w:rPr>
          <w:rFonts w:asciiTheme="minorEastAsia" w:eastAsiaTheme="minorEastAsia" w:hAnsiTheme="minorEastAsia" w:cstheme="minorBidi" w:hint="eastAsia"/>
          <w:spacing w:val="10"/>
          <w:sz w:val="24"/>
          <w:szCs w:val="22"/>
        </w:rPr>
        <w:t>从消费者和生产者模型入手</w:t>
      </w:r>
      <w:r w:rsidR="004D316F">
        <w:rPr>
          <w:rFonts w:asciiTheme="minorEastAsia" w:eastAsiaTheme="minorEastAsia" w:hAnsiTheme="minorEastAsia" w:cstheme="minorBidi" w:hint="eastAsia"/>
          <w:spacing w:val="10"/>
          <w:sz w:val="24"/>
          <w:szCs w:val="22"/>
        </w:rPr>
        <w:t>，</w:t>
      </w:r>
      <w:r w:rsidR="004D316F">
        <w:rPr>
          <w:rFonts w:asciiTheme="minorEastAsia" w:eastAsiaTheme="minorEastAsia" w:hAnsiTheme="minorEastAsia" w:cstheme="minorBidi" w:hint="eastAsia"/>
          <w:spacing w:val="10"/>
          <w:sz w:val="24"/>
          <w:szCs w:val="22"/>
        </w:rPr>
        <w:lastRenderedPageBreak/>
        <w:t>详细</w:t>
      </w:r>
      <w:proofErr w:type="gramStart"/>
      <w:r w:rsidR="004D316F">
        <w:rPr>
          <w:rFonts w:asciiTheme="minorEastAsia" w:eastAsiaTheme="minorEastAsia" w:hAnsiTheme="minorEastAsia" w:cstheme="minorBidi" w:hint="eastAsia"/>
          <w:spacing w:val="10"/>
          <w:sz w:val="24"/>
          <w:szCs w:val="22"/>
        </w:rPr>
        <w:t>介</w:t>
      </w:r>
      <w:proofErr w:type="spellStart"/>
      <w:proofErr w:type="gramEnd"/>
      <w:r w:rsidR="004D316F" w:rsidRPr="004D316F">
        <w:rPr>
          <w:rFonts w:asciiTheme="minorEastAsia" w:eastAsiaTheme="minorEastAsia" w:hAnsiTheme="minorEastAsia" w:cstheme="minorBidi"/>
          <w:spacing w:val="10"/>
          <w:sz w:val="24"/>
          <w:szCs w:val="22"/>
        </w:rPr>
        <w:t>Redis</w:t>
      </w:r>
      <w:proofErr w:type="spellEnd"/>
      <w:r w:rsidR="004D316F">
        <w:rPr>
          <w:rFonts w:asciiTheme="minorEastAsia" w:eastAsiaTheme="minorEastAsia" w:hAnsiTheme="minorEastAsia" w:cstheme="minorBidi" w:hint="eastAsia"/>
          <w:spacing w:val="10"/>
          <w:sz w:val="24"/>
          <w:szCs w:val="22"/>
        </w:rPr>
        <w:t>的</w:t>
      </w:r>
      <w:r w:rsidR="004D316F" w:rsidRPr="004D316F">
        <w:rPr>
          <w:rFonts w:asciiTheme="minorEastAsia" w:eastAsiaTheme="minorEastAsia" w:hAnsiTheme="minorEastAsia" w:cstheme="minorBidi"/>
          <w:spacing w:val="10"/>
          <w:sz w:val="24"/>
          <w:szCs w:val="22"/>
        </w:rPr>
        <w:t>消息的发布/订阅（Pub/Sub）模式</w:t>
      </w:r>
      <w:r w:rsidR="004D316F">
        <w:rPr>
          <w:rFonts w:asciiTheme="minorEastAsia" w:eastAsiaTheme="minorEastAsia" w:hAnsiTheme="minorEastAsia" w:cstheme="minorBidi" w:hint="eastAsia"/>
          <w:spacing w:val="10"/>
          <w:sz w:val="24"/>
          <w:szCs w:val="22"/>
        </w:rPr>
        <w:t>，讲述二者的区别，以及使用Pub</w:t>
      </w:r>
      <w:r w:rsidR="004D316F">
        <w:rPr>
          <w:rFonts w:asciiTheme="minorEastAsia" w:eastAsiaTheme="minorEastAsia" w:hAnsiTheme="minorEastAsia" w:cstheme="minorBidi"/>
          <w:spacing w:val="10"/>
          <w:sz w:val="24"/>
          <w:szCs w:val="22"/>
        </w:rPr>
        <w:t>/</w:t>
      </w:r>
      <w:r w:rsidR="004D316F">
        <w:rPr>
          <w:rFonts w:asciiTheme="minorEastAsia" w:eastAsiaTheme="minorEastAsia" w:hAnsiTheme="minorEastAsia" w:cstheme="minorBidi" w:hint="eastAsia"/>
          <w:spacing w:val="10"/>
          <w:sz w:val="24"/>
          <w:szCs w:val="22"/>
        </w:rPr>
        <w:t>Sub的原因</w:t>
      </w:r>
      <w:r w:rsidR="006716C0">
        <w:rPr>
          <w:rFonts w:asciiTheme="minorEastAsia" w:eastAsiaTheme="minorEastAsia" w:hAnsiTheme="minorEastAsia" w:cstheme="minorBidi" w:hint="eastAsia"/>
          <w:spacing w:val="10"/>
          <w:sz w:val="24"/>
          <w:szCs w:val="22"/>
        </w:rPr>
        <w:t>；</w:t>
      </w:r>
    </w:p>
    <w:p w:rsidR="004D316F" w:rsidRDefault="004D316F"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介绍Web程序的B/S架构设计模式中客户端与服务</w:t>
      </w:r>
      <w:proofErr w:type="gramStart"/>
      <w:r>
        <w:rPr>
          <w:rFonts w:asciiTheme="minorEastAsia" w:eastAsiaTheme="minorEastAsia" w:hAnsiTheme="minorEastAsia" w:cstheme="minorBidi" w:hint="eastAsia"/>
          <w:spacing w:val="10"/>
          <w:sz w:val="24"/>
          <w:szCs w:val="22"/>
        </w:rPr>
        <w:t>端的全</w:t>
      </w:r>
      <w:proofErr w:type="gramEnd"/>
      <w:r>
        <w:rPr>
          <w:rFonts w:asciiTheme="minorEastAsia" w:eastAsiaTheme="minorEastAsia" w:hAnsiTheme="minorEastAsia" w:cstheme="minorBidi" w:hint="eastAsia"/>
          <w:spacing w:val="10"/>
          <w:sz w:val="24"/>
          <w:szCs w:val="22"/>
        </w:rPr>
        <w:t>双工通信方</w:t>
      </w:r>
      <w:r w:rsidR="006716C0">
        <w:rPr>
          <w:rFonts w:asciiTheme="minorEastAsia" w:eastAsiaTheme="minorEastAsia" w:hAnsiTheme="minorEastAsia" w:cstheme="minorBidi" w:hint="eastAsia"/>
          <w:spacing w:val="10"/>
          <w:sz w:val="24"/>
          <w:szCs w:val="22"/>
        </w:rPr>
        <w:t>式即</w:t>
      </w:r>
      <w:r>
        <w:rPr>
          <w:rFonts w:asciiTheme="minorEastAsia" w:eastAsiaTheme="minorEastAsia" w:hAnsiTheme="minorEastAsia" w:cstheme="minorBidi" w:hint="eastAsia"/>
          <w:spacing w:val="10"/>
          <w:sz w:val="24"/>
          <w:szCs w:val="22"/>
        </w:rPr>
        <w:t>采用</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协议，</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是区别于HTTP的应用层协议；本文详细介绍了基于Tornado框架的</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协议的代码实现过程，并且将消息队列应用于双工通信中</w:t>
      </w:r>
      <w:r w:rsidR="006716C0">
        <w:rPr>
          <w:rFonts w:asciiTheme="minorEastAsia" w:eastAsiaTheme="minorEastAsia" w:hAnsiTheme="minorEastAsia" w:cstheme="minorBidi" w:hint="eastAsia"/>
          <w:spacing w:val="10"/>
          <w:sz w:val="24"/>
          <w:szCs w:val="22"/>
        </w:rPr>
        <w:t>；</w:t>
      </w:r>
    </w:p>
    <w:p w:rsidR="004D316F" w:rsidRDefault="004D316F"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4D316F">
        <w:rPr>
          <w:rFonts w:asciiTheme="minorEastAsia" w:eastAsiaTheme="minorEastAsia" w:hAnsiTheme="minorEastAsia" w:cstheme="minorBidi" w:hint="eastAsia"/>
          <w:spacing w:val="10"/>
          <w:sz w:val="24"/>
          <w:szCs w:val="22"/>
        </w:rPr>
        <w:t>介绍MVC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hint="eastAsia"/>
          <w:spacing w:val="10"/>
          <w:sz w:val="24"/>
          <w:szCs w:val="22"/>
        </w:rPr>
        <w:t>的原理，总结MVC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优点，研究使用</w:t>
      </w:r>
      <w:r w:rsidR="00071F95">
        <w:rPr>
          <w:rFonts w:asciiTheme="minorEastAsia" w:eastAsiaTheme="minorEastAsia" w:hAnsiTheme="minorEastAsia" w:cstheme="minorBidi" w:hint="eastAsia"/>
          <w:spacing w:val="10"/>
          <w:sz w:val="24"/>
          <w:szCs w:val="22"/>
        </w:rPr>
        <w:t>Tornado</w:t>
      </w:r>
      <w:r w:rsidRPr="004D316F">
        <w:rPr>
          <w:rFonts w:asciiTheme="minorEastAsia" w:eastAsiaTheme="minorEastAsia" w:hAnsiTheme="minorEastAsia" w:cstheme="minorBidi" w:hint="eastAsia"/>
          <w:spacing w:val="10"/>
          <w:sz w:val="24"/>
          <w:szCs w:val="22"/>
        </w:rPr>
        <w:t>框架来提高系统</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稳定性的方法</w:t>
      </w:r>
      <w:r w:rsidR="00071F95">
        <w:rPr>
          <w:rFonts w:asciiTheme="minorEastAsia" w:eastAsiaTheme="minorEastAsia" w:hAnsiTheme="minorEastAsia" w:cstheme="minorBidi" w:hint="eastAsia"/>
          <w:spacing w:val="10"/>
          <w:sz w:val="24"/>
          <w:szCs w:val="22"/>
        </w:rPr>
        <w:t>，并研究其在对应开发框架的变化</w:t>
      </w:r>
      <w:r w:rsidR="006716C0">
        <w:rPr>
          <w:rFonts w:asciiTheme="minorEastAsia" w:eastAsiaTheme="minorEastAsia" w:hAnsiTheme="minorEastAsia" w:cstheme="minorBidi" w:hint="eastAsia"/>
          <w:spacing w:val="10"/>
          <w:sz w:val="24"/>
          <w:szCs w:val="22"/>
        </w:rPr>
        <w:t>和应用</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简述html</w:t>
      </w:r>
      <w:r>
        <w:rPr>
          <w:rFonts w:asciiTheme="minorEastAsia" w:eastAsiaTheme="minorEastAsia" w:hAnsiTheme="minorEastAsia" w:cstheme="minorBidi"/>
          <w:spacing w:val="10"/>
          <w:sz w:val="24"/>
          <w:szCs w:val="22"/>
        </w:rPr>
        <w:t>5</w:t>
      </w:r>
      <w:r>
        <w:rPr>
          <w:rFonts w:asciiTheme="minorEastAsia" w:eastAsiaTheme="minorEastAsia" w:hAnsiTheme="minorEastAsia" w:cstheme="minorBidi" w:hint="eastAsia"/>
          <w:spacing w:val="10"/>
          <w:sz w:val="24"/>
          <w:szCs w:val="22"/>
        </w:rPr>
        <w:t>的基本使用，介绍</w:t>
      </w:r>
      <w:proofErr w:type="spellStart"/>
      <w:r>
        <w:rPr>
          <w:rFonts w:asciiTheme="minorEastAsia" w:eastAsiaTheme="minorEastAsia" w:hAnsiTheme="minorEastAsia" w:cstheme="minorBidi" w:hint="eastAsia"/>
          <w:spacing w:val="10"/>
          <w:sz w:val="24"/>
          <w:szCs w:val="22"/>
        </w:rPr>
        <w:t>Echart</w:t>
      </w:r>
      <w:proofErr w:type="spellEnd"/>
      <w:r>
        <w:rPr>
          <w:rFonts w:asciiTheme="minorEastAsia" w:eastAsiaTheme="minorEastAsia" w:hAnsiTheme="minorEastAsia" w:cstheme="minorBidi" w:hint="eastAsia"/>
          <w:spacing w:val="10"/>
          <w:sz w:val="24"/>
          <w:szCs w:val="22"/>
        </w:rPr>
        <w:t>开源服务框架的使用方法，以及个性化定制技术</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基于以上技术实现的网络流量可视化</w:t>
      </w:r>
      <w:r w:rsidR="00A82B25">
        <w:rPr>
          <w:rFonts w:asciiTheme="minorEastAsia" w:eastAsiaTheme="minorEastAsia" w:hAnsiTheme="minorEastAsia" w:cstheme="minorBidi" w:hint="eastAsia"/>
          <w:spacing w:val="10"/>
          <w:sz w:val="24"/>
          <w:szCs w:val="22"/>
        </w:rPr>
        <w:t>系统的开发过程和其他相关技术的介绍；</w:t>
      </w:r>
    </w:p>
    <w:p w:rsidR="00A82B25" w:rsidRDefault="00A82B25"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w:t>
      </w:r>
      <w:proofErr w:type="spellStart"/>
      <w:r>
        <w:rPr>
          <w:rFonts w:asciiTheme="minorEastAsia" w:eastAsiaTheme="minorEastAsia" w:hAnsiTheme="minorEastAsia" w:cstheme="minorBidi" w:hint="eastAsia"/>
          <w:spacing w:val="10"/>
          <w:sz w:val="24"/>
          <w:szCs w:val="22"/>
        </w:rPr>
        <w:t>Redis</w:t>
      </w:r>
      <w:proofErr w:type="spellEnd"/>
      <w:r>
        <w:rPr>
          <w:rFonts w:asciiTheme="minorEastAsia" w:eastAsiaTheme="minorEastAsia" w:hAnsiTheme="minorEastAsia" w:cstheme="minorBidi" w:hint="eastAsia"/>
          <w:spacing w:val="10"/>
          <w:sz w:val="24"/>
          <w:szCs w:val="22"/>
        </w:rPr>
        <w:t>数据库实现的消息队列、</w:t>
      </w:r>
      <w:proofErr w:type="spellStart"/>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w:t>
      </w:r>
      <w:proofErr w:type="spellEnd"/>
      <w:r w:rsidR="006A0F55">
        <w:rPr>
          <w:rFonts w:asciiTheme="minorEastAsia" w:eastAsiaTheme="minorEastAsia" w:hAnsiTheme="minorEastAsia" w:cstheme="minorBidi" w:hint="eastAsia"/>
          <w:spacing w:val="10"/>
          <w:sz w:val="24"/>
          <w:szCs w:val="22"/>
        </w:rPr>
        <w:t>协议的原理与使用方法、Tornado服务框架的原理与使用、</w:t>
      </w:r>
      <w:proofErr w:type="spellStart"/>
      <w:r w:rsidR="006A0F55">
        <w:rPr>
          <w:rFonts w:asciiTheme="minorEastAsia" w:eastAsiaTheme="minorEastAsia" w:hAnsiTheme="minorEastAsia" w:cstheme="minorBidi" w:hint="eastAsia"/>
          <w:spacing w:val="10"/>
          <w:sz w:val="24"/>
          <w:szCs w:val="22"/>
        </w:rPr>
        <w:t>Echart</w:t>
      </w:r>
      <w:proofErr w:type="spellEnd"/>
      <w:r w:rsidR="006A0F55">
        <w:rPr>
          <w:rFonts w:asciiTheme="minorEastAsia" w:eastAsiaTheme="minorEastAsia" w:hAnsiTheme="minorEastAsia" w:cstheme="minorBidi" w:hint="eastAsia"/>
          <w:spacing w:val="10"/>
          <w:sz w:val="24"/>
          <w:szCs w:val="22"/>
        </w:rPr>
        <w: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w:t>
      </w:r>
      <w:proofErr w:type="gramStart"/>
      <w:r>
        <w:rPr>
          <w:rFonts w:hint="eastAsia"/>
        </w:rPr>
        <w:t>容灾性好</w:t>
      </w:r>
      <w:proofErr w:type="gramEnd"/>
      <w:r>
        <w:rPr>
          <w:rFonts w:hint="eastAsia"/>
        </w:rPr>
        <w:t>、可以实时备份或者恢复等有点，同时，在批量配置虚拟主机时还可以使用镜像直接操作，方便快捷。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Default="00824246" w:rsidP="00824246">
      <w:pPr>
        <w:pStyle w:val="af3"/>
        <w:numPr>
          <w:ilvl w:val="0"/>
          <w:numId w:val="7"/>
        </w:numPr>
      </w:pPr>
      <w:r>
        <w:rPr>
          <w:rFonts w:hint="eastAsia"/>
        </w:rPr>
        <w:t>桥接：桥接网络是指本地物理网卡和虚拟网卡通过</w:t>
      </w:r>
      <w:r>
        <w:t>VMnet0</w:t>
      </w:r>
      <w:r>
        <w:t>虚拟交换机进行桥接，物理网卡和虚拟网卡在拓扑图上处于同等地位，那</w:t>
      </w:r>
      <w:r>
        <w:lastRenderedPageBreak/>
        <w:t>么物理网卡和虚拟网卡就相当于处于同一个网段，虚拟交换机就相当于一台现实网络中的交换机</w:t>
      </w:r>
      <w:r>
        <w:t>,</w:t>
      </w:r>
      <w:r>
        <w:t>所以两个网卡的</w:t>
      </w:r>
      <w:r>
        <w:t>IP</w:t>
      </w:r>
      <w:r>
        <w:t>地址也要设置为同一网段。所以当我们要在局域网使用虚拟机，对局域网其他</w:t>
      </w:r>
      <w:r>
        <w:t>pc</w:t>
      </w:r>
      <w:r>
        <w:t>提供服务时，例如提供</w:t>
      </w:r>
      <w:r>
        <w:t>ftp</w:t>
      </w:r>
      <w:r>
        <w:rPr>
          <w:rFonts w:hint="eastAsia"/>
        </w:rPr>
        <w:t>、</w:t>
      </w:r>
      <w:proofErr w:type="spellStart"/>
      <w:r>
        <w:t>ssh</w:t>
      </w:r>
      <w:proofErr w:type="spellEnd"/>
      <w:r>
        <w:rPr>
          <w:rFonts w:hint="eastAsia"/>
        </w:rPr>
        <w:t>、</w:t>
      </w:r>
      <w:r>
        <w:t>http</w:t>
      </w:r>
      <w:r>
        <w:rPr>
          <w:rFonts w:hint="eastAsia"/>
        </w:rPr>
        <w:t>等</w:t>
      </w:r>
      <w:r>
        <w:t>服务，那么就要选择桥接模式。</w:t>
      </w:r>
    </w:p>
    <w:p w:rsidR="00824246" w:rsidRDefault="00824246" w:rsidP="00824246">
      <w:pPr>
        <w:pStyle w:val="af3"/>
        <w:numPr>
          <w:ilvl w:val="0"/>
          <w:numId w:val="7"/>
        </w:numPr>
      </w:pPr>
      <w:r>
        <w:t>NAT</w:t>
      </w:r>
      <w:r>
        <w:t>模式</w:t>
      </w:r>
      <w:r>
        <w:rPr>
          <w:rFonts w:hint="eastAsia"/>
        </w:rPr>
        <w:t>：该模式</w:t>
      </w:r>
      <w:r>
        <w:t>就是让虚拟机借助</w:t>
      </w:r>
      <w:r>
        <w:t>NAT(</w:t>
      </w:r>
      <w:r>
        <w:t>网络地址转换</w:t>
      </w:r>
      <w:r>
        <w:t>)</w:t>
      </w:r>
      <w:r>
        <w:t>功能，通过宿主机器所在的网络来访问公网。</w:t>
      </w:r>
      <w:r>
        <w:t>NAT</w:t>
      </w:r>
      <w:r>
        <w:t>模式中，虚拟机的网卡和物理网卡的网络，不在同一个网络，虚拟机的网卡，是在</w:t>
      </w:r>
      <w:proofErr w:type="spellStart"/>
      <w:r>
        <w:t>vmware</w:t>
      </w:r>
      <w:proofErr w:type="spellEnd"/>
      <w:r>
        <w:t>提供的一个虚拟网络。</w:t>
      </w:r>
    </w:p>
    <w:p w:rsidR="00824246" w:rsidRDefault="00824246" w:rsidP="00A07FA8">
      <w:pPr>
        <w:pStyle w:val="af3"/>
        <w:numPr>
          <w:ilvl w:val="0"/>
          <w:numId w:val="7"/>
        </w:numPr>
      </w:pPr>
      <w:r w:rsidRPr="00824246">
        <w:t>Host-Only</w:t>
      </w:r>
      <w:r>
        <w:rPr>
          <w:rFonts w:hint="eastAsia"/>
        </w:rPr>
        <w:t>：</w:t>
      </w:r>
      <w:r w:rsidR="00A07FA8" w:rsidRPr="00A07FA8">
        <w:rPr>
          <w:rFonts w:hint="eastAsia"/>
        </w:rPr>
        <w:t>在</w:t>
      </w:r>
      <w:r w:rsidR="00A07FA8" w:rsidRPr="00A07FA8">
        <w:t>Host-Only</w:t>
      </w:r>
      <w:r w:rsidR="00A07FA8" w:rsidRPr="00A07FA8">
        <w:t>模式下，虚拟网络是一个全封闭的网络，它唯一能够访问的就是主机。其实</w:t>
      </w:r>
      <w:r w:rsidR="00A07FA8" w:rsidRPr="00A07FA8">
        <w:t>Host-Only</w:t>
      </w:r>
      <w:r w:rsidR="00A07FA8" w:rsidRPr="00A07FA8">
        <w:t>网络和</w:t>
      </w:r>
      <w:r w:rsidR="00A07FA8" w:rsidRPr="00A07FA8">
        <w:t>NAT</w:t>
      </w:r>
      <w:r w:rsidR="00A07FA8" w:rsidRPr="00A07FA8">
        <w:t>网络很相似，不同的地方就是</w:t>
      </w:r>
      <w:r w:rsidR="00A07FA8" w:rsidRPr="00A07FA8">
        <w:t>Host-Only</w:t>
      </w:r>
      <w:r w:rsidR="00A07FA8" w:rsidRPr="00A07FA8">
        <w:t>网络没有</w:t>
      </w:r>
      <w:r w:rsidR="00A07FA8" w:rsidRPr="00A07FA8">
        <w:t>NAT</w:t>
      </w:r>
      <w:r w:rsidR="00A07FA8" w:rsidRPr="00A07FA8">
        <w:t>服务，所以虚拟网络不能连接到</w:t>
      </w:r>
      <w:r w:rsidR="00A07FA8" w:rsidRPr="00A07FA8">
        <w:t>Internet</w:t>
      </w:r>
      <w:r w:rsidR="00A07FA8" w:rsidRPr="00A07FA8">
        <w:t>。</w:t>
      </w:r>
    </w:p>
    <w:p w:rsidR="00A07FA8" w:rsidRDefault="00A07FA8" w:rsidP="00A07FA8">
      <w:pPr>
        <w:pStyle w:val="af3"/>
      </w:pP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w:t>
      </w:r>
      <w:proofErr w:type="gramStart"/>
      <w:r w:rsidRPr="00C9341A">
        <w:rPr>
          <w:rFonts w:hint="eastAsia"/>
        </w:rPr>
        <w:t>年两种</w:t>
      </w:r>
      <w:proofErr w:type="gramEnd"/>
      <w:r w:rsidRPr="00C9341A">
        <w:rPr>
          <w:rFonts w:hint="eastAsia"/>
        </w:rPr>
        <w:t>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1" o:title=""/>
          </v:shape>
          <o:OLEObject Type="Embed" ProgID="Visio.Drawing.15" ShapeID="_x0000_i1025" DrawAspect="Content" ObjectID="_1525118203" r:id="rId12"/>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proofErr w:type="gramStart"/>
      <w:r>
        <w:rPr>
          <w:rFonts w:hint="eastAsia"/>
        </w:rPr>
        <w:t>下部署</w:t>
      </w:r>
      <w:proofErr w:type="gramEnd"/>
      <w:r>
        <w:rPr>
          <w:rFonts w:hint="eastAsia"/>
        </w:rPr>
        <w:t>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F662D1" w:rsidRDefault="00F662D1" w:rsidP="00C9341A">
      <w:pPr>
        <w:pStyle w:val="af3"/>
        <w:rPr>
          <w:rFonts w:hint="eastAsia"/>
        </w:rPr>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proofErr w:type="spellStart"/>
      <w:r>
        <w:t>L</w:t>
      </w:r>
      <w:r>
        <w:rPr>
          <w:rFonts w:hint="eastAsia"/>
        </w:rPr>
        <w:t>ibpcap</w:t>
      </w:r>
      <w:proofErr w:type="spellEnd"/>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proofErr w:type="spellStart"/>
      <w:r>
        <w:rPr>
          <w:rFonts w:hint="eastAsia"/>
        </w:rPr>
        <w:t>pcap</w:t>
      </w:r>
      <w:proofErr w:type="spellEnd"/>
      <w:r>
        <w:rPr>
          <w:rFonts w:hint="eastAsia"/>
        </w:rPr>
        <w:t>的库，使我们在编程实现程序时有更多的选择。</w:t>
      </w:r>
      <w:bookmarkStart w:id="77" w:name="_GoBack"/>
      <w:bookmarkEnd w:id="77"/>
    </w:p>
    <w:p w:rsidR="00AF48E5" w:rsidRPr="00AF48E5" w:rsidRDefault="00AF48E5" w:rsidP="00C9341A">
      <w:pPr>
        <w:pStyle w:val="af3"/>
        <w:rPr>
          <w:rFonts w:hint="eastAsia"/>
        </w:rPr>
      </w:pP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lastRenderedPageBreak/>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服务器与客户端全双工通信方法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99758A">
        <w:rPr>
          <w:rFonts w:hint="eastAsia"/>
        </w:rPr>
        <w:t>W</w:t>
      </w:r>
      <w:r w:rsidR="0099758A">
        <w:t>EBSOCKET</w:t>
      </w:r>
      <w:r w:rsidR="0099758A">
        <w:rPr>
          <w:rFonts w:hint="eastAsia"/>
        </w:rPr>
        <w:t>技术简介</w:t>
      </w:r>
    </w:p>
    <w:p w:rsidR="0099758A" w:rsidRDefault="0099758A" w:rsidP="0099758A">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应用场景</w:t>
      </w: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t>1</w:t>
      </w:r>
      <w:r>
        <w:rPr>
          <w:rFonts w:hint="eastAsia"/>
        </w:rPr>
        <w:t xml:space="preserve"> </w:t>
      </w:r>
      <w:r>
        <w:rPr>
          <w:rFonts w:hint="eastAsia"/>
        </w:rPr>
        <w:t>动态页面设计方法</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715E9A">
        <w:t>2</w:t>
      </w:r>
      <w:r>
        <w:rPr>
          <w:rFonts w:hint="eastAsia"/>
        </w:rPr>
        <w:t xml:space="preserve"> </w:t>
      </w:r>
      <w:r>
        <w:t>ECHART</w:t>
      </w:r>
      <w:r>
        <w:rPr>
          <w:rFonts w:hint="eastAsia"/>
        </w:rPr>
        <w:t>服务框架简介</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P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B35E94" w:rsidRPr="00B35E94">
        <w:rPr>
          <w:rFonts w:hint="eastAsia"/>
        </w:rPr>
        <w:t>框架介绍</w:t>
      </w:r>
    </w:p>
    <w:p w:rsidR="00170361" w:rsidRDefault="00170361" w:rsidP="0017036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B35E94" w:rsidRPr="00B35E94">
        <w:rPr>
          <w:rFonts w:hint="eastAsia"/>
        </w:rPr>
        <w:t>框架介绍</w:t>
      </w:r>
    </w:p>
    <w:p w:rsidR="00170361" w:rsidRDefault="00170361" w:rsidP="00170361">
      <w:pPr>
        <w:pStyle w:val="3"/>
        <w:numPr>
          <w:ilvl w:val="0"/>
          <w:numId w:val="0"/>
        </w:numPr>
        <w:tabs>
          <w:tab w:val="clear" w:pos="1854"/>
        </w:tabs>
      </w:pPr>
      <w:r>
        <w:t>2</w:t>
      </w:r>
      <w:r>
        <w:rPr>
          <w:rFonts w:hint="eastAsia"/>
        </w:rPr>
        <w:t>.</w:t>
      </w:r>
      <w:r>
        <w:t>7</w:t>
      </w:r>
      <w:r>
        <w:rPr>
          <w:rFonts w:hint="eastAsia"/>
        </w:rPr>
        <w:t>.</w:t>
      </w:r>
      <w:r>
        <w:t>3</w:t>
      </w:r>
      <w:r>
        <w:rPr>
          <w:rFonts w:hint="eastAsia"/>
        </w:rPr>
        <w:t xml:space="preserve"> </w:t>
      </w:r>
      <w:r w:rsidR="00B35E94" w:rsidRPr="00B35E94">
        <w:t xml:space="preserve">MVT </w:t>
      </w:r>
      <w:r w:rsidR="00B35E94" w:rsidRPr="00B35E94">
        <w:rPr>
          <w:rFonts w:hint="eastAsia"/>
        </w:rPr>
        <w:t>与</w:t>
      </w:r>
      <w:r w:rsidR="00B35E94" w:rsidRPr="00B35E94">
        <w:t>MVC</w:t>
      </w:r>
      <w:r w:rsidR="00B35E94" w:rsidRPr="00B35E94">
        <w:rPr>
          <w:rFonts w:hint="eastAsia"/>
        </w:rPr>
        <w:t>的差异与共性</w:t>
      </w:r>
    </w:p>
    <w:p w:rsidR="00170361" w:rsidRDefault="00170361" w:rsidP="00170361">
      <w:pPr>
        <w:pStyle w:val="3"/>
        <w:numPr>
          <w:ilvl w:val="0"/>
          <w:numId w:val="0"/>
        </w:numPr>
        <w:tabs>
          <w:tab w:val="clear" w:pos="1854"/>
        </w:tabs>
      </w:pPr>
      <w:r>
        <w:t>2</w:t>
      </w:r>
      <w:r>
        <w:rPr>
          <w:rFonts w:hint="eastAsia"/>
        </w:rPr>
        <w:t>.</w:t>
      </w:r>
      <w:r>
        <w:t>7</w:t>
      </w:r>
      <w:r>
        <w:rPr>
          <w:rFonts w:hint="eastAsia"/>
        </w:rPr>
        <w:t>.</w:t>
      </w:r>
      <w:r>
        <w:t>4</w:t>
      </w:r>
      <w:r>
        <w:rPr>
          <w:rFonts w:hint="eastAsia"/>
        </w:rPr>
        <w:t xml:space="preserve"> </w:t>
      </w:r>
      <w:r w:rsidR="00B35E94" w:rsidRPr="00B35E94">
        <w:t>MVT</w:t>
      </w:r>
      <w:r w:rsidR="00B35E94" w:rsidRPr="00B35E94">
        <w:rPr>
          <w:rFonts w:hint="eastAsia"/>
        </w:rPr>
        <w:t>设计方法应用</w:t>
      </w:r>
    </w:p>
    <w:p w:rsidR="0099758A" w:rsidRPr="00170361" w:rsidRDefault="0099758A" w:rsidP="0099758A">
      <w:pPr>
        <w:pStyle w:val="3"/>
        <w:numPr>
          <w:ilvl w:val="0"/>
          <w:numId w:val="0"/>
        </w:numPr>
        <w:ind w:left="1003"/>
      </w:pPr>
    </w:p>
    <w:p w:rsidR="0099758A" w:rsidRPr="0099758A" w:rsidRDefault="0099758A" w:rsidP="0099758A">
      <w:pPr>
        <w:pStyle w:val="4"/>
      </w:pPr>
    </w:p>
    <w:p w:rsidR="00CA3438" w:rsidRPr="00CA3438" w:rsidRDefault="00CA3438" w:rsidP="00CA3438">
      <w:pPr>
        <w:pStyle w:val="3"/>
        <w:numPr>
          <w:ilvl w:val="0"/>
          <w:numId w:val="0"/>
        </w:numPr>
        <w:ind w:left="1003"/>
      </w:pPr>
    </w:p>
    <w:p w:rsidR="00EF7B98" w:rsidRPr="00EF7B98" w:rsidRDefault="00EF7B98" w:rsidP="00EF7B98"/>
    <w:p w:rsidR="008B0CFF" w:rsidRPr="008B0CFF" w:rsidRDefault="008B0CFF" w:rsidP="008B0CFF"/>
    <w:p w:rsidR="00A82B25" w:rsidRDefault="00A82B25" w:rsidP="00A82B25">
      <w:pPr>
        <w:spacing w:line="480" w:lineRule="atLeast"/>
        <w:rPr>
          <w:rFonts w:asciiTheme="minorEastAsia" w:eastAsiaTheme="minorEastAsia" w:hAnsiTheme="minorEastAsia" w:cstheme="minorBidi"/>
          <w:spacing w:val="10"/>
          <w:sz w:val="24"/>
          <w:szCs w:val="22"/>
        </w:rPr>
      </w:pPr>
    </w:p>
    <w:p w:rsidR="00A474F6" w:rsidRDefault="00A474F6">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A474F6" w:rsidRDefault="00A474F6">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A474F6" w:rsidRDefault="00A474F6" w:rsidP="00A474F6">
      <w:pPr>
        <w:pStyle w:val="af"/>
        <w:rPr>
          <w:rStyle w:val="1CharChar"/>
          <w:b/>
          <w:bCs/>
        </w:rPr>
      </w:pPr>
      <w:r>
        <w:rPr>
          <w:rStyle w:val="1CharChar"/>
          <w:rFonts w:hint="eastAsia"/>
          <w:b/>
          <w:bCs/>
        </w:rPr>
        <w:lastRenderedPageBreak/>
        <w:t>第</w:t>
      </w:r>
      <w:r>
        <w:rPr>
          <w:rStyle w:val="1CharChar"/>
          <w:b/>
          <w:bCs/>
        </w:rPr>
        <w:t>4</w:t>
      </w:r>
      <w:r>
        <w:rPr>
          <w:rStyle w:val="1CharChar"/>
          <w:rFonts w:hint="eastAsia"/>
          <w:b/>
          <w:bCs/>
        </w:rPr>
        <w:t>章</w:t>
      </w:r>
      <w:r>
        <w:rPr>
          <w:rFonts w:hint="eastAsia"/>
        </w:rPr>
        <w:t xml:space="preserve">  </w:t>
      </w:r>
      <w:r>
        <w:rPr>
          <w:rStyle w:val="1CharChar"/>
          <w:rFonts w:hint="eastAsia"/>
          <w:b/>
          <w:bCs/>
        </w:rPr>
        <w:t>涉及的理论与技术基础</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1120D3" w:rsidRDefault="001120D3">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1120D3" w:rsidRDefault="001120D3" w:rsidP="001120D3">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A474F6" w:rsidRPr="00A82B25" w:rsidRDefault="00A474F6" w:rsidP="00A82B25">
      <w:pPr>
        <w:spacing w:line="480" w:lineRule="atLeast"/>
        <w:rPr>
          <w:rFonts w:asciiTheme="minorEastAsia" w:eastAsiaTheme="minorEastAsia" w:hAnsiTheme="minorEastAsia" w:cstheme="minorBidi"/>
          <w:spacing w:val="10"/>
          <w:sz w:val="24"/>
          <w:szCs w:val="22"/>
        </w:rPr>
      </w:pPr>
    </w:p>
    <w:sectPr w:rsidR="00A474F6" w:rsidRPr="00A82B25">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91F" w:rsidRDefault="0047291F">
      <w:r>
        <w:separator/>
      </w:r>
    </w:p>
  </w:endnote>
  <w:endnote w:type="continuationSeparator" w:id="0">
    <w:p w:rsidR="0047291F" w:rsidRDefault="00472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246" w:rsidRDefault="00824246">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F662D1">
      <w:rPr>
        <w:rStyle w:val="af0"/>
        <w:noProof/>
      </w:rPr>
      <w:t>9</w:t>
    </w:r>
    <w:r>
      <w:rPr>
        <w:rStyle w:val="af0"/>
      </w:rPr>
      <w:fldChar w:fldCharType="end"/>
    </w:r>
  </w:p>
  <w:p w:rsidR="00824246" w:rsidRDefault="00824246">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91F" w:rsidRDefault="0047291F">
      <w:r>
        <w:separator/>
      </w:r>
    </w:p>
  </w:footnote>
  <w:footnote w:type="continuationSeparator" w:id="0">
    <w:p w:rsidR="0047291F" w:rsidRDefault="004729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246" w:rsidRDefault="00824246">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3"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2"/>
  </w:num>
  <w:num w:numId="4">
    <w:abstractNumId w:val="2"/>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71F95"/>
    <w:rsid w:val="000D122E"/>
    <w:rsid w:val="001120D3"/>
    <w:rsid w:val="00170361"/>
    <w:rsid w:val="001F634A"/>
    <w:rsid w:val="00243B6D"/>
    <w:rsid w:val="002D7EB0"/>
    <w:rsid w:val="003676DB"/>
    <w:rsid w:val="00420B59"/>
    <w:rsid w:val="004334A3"/>
    <w:rsid w:val="0047291F"/>
    <w:rsid w:val="00491A86"/>
    <w:rsid w:val="004D316F"/>
    <w:rsid w:val="0051292A"/>
    <w:rsid w:val="00515039"/>
    <w:rsid w:val="00520845"/>
    <w:rsid w:val="0054337C"/>
    <w:rsid w:val="005468F5"/>
    <w:rsid w:val="00550E31"/>
    <w:rsid w:val="00577248"/>
    <w:rsid w:val="005B660D"/>
    <w:rsid w:val="00610019"/>
    <w:rsid w:val="006716C0"/>
    <w:rsid w:val="006A0F55"/>
    <w:rsid w:val="006D2407"/>
    <w:rsid w:val="006F14A4"/>
    <w:rsid w:val="00715E9A"/>
    <w:rsid w:val="007B0D25"/>
    <w:rsid w:val="00824246"/>
    <w:rsid w:val="008523E4"/>
    <w:rsid w:val="00867DE9"/>
    <w:rsid w:val="00892862"/>
    <w:rsid w:val="0089403E"/>
    <w:rsid w:val="008B0CFF"/>
    <w:rsid w:val="0099758A"/>
    <w:rsid w:val="009C5FB3"/>
    <w:rsid w:val="00A07FA8"/>
    <w:rsid w:val="00A2144D"/>
    <w:rsid w:val="00A474F6"/>
    <w:rsid w:val="00A55989"/>
    <w:rsid w:val="00A673C5"/>
    <w:rsid w:val="00A82B25"/>
    <w:rsid w:val="00AE0D97"/>
    <w:rsid w:val="00AF48E5"/>
    <w:rsid w:val="00AF6931"/>
    <w:rsid w:val="00B240DC"/>
    <w:rsid w:val="00B35E94"/>
    <w:rsid w:val="00B9028D"/>
    <w:rsid w:val="00C170B5"/>
    <w:rsid w:val="00C875E7"/>
    <w:rsid w:val="00C92D39"/>
    <w:rsid w:val="00C9341A"/>
    <w:rsid w:val="00CA3438"/>
    <w:rsid w:val="00CB4530"/>
    <w:rsid w:val="00D15B9E"/>
    <w:rsid w:val="00D20384"/>
    <w:rsid w:val="00D72B75"/>
    <w:rsid w:val="00D81905"/>
    <w:rsid w:val="00D858BA"/>
    <w:rsid w:val="00D9464E"/>
    <w:rsid w:val="00DF75FE"/>
    <w:rsid w:val="00E02F09"/>
    <w:rsid w:val="00E82638"/>
    <w:rsid w:val="00EA64BF"/>
    <w:rsid w:val="00EE50A1"/>
    <w:rsid w:val="00EF7B98"/>
    <w:rsid w:val="00F662D1"/>
    <w:rsid w:val="00F95B7C"/>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50ACC1"/>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qFormat/>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www.vsharing.com/module/27720.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16</Pages>
  <Words>1801</Words>
  <Characters>10270</Characters>
  <Application>Microsoft Office Word</Application>
  <DocSecurity>0</DocSecurity>
  <Lines>85</Lines>
  <Paragraphs>24</Paragraphs>
  <ScaleCrop>false</ScaleCrop>
  <Company>bit</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25</cp:revision>
  <cp:lastPrinted>2015-11-27T08:49:00Z</cp:lastPrinted>
  <dcterms:created xsi:type="dcterms:W3CDTF">2016-05-16T15:24:00Z</dcterms:created>
  <dcterms:modified xsi:type="dcterms:W3CDTF">2016-05-18T15:10:00Z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