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w9hy3cc2a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Design Document (TD): PropSight AI System Architecture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Role:</w:t>
      </w:r>
      <w:r w:rsidDel="00000000" w:rsidR="00000000" w:rsidRPr="00000000">
        <w:rPr>
          <w:rtl w:val="0"/>
        </w:rPr>
        <w:t xml:space="preserve"> AI Application Engineer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Python (FastAPI), React (Plasmo), OpenAI/Gemini, Redis/Supabase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v0f7bzf6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High-Level Architecture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 </w:t>
      </w:r>
      <w:r w:rsidDel="00000000" w:rsidR="00000000" w:rsidRPr="00000000">
        <w:rPr>
          <w:b w:val="1"/>
          <w:bCs w:val="1"/>
          <w:rtl w:val="0"/>
        </w:rPr>
        <w:t xml:space="preserve">Client-Server-AI</w:t>
      </w:r>
      <w:r w:rsidDel="00000000" w:rsidR="00000000" w:rsidRPr="00000000">
        <w:rPr>
          <w:rtl w:val="0"/>
        </w:rPr>
        <w:t xml:space="preserve"> pattern. The Browser Extension acts as the data collector and UI layer, while the Python Backend acts as the "Brain" and Cache manager.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graph LR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A[Browser Extension (Plasmo)] --&gt;|1. Listing Text / User Query| B(Python Backend FastAPI)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 --&gt;|2. Check Cache| C{Redis/DB}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 -- Hit --&gt; 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 -- Miss --&gt; D[LLM Service (Gemini Flash)]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 --&gt;|3. Extracted Tags / Embeddings| 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B --&gt;|4. Save to Cache| 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B --&gt;|5. JSON Response| 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A --&gt;|6. DOM Injection| E[PropertyGuru Webpage]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y6u0lwm3v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Frontend: Chrome Extension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Plasmo</w:t>
        </w:r>
      </w:hyperlink>
      <w:r w:rsidDel="00000000" w:rsidR="00000000" w:rsidRPr="00000000">
        <w:rPr>
          <w:rtl w:val="0"/>
        </w:rPr>
        <w:t xml:space="preserve"> (React + TypeScript + TailwindCSS)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mriv4jexr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 Observer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content_script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Monitors the DOM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.listing-card</w:t>
      </w:r>
      <w:r w:rsidDel="00000000" w:rsidR="00000000" w:rsidRPr="00000000">
        <w:rPr>
          <w:rtl w:val="0"/>
        </w:rPr>
        <w:t xml:space="preserve"> elements.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description_text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Controller: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Throttling:</w:t>
      </w:r>
      <w:r w:rsidDel="00000000" w:rsidR="00000000" w:rsidRPr="00000000">
        <w:rPr>
          <w:rtl w:val="0"/>
        </w:rPr>
        <w:t xml:space="preserve"> Implements "Human-Like Throttling" when fetching pagination (random delays between 1.5s - 3s).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API Client:</w:t>
      </w:r>
      <w:r w:rsidDel="00000000" w:rsidR="00000000" w:rsidRPr="00000000">
        <w:rPr>
          <w:rtl w:val="0"/>
        </w:rPr>
        <w:t xml:space="preserve"> Batches requests (sends 5-10 listing IDs at a time) to the backend to reduce network overhead.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Injector: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Renders React components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&lt;TagPill /&gt;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&lt;SmartSearchBar /&gt;</w:t>
      </w:r>
      <w:r w:rsidDel="00000000" w:rsidR="00000000" w:rsidRPr="00000000">
        <w:rPr>
          <w:rtl w:val="0"/>
        </w:rPr>
        <w:t xml:space="preserve">) directly into the host page's DOM.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ycpxd4ikd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Backend: Python Service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FastAPI (Async/Await)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Vercel (Serverless) or Railway (Container)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dudcegpf8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Endpoints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92073v0zs9j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POST /v1/analyze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(Batch Tagging)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List[{ id: str, text: str }]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DB for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out hits.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misses to LLM (Gemini 1.5 Flash) with a strictly structured System Prompt.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System Prompt: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"Extract: cooking_policy (Enum), owner_stay (Bool), address_reg (Bool). Return JSON."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new results to DB.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merged results (Cache Hits + New AI Results).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t2mdh28poc0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POST /v1/smart-search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(Intent Parsing)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query: str</w:t>
      </w:r>
      <w:r w:rsidDel="00000000" w:rsidR="00000000" w:rsidRPr="00000000">
        <w:rPr>
          <w:rtl w:val="0"/>
        </w:rPr>
        <w:t xml:space="preserve"> (e.g., "Master room near NUS under 1500")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LLM with PropertyGuru URL Schema definition.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LLM Task:</w:t>
      </w:r>
      <w:r w:rsidDel="00000000" w:rsidR="00000000" w:rsidRPr="00000000">
        <w:rPr>
          <w:rtl w:val="0"/>
        </w:rPr>
        <w:t xml:space="preserve"> Map NL query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district_code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property_type_code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structured JSON parameters for the Frontend to construct the redirect URL.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fzs1cjlrjkb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POST /v1/rerank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(Semantic Sorting)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user_query: str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candidates: List[{id: str, text: str}]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Embedding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user_query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Generate/Fetch Embeddings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Cosine Similarity.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sorted list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similarity_score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match_reason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40iaackvw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Layer &amp; Caching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 Strategy:</w:t>
      </w:r>
      <w:r w:rsidDel="00000000" w:rsidR="00000000" w:rsidRPr="00000000">
        <w:rPr>
          <w:rtl w:val="0"/>
        </w:rPr>
        <w:t xml:space="preserve"> Supabase (PostgreSQL + pgvector) or Redis.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u3nmgnmvh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 (Example for Postgres)</w:t>
      </w:r>
    </w:p>
    <w:tbl>
      <w:tblPr>
        <w:tblStyle w:val="Table1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820"/>
        <w:gridCol w:w="4505"/>
        <w:tblGridChange w:id="0">
          <w:tblGrid>
            <w:gridCol w:w="1865"/>
            <w:gridCol w:w="1820"/>
            <w:gridCol w:w="45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listings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PropertyGuru Listing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raw_tags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extracted tags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embedding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VECTOR(1536)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 embedding (for reranking)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 expire old listings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c8j5jvzpt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Security &amp; Anti-Scraping Strategy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Client-Side Fetching:</w:t>
      </w:r>
      <w:r w:rsidDel="00000000" w:rsidR="00000000" w:rsidRPr="00000000">
        <w:rPr>
          <w:rtl w:val="0"/>
        </w:rPr>
        <w:t xml:space="preserve"> The Backend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scrapes PropertyGuru directly. All HTML fetching is done by the Extension (User's IP, User's Cookies). The Backend only processes </w:t>
      </w:r>
      <w:r w:rsidDel="00000000" w:rsidR="00000000" w:rsidRPr="00000000">
        <w:rPr>
          <w:i w:val="1"/>
          <w:i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sent by the Extension.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Limiting:</w:t>
      </w:r>
      <w:r w:rsidDel="00000000" w:rsidR="00000000" w:rsidRPr="00000000">
        <w:rPr>
          <w:rtl w:val="0"/>
        </w:rPr>
        <w:t xml:space="preserve"> Backend limits requests per user-token to prevent abuse.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 Protection:</w:t>
      </w:r>
      <w:r w:rsidDel="00000000" w:rsidR="00000000" w:rsidRPr="00000000">
        <w:rPr>
          <w:rtl w:val="0"/>
        </w:rPr>
        <w:t xml:space="preserve"> LLM API Keys are stored in Backend Environment 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), never exposed to the Browser.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6p6rhtk6y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Development Phase Roadmap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(MVP):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 Plasmo &amp; FastAPI.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/analyze</w:t>
      </w:r>
      <w:r w:rsidDel="00000000" w:rsidR="00000000" w:rsidRPr="00000000">
        <w:rPr>
          <w:rtl w:val="0"/>
        </w:rPr>
        <w:t xml:space="preserve"> endpoint with simple Prompts.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 Injection of Tags.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(Smart Search):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/smart-search</w:t>
      </w:r>
      <w:r w:rsidDel="00000000" w:rsidR="00000000" w:rsidRPr="00000000">
        <w:rPr>
          <w:rtl w:val="0"/>
        </w:rPr>
        <w:t xml:space="preserve"> (URL injection).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"Human-like" background fetching in Extension.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/rerank</w:t>
      </w:r>
      <w:r w:rsidDel="00000000" w:rsidR="00000000" w:rsidRPr="00000000">
        <w:rPr>
          <w:rtl w:val="0"/>
        </w:rPr>
        <w:t xml:space="preserve"> logic.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plasmo.com/" TargetMode="External"/><Relationship Id="rId7" Type="http://schemas.openxmlformats.org/officeDocument/2006/relationships/hyperlink" Target="https://docs.plasm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