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16"/>
        </w:rPr>
      </w:pPr>
      <w:r>
        <w:rPr>
          <w:sz w:val="16"/>
        </w:rPr>
      </w:r>
    </w:p>
    <w:tbl>
      <w:tblPr>
        <w:jc w:val="left"/>
        <w:tblInd w:w="-2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1" w:type="dxa"/>
          <w:bottom w:w="0" w:type="dxa"/>
          <w:right w:w="71" w:type="dxa"/>
        </w:tblCellMar>
      </w:tblPr>
      <w:tblGrid>
        <w:gridCol w:w="1417"/>
        <w:gridCol w:w="7696"/>
      </w:tblGrid>
      <w:tr>
        <w:trPr>
          <w:trHeight w:val="278" w:hRule="atLeast"/>
          <w:cantSplit w:val="true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Reference"/>
              <w:jc w:val="center"/>
              <w:rPr>
                <w:i w:val="false"/>
                <w:sz w:val="16"/>
              </w:rPr>
            </w:pPr>
            <w:r>
              <w:rPr>
                <w:i w:val="false"/>
                <w:sz w:val="16"/>
              </w:rPr>
              <w:t>Date of Review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Normal"/>
              <w:spacing w:before="0" w:after="120"/>
              <w:ind w:left="113" w:right="0" w:hanging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Review naming rule</w:t>
            </w:r>
          </w:p>
        </w:tc>
      </w:tr>
      <w:tr>
        <w:trPr>
          <w:trHeight w:val="258" w:hRule="atLeast"/>
          <w:cantSplit w:val="true"/>
        </w:trPr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Reference"/>
              <w:jc w:val="center"/>
              <w:rPr>
                <w:i w:val="false"/>
              </w:rPr>
            </w:pPr>
            <w:r>
              <w:rPr>
                <w:i w:val="false"/>
              </w:rPr>
              <w:t>11/02/2016</w:t>
            </w:r>
          </w:p>
        </w:tc>
        <w:tc>
          <w:tcPr>
            <w:tcW w:w="76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1" w:type="dxa"/>
            </w:tcMar>
            <w:vAlign w:val="center"/>
          </w:tcPr>
          <w:p>
            <w:pPr>
              <w:pStyle w:val="Reference"/>
              <w:jc w:val="center"/>
              <w:rPr>
                <w:i w:val="false"/>
              </w:rPr>
            </w:pPr>
            <w:r>
              <w:rPr>
                <w:i w:val="false"/>
              </w:rPr>
              <w:t>code_review_ProtocolCanOpen</w:t>
            </w:r>
          </w:p>
        </w:tc>
      </w:tr>
    </w:tbl>
    <w:p>
      <w:pPr>
        <w:pStyle w:val="Normal"/>
        <w:spacing w:before="40" w:after="0"/>
        <w:rPr>
          <w:sz w:val="16"/>
        </w:rPr>
      </w:pPr>
      <w:r>
        <w:rPr>
          <w:sz w:val="16"/>
        </w:rPr>
      </w:r>
    </w:p>
    <w:p>
      <w:pPr>
        <w:pStyle w:val="Normal"/>
        <w:keepNext/>
        <w:spacing w:lineRule="exact" w:line="240"/>
        <w:rPr>
          <w:sz w:val="16"/>
        </w:rPr>
      </w:pPr>
      <w:r>
        <w:rPr>
          <w:sz w:val="16"/>
        </w:rPr>
      </w:r>
    </w:p>
    <w:tbl>
      <w:tblPr>
        <w:jc w:val="left"/>
        <w:tblInd w:w="-244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40" w:type="dxa"/>
          <w:bottom w:w="0" w:type="dxa"/>
          <w:right w:w="70" w:type="dxa"/>
        </w:tblCellMar>
      </w:tblPr>
      <w:tblGrid>
        <w:gridCol w:w="2411"/>
        <w:gridCol w:w="2834"/>
        <w:gridCol w:w="2408"/>
        <w:gridCol w:w="2143"/>
      </w:tblGrid>
      <w:tr>
        <w:trPr>
          <w:trHeight w:val="240" w:hRule="exact"/>
          <w:cantSplit w:val="true"/>
        </w:trPr>
        <w:tc>
          <w:tcPr>
            <w:tcW w:w="2411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keepNext/>
              <w:spacing w:lineRule="exact" w:line="200" w:before="20" w:after="0"/>
              <w:rPr>
                <w:b/>
                <w:sz w:val="16"/>
              </w:rPr>
            </w:pPr>
            <w:r>
              <w:rPr>
                <w:b/>
                <w:sz w:val="16"/>
              </w:rPr>
              <w:t>Project</w:t>
            </w:r>
          </w:p>
        </w:tc>
        <w:tc>
          <w:tcPr>
            <w:tcW w:w="283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keepNext/>
              <w:spacing w:lineRule="exact" w:line="200" w:before="20" w:after="0"/>
              <w:ind w:left="113" w:right="0" w:hanging="0"/>
              <w:rPr>
                <w:b/>
                <w:sz w:val="16"/>
              </w:rPr>
            </w:pPr>
            <w:r>
              <w:rPr>
                <w:b/>
                <w:sz w:val="16"/>
              </w:rPr>
              <w:t>SW Release</w:t>
            </w:r>
          </w:p>
        </w:tc>
        <w:tc>
          <w:tcPr>
            <w:tcW w:w="2408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keepNext/>
              <w:spacing w:lineRule="exact" w:line="200" w:before="20" w:after="0"/>
              <w:rPr>
                <w:b/>
                <w:sz w:val="16"/>
              </w:rPr>
            </w:pPr>
            <w:r>
              <w:rPr>
                <w:b/>
                <w:sz w:val="16"/>
              </w:rPr>
              <w:t>SWPM / Dept.</w:t>
            </w:r>
          </w:p>
        </w:tc>
        <w:tc>
          <w:tcPr>
            <w:tcW w:w="214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keepNext/>
              <w:spacing w:lineRule="exact" w:line="200" w:before="20" w:after="0"/>
              <w:rPr>
                <w:b/>
                <w:sz w:val="16"/>
              </w:rPr>
            </w:pPr>
            <w:r>
              <w:rPr>
                <w:b/>
                <w:sz w:val="16"/>
              </w:rPr>
              <w:t>SWPQM / Dept.</w:t>
            </w:r>
          </w:p>
        </w:tc>
      </w:tr>
      <w:tr>
        <w:trPr>
          <w:trHeight w:val="480" w:hRule="exact"/>
          <w:cantSplit w:val="true"/>
        </w:trPr>
        <w:tc>
          <w:tcPr>
            <w:tcW w:w="2411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40" w:type="dxa"/>
            </w:tcMar>
          </w:tcPr>
          <w:p>
            <w:pPr>
              <w:pStyle w:val="Normal"/>
              <w:spacing w:before="120" w:after="0"/>
              <w:ind w:left="113" w:right="0" w:hanging="0"/>
              <w:rPr>
                <w:b/>
                <w:sz w:val="16"/>
                <w:szCs w:val="16"/>
                <w:lang w:val="de-DE"/>
              </w:rPr>
            </w:pPr>
            <w:r>
              <w:rPr>
                <w:b/>
                <w:sz w:val="16"/>
                <w:szCs w:val="16"/>
                <w:lang w:val="de-DE"/>
              </w:rPr>
              <w:t>TANGELA</w:t>
            </w:r>
          </w:p>
        </w:tc>
        <w:tc>
          <w:tcPr>
            <w:tcW w:w="2834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  <w:szCs w:val="16"/>
                <w:lang w:val="de-DE"/>
              </w:rPr>
            </w:pPr>
            <w:r>
              <w:rPr>
                <w:b/>
                <w:sz w:val="16"/>
                <w:szCs w:val="16"/>
                <w:lang w:val="de-DE"/>
              </w:rPr>
              <w:t>origin/TANG-33-PDO commit b2a186e</w:t>
            </w:r>
          </w:p>
        </w:tc>
        <w:tc>
          <w:tcPr>
            <w:tcW w:w="2408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0"/>
              <w:ind w:left="113" w:right="0" w:hanging="0"/>
              <w:rPr>
                <w:b/>
                <w:sz w:val="16"/>
                <w:szCs w:val="16"/>
                <w:lang w:val="de-DE"/>
              </w:rPr>
            </w:pPr>
            <w:r>
              <w:rPr>
                <w:b/>
                <w:sz w:val="16"/>
                <w:szCs w:val="16"/>
                <w:lang w:val="de-DE"/>
              </w:rPr>
              <w:t>Vincent SCESA / Steery</w:t>
            </w:r>
          </w:p>
        </w:tc>
        <w:tc>
          <w:tcPr>
            <w:tcW w:w="2143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54" w:type="dxa"/>
            </w:tcMar>
          </w:tcPr>
          <w:p>
            <w:pPr>
              <w:pStyle w:val="Normal"/>
              <w:spacing w:before="120" w:after="0"/>
              <w:ind w:left="113" w:right="0" w:hanging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Normal"/>
        <w:keepNext/>
        <w:spacing w:lineRule="exact" w:line="240"/>
        <w:rPr>
          <w:b/>
        </w:rPr>
      </w:pPr>
      <w:r>
        <w:rPr>
          <w:b/>
        </w:rPr>
      </w:r>
    </w:p>
    <w:p>
      <w:pPr>
        <w:pStyle w:val="Normal"/>
        <w:keepNext/>
        <w:spacing w:lineRule="exact" w:line="240"/>
        <w:rPr>
          <w:sz w:val="16"/>
          <w:szCs w:val="16"/>
        </w:rPr>
      </w:pPr>
      <w:r>
        <w:rPr>
          <w:sz w:val="16"/>
          <w:szCs w:val="16"/>
        </w:rPr>
        <w:t>Distribution List</w:t>
      </w:r>
    </w:p>
    <w:tbl>
      <w:tblPr>
        <w:jc w:val="left"/>
        <w:tblInd w:w="-22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61" w:type="dxa"/>
          <w:bottom w:w="0" w:type="dxa"/>
          <w:right w:w="71" w:type="dxa"/>
        </w:tblCellMar>
      </w:tblPr>
      <w:tblGrid>
        <w:gridCol w:w="1631"/>
        <w:gridCol w:w="1632"/>
        <w:gridCol w:w="1632"/>
        <w:gridCol w:w="1632"/>
        <w:gridCol w:w="1632"/>
        <w:gridCol w:w="1632"/>
      </w:tblGrid>
      <w:tr>
        <w:trPr>
          <w:cantSplit w:val="true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</w:rPr>
            </w:pPr>
            <w:r>
              <w:rPr>
                <w:b/>
              </w:rPr>
              <w:t>Participants / Roles:</w:t>
            </w:r>
          </w:p>
        </w:tc>
        <w:tc>
          <w:tcPr>
            <w:tcW w:w="816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</w:rPr>
            </w:pPr>
            <w:r>
              <w:rPr>
                <w:b/>
              </w:rPr>
              <w:t>Persons to be informed:</w:t>
            </w:r>
          </w:p>
        </w:tc>
      </w:tr>
      <w:tr>
        <w:trPr>
          <w:cantSplit w:val="true"/>
        </w:trPr>
        <w:tc>
          <w:tcPr>
            <w:tcW w:w="1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Name: </w:t>
              <w:tab/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Role 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Department 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Name: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Role </w:t>
            </w:r>
          </w:p>
        </w:tc>
        <w:tc>
          <w:tcPr>
            <w:tcW w:w="16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1" w:type="dxa"/>
            </w:tcMar>
          </w:tcPr>
          <w:p>
            <w:pPr>
              <w:pStyle w:val="Normal"/>
              <w:spacing w:before="120" w:after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Department </w:t>
            </w:r>
          </w:p>
        </w:tc>
      </w:tr>
      <w:tr>
        <w:trPr>
          <w:trHeight w:val="309" w:hRule="exact"/>
          <w:cantSplit w:val="true"/>
        </w:trPr>
        <w:tc>
          <w:tcPr>
            <w:tcW w:w="1631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Benoit Robin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  <w:t>Author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Steery Embedded system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see above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  <w:t>SWPM</w:t>
            </w:r>
          </w:p>
        </w:tc>
        <w:tc>
          <w:tcPr>
            <w:tcW w:w="1632" w:type="dxa"/>
            <w:tcBorders>
              <w:top w:val="single" w:sz="4" w:space="0" w:color="000001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see above</w:t>
            </w:r>
          </w:p>
        </w:tc>
      </w:tr>
      <w:tr>
        <w:trPr>
          <w:trHeight w:val="240" w:hRule="exact"/>
          <w:cantSplit w:val="true"/>
        </w:trPr>
        <w:tc>
          <w:tcPr>
            <w:tcW w:w="16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Sebastien Loisel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  <w:t>Reviewer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Steery Embedded system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see above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  <w:t>SWPQM</w:t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  <w:t>see above</w:t>
            </w:r>
          </w:p>
        </w:tc>
      </w:tr>
      <w:tr>
        <w:trPr>
          <w:trHeight w:val="240" w:hRule="exact"/>
          <w:cantSplit w:val="true"/>
        </w:trPr>
        <w:tc>
          <w:tcPr>
            <w:tcW w:w="16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rFonts w:cs="Times New Roman" w:ascii="Times New Roman" w:hAnsi="Times New Roman"/>
                <w:b w:val="false"/>
                <w:i w:val="false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  <w:u w:val="single"/>
              </w:rPr>
            </w:pPr>
            <w:r>
              <w:rPr>
                <w:b w:val="false"/>
                <w:i w:val="false"/>
                <w:sz w:val="16"/>
                <w:szCs w:val="16"/>
                <w:u w:val="single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</w:tr>
      <w:tr>
        <w:trPr>
          <w:trHeight w:val="240" w:hRule="exact"/>
          <w:cantSplit w:val="true"/>
        </w:trPr>
        <w:tc>
          <w:tcPr>
            <w:tcW w:w="163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rFonts w:cs="Times New Roman" w:ascii="Times New Roman" w:hAnsi="Times New Roman"/>
                <w:b w:val="false"/>
                <w:i w:val="false"/>
                <w:sz w:val="16"/>
                <w:szCs w:val="16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661" w:leader="none"/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3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Reference"/>
              <w:tabs>
                <w:tab w:val="left" w:pos="2875" w:leader="none"/>
              </w:tabs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</w:tr>
    </w:tbl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rPr>
          <w:sz w:val="16"/>
        </w:rPr>
      </w:pPr>
      <w:r>
        <w:rPr>
          <w:sz w:val="16"/>
        </w:rPr>
      </w:r>
    </w:p>
    <w:tbl>
      <w:tblPr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262"/>
        <w:gridCol w:w="7529"/>
      </w:tblGrid>
      <w:tr>
        <w:trPr>
          <w:cantSplit w:val="false"/>
        </w:trPr>
        <w:tc>
          <w:tcPr>
            <w:tcW w:w="226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Scope of Review :</w:t>
            </w:r>
          </w:p>
        </w:tc>
        <w:tc>
          <w:tcPr>
            <w:tcW w:w="7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0" w:name="__Fieldmark__9063_462780977"/>
            <w:bookmarkStart w:id="1" w:name="__Fieldmark__3510_462780977"/>
            <w:bookmarkStart w:id="2" w:name="__Fieldmark__9063_462780977"/>
            <w:bookmarkStart w:id="3" w:name="__Fieldmark__9063_462780977"/>
            <w:bookmarkEnd w:id="1"/>
            <w:bookmarkEnd w:id="3"/>
            <w:r>
              <w:rPr/>
            </w:r>
            <w:r>
              <w:fldChar w:fldCharType="end"/>
            </w:r>
            <w:r>
              <w:rPr>
                <w:rFonts w:cs="Arial"/>
                <w:color w:val="000000"/>
                <w:sz w:val="16"/>
                <w:szCs w:val="16"/>
              </w:rPr>
              <w:tab/>
              <w:t>Full document is reviewed</w:t>
            </w:r>
          </w:p>
        </w:tc>
      </w:tr>
      <w:tr>
        <w:trPr>
          <w:cantSplit w:val="false"/>
        </w:trPr>
        <w:tc>
          <w:tcPr>
            <w:tcW w:w="2262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rPr>
                <w:rFonts w:cs="Arial"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cs="Arial" w:ascii="Times New Roman" w:hAnsi="Times New Roman"/>
                <w:color w:val="000000"/>
                <w:sz w:val="16"/>
                <w:szCs w:val="16"/>
              </w:rPr>
            </w:r>
          </w:p>
        </w:tc>
        <w:tc>
          <w:tcPr>
            <w:tcW w:w="7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" w:name="__Fieldmark__9072_462780977"/>
            <w:bookmarkStart w:id="5" w:name="__Fieldmark__3511_462780977"/>
            <w:bookmarkStart w:id="6" w:name="__Fieldmark__9072_462780977"/>
            <w:bookmarkStart w:id="7" w:name="__Fieldmark__9072_462780977"/>
            <w:bookmarkEnd w:id="5"/>
            <w:bookmarkEnd w:id="7"/>
            <w:r>
              <w:rPr/>
            </w:r>
            <w:r>
              <w:fldChar w:fldCharType="end"/>
            </w:r>
            <w:r>
              <w:rPr>
                <w:rFonts w:cs="Arial"/>
                <w:color w:val="000000"/>
                <w:sz w:val="16"/>
                <w:szCs w:val="16"/>
              </w:rPr>
              <w:tab/>
              <w:t>Document is only partly reviewed</w:t>
              <w:br/>
              <w:tab/>
              <w:t>(list below the functions which have been reviewed)</w:t>
            </w:r>
          </w:p>
          <w:p>
            <w:pPr>
              <w:pStyle w:val="Normal"/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Delta between Protocol_CanOpen</w:t>
            </w:r>
            <w:r>
              <w:rPr>
                <w:sz w:val="16"/>
              </w:rPr>
              <w:t>.c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version 1.99 and 1.100</w:t>
            </w:r>
          </w:p>
        </w:tc>
      </w:tr>
    </w:tbl>
    <w:p>
      <w:pPr>
        <w:pStyle w:val="Normal"/>
        <w:widowControl w:val="false"/>
        <w:spacing w:before="120" w:after="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widowControl w:val="false"/>
        <w:spacing w:before="120"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Review Object(s) : </w:t>
      </w:r>
    </w:p>
    <w:tbl>
      <w:tblPr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189"/>
        <w:gridCol w:w="3182"/>
        <w:gridCol w:w="3443"/>
      </w:tblGrid>
      <w:tr>
        <w:trPr>
          <w:trHeight w:val="401" w:hRule="atLeast"/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 name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 used for the review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 with review comments implemented</w:t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spacing w:before="60" w:after="60"/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Protocol_CanOpen</w:t>
            </w:r>
            <w:r>
              <w:rPr>
                <w:sz w:val="16"/>
              </w:rPr>
              <w:t>.c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Commit b2a186e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eastAsia="Times New Roman" w:cs="Arial"/>
                <w:color w:val="000000"/>
                <w:sz w:val="16"/>
                <w:szCs w:val="16"/>
                <w:lang w:val="en-US" w:bidi="ar-SA"/>
              </w:rPr>
            </w:pPr>
            <w:r>
              <w:rPr>
                <w:rFonts w:eastAsia="Times New Roman" w:cs="Arial"/>
                <w:color w:val="000000"/>
                <w:sz w:val="16"/>
                <w:szCs w:val="16"/>
                <w:lang w:val="en-US" w:bidi="ar-SA"/>
              </w:rPr>
              <w:t>Library_PrivateCanOpenSdoManage.c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Commit b2a186e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Reference"/>
              <w:rPr>
                <w:rFonts w:eastAsia="Times New Roman" w:cs="Arial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lang w:val="en-US" w:bidi="ar-SA"/>
              </w:rPr>
            </w:pPr>
            <w:r>
              <w:rPr>
                <w:rFonts w:eastAsia="Times New Roman" w:cs="Arial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lang w:val="en-US" w:bidi="ar-SA"/>
              </w:rPr>
              <w:t>Library_PrivateXtppCanopen.c</w:t>
            </w:r>
          </w:p>
        </w:tc>
        <w:tc>
          <w:tcPr>
            <w:tcW w:w="31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Commit b2a186e</w:t>
            </w:r>
          </w:p>
        </w:tc>
        <w:tc>
          <w:tcPr>
            <w:tcW w:w="3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18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Reference"/>
              <w:rPr>
                <w:rFonts w:eastAsia="Times New Roman" w:cs="Arial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lang w:val="en-US" w:bidi="ar-SA"/>
              </w:rPr>
            </w:pPr>
            <w:r>
              <w:rPr>
                <w:rFonts w:eastAsia="Times New Roman" w:cs="Arial"/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  <w:lang w:val="en-US" w:bidi="ar-SA"/>
              </w:rPr>
              <w:t>Library_PrivateXtppCommands.c</w:t>
            </w:r>
          </w:p>
        </w:tc>
        <w:tc>
          <w:tcPr>
            <w:tcW w:w="318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  <w:t>Commit b2a186e</w:t>
            </w:r>
          </w:p>
        </w:tc>
        <w:tc>
          <w:tcPr>
            <w:tcW w:w="344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widowControl w:val="false"/>
        <w:spacing w:before="120" w:after="0"/>
        <w:rPr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widowControl w:val="false"/>
        <w:spacing w:before="120"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Supporting Document(s): </w:t>
      </w:r>
    </w:p>
    <w:tbl>
      <w:tblPr>
        <w:jc w:val="left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44"/>
        <w:gridCol w:w="2419"/>
      </w:tblGrid>
      <w:tr>
        <w:trPr>
          <w:trHeight w:val="401" w:hRule="atLeast"/>
          <w:cantSplit w:val="false"/>
        </w:trPr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Document name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Version/date</w:t>
            </w:r>
          </w:p>
        </w:tc>
      </w:tr>
      <w:tr>
        <w:trPr>
          <w:cantSplit w:val="false"/>
        </w:trPr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TV_Protocol_CanOpen</w:t>
            </w:r>
            <w:r>
              <w:rPr>
                <w:sz w:val="16"/>
              </w:rPr>
              <w:t>.c</w:t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false"/>
        </w:trPr>
        <w:tc>
          <w:tcPr>
            <w:tcW w:w="35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Times New Roman" w:ascii="Times New Roman" w:hAnsi="Times New Roman"/>
                <w:sz w:val="16"/>
              </w:rPr>
            </w:pPr>
            <w:r>
              <w:rPr>
                <w:rFonts w:cs="Times New Roman" w:ascii="Times New Roman" w:hAnsi="Times New Roman"/>
                <w:sz w:val="16"/>
              </w:rPr>
            </w:r>
          </w:p>
        </w:tc>
        <w:tc>
          <w:tcPr>
            <w:tcW w:w="2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sz w:val="16"/>
              </w:rPr>
            </w:pPr>
            <w:r>
              <w:rPr>
                <w:sz w:val="16"/>
              </w:rPr>
            </w:r>
          </w:p>
        </w:tc>
      </w:tr>
    </w:tbl>
    <w:p>
      <w:pPr>
        <w:pStyle w:val="Normal"/>
        <w:rPr>
          <w:rFonts w:eastAsia="Arial"/>
          <w:b/>
        </w:rPr>
      </w:pPr>
      <w:r>
        <w:rPr>
          <w:rFonts w:eastAsia="Arial"/>
          <w:b/>
        </w:rPr>
        <w:t xml:space="preserve"> </w:t>
      </w:r>
    </w:p>
    <w:p>
      <w:pPr>
        <w:pStyle w:val="Normal"/>
        <w:widowControl w:val="false"/>
        <w:spacing w:before="120" w:after="0"/>
        <w:rPr>
          <w:sz w:val="16"/>
        </w:rPr>
      </w:pPr>
      <w:r>
        <w:rPr>
          <w:sz w:val="16"/>
        </w:rPr>
      </w:r>
    </w:p>
    <w:p>
      <w:pPr>
        <w:pStyle w:val="Normal"/>
        <w:widowControl w:val="false"/>
        <w:spacing w:before="120" w:after="0"/>
        <w:rPr>
          <w:sz w:val="16"/>
        </w:rPr>
      </w:pPr>
      <w:r>
        <w:rPr>
          <w:sz w:val="16"/>
        </w:rPr>
        <w:t xml:space="preserve">Main Emphasis / Comments:  </w:t>
      </w:r>
    </w:p>
    <w:p>
      <w:pPr>
        <w:pStyle w:val="Normal"/>
        <w:rPr>
          <w:sz w:val="16"/>
        </w:rPr>
      </w:pPr>
      <w:r>
        <w:rPr>
          <w:sz w:val="16"/>
        </w:rPr>
      </w:r>
    </w:p>
    <w:p>
      <w:pPr>
        <w:pStyle w:val="Normal"/>
        <w:widowControl w:val="false"/>
        <w:spacing w:before="12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 w:val="false"/>
        <w:spacing w:before="120" w:after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tabs>
          <w:tab w:val="left" w:pos="1985" w:leader="none"/>
          <w:tab w:val="left" w:pos="2835" w:leader="none"/>
        </w:tabs>
        <w:rPr>
          <w:sz w:val="16"/>
        </w:rPr>
      </w:pPr>
      <w:r>
        <w:rPr>
          <w:sz w:val="16"/>
        </w:rPr>
      </w:r>
    </w:p>
    <w:p>
      <w:pPr>
        <w:pStyle w:val="Normal"/>
        <w:pBdr>
          <w:top w:val="single" w:sz="6" w:space="4" w:color="000001"/>
          <w:left w:val="single" w:sz="6" w:space="13" w:color="000001"/>
          <w:bottom w:val="single" w:sz="12" w:space="4" w:color="000001"/>
          <w:right w:val="single" w:sz="12" w:space="0" w:color="000001"/>
        </w:pBdr>
        <w:tabs>
          <w:tab w:val="left" w:pos="1985" w:leader="none"/>
          <w:tab w:val="left" w:pos="2835" w:leader="none"/>
        </w:tabs>
        <w:spacing w:lineRule="exact" w:line="240"/>
        <w:rPr>
          <w:b/>
        </w:rPr>
      </w:pPr>
      <w:r>
        <w:rPr>
          <w:b/>
        </w:rPr>
        <w:t xml:space="preserve">Status Doc Review: </w:t>
      </w:r>
    </w:p>
    <w:p>
      <w:pPr>
        <w:pStyle w:val="Normal"/>
        <w:pBdr>
          <w:top w:val="single" w:sz="6" w:space="4" w:color="000001"/>
          <w:left w:val="single" w:sz="6" w:space="13" w:color="000001"/>
          <w:bottom w:val="single" w:sz="12" w:space="4" w:color="000001"/>
          <w:right w:val="single" w:sz="12" w:space="0" w:color="000001"/>
        </w:pBdr>
        <w:tabs>
          <w:tab w:val="left" w:pos="1985" w:leader="none"/>
          <w:tab w:val="left" w:pos="2835" w:leader="none"/>
        </w:tabs>
        <w:rPr/>
      </w:pPr>
      <w:r>
        <w:rPr/>
        <w:t xml:space="preserve">Review finished: Yes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8" w:name="__Fieldmark__9170_462780977"/>
      <w:bookmarkStart w:id="9" w:name="__Fieldmark__3512_462780977"/>
      <w:bookmarkStart w:id="10" w:name="__Fieldmark__9170_462780977"/>
      <w:bookmarkStart w:id="11" w:name="__Fieldmark__9170_462780977"/>
      <w:bookmarkEnd w:id="9"/>
      <w:bookmarkEnd w:id="11"/>
      <w:r>
        <w:rPr/>
      </w:r>
      <w:r>
        <w:fldChar w:fldCharType="end"/>
      </w:r>
      <w:r>
        <w:rPr/>
        <w:t xml:space="preserve">  ;   No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2" w:name="__Fieldmark__9178_462780977"/>
      <w:bookmarkStart w:id="13" w:name="__Fieldmark__3513_462780977"/>
      <w:bookmarkStart w:id="14" w:name="__Fieldmark__9178_462780977"/>
      <w:bookmarkStart w:id="15" w:name="__Fieldmark__9178_462780977"/>
      <w:bookmarkEnd w:id="13"/>
      <w:bookmarkEnd w:id="15"/>
      <w:r>
        <w:rPr/>
      </w:r>
      <w:r>
        <w:fldChar w:fldCharType="end"/>
      </w:r>
      <w:r>
        <w:rPr/>
        <w:t xml:space="preserve"> , Follow up / Date: </w:t>
      </w:r>
    </w:p>
    <w:p>
      <w:pPr>
        <w:pStyle w:val="Titre1"/>
        <w:pageBreakBefore/>
        <w:numPr>
          <w:ilvl w:val="0"/>
          <w:numId w:val="1"/>
        </w:numPr>
        <w:ind w:left="431" w:right="0" w:hanging="432"/>
        <w:rPr/>
      </w:pPr>
      <w:r>
        <w:rPr/>
        <w:t>Module A</w:t>
      </w:r>
    </w:p>
    <w:p>
      <w:pPr>
        <w:pStyle w:val="Titre2"/>
        <w:numPr>
          <w:ilvl w:val="1"/>
          <w:numId w:val="1"/>
        </w:numPr>
        <w:ind w:left="578" w:right="0" w:hanging="576"/>
        <w:rPr/>
      </w:pPr>
      <w:r>
        <w:rPr/>
        <w:t>Compilation errors/warning/info</w:t>
      </w:r>
    </w:p>
    <w:p>
      <w:pPr>
        <w:pStyle w:val="Normal"/>
        <w:rPr/>
      </w:pPr>
      <w:r>
        <w:rPr/>
        <w:t>List all compiler errors/warnings/info still present dealing with the C module, with completion date or justification.</w:t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41" w:type="dxa"/>
          <w:bottom w:w="0" w:type="dxa"/>
          <w:right w:w="71" w:type="dxa"/>
        </w:tblCellMar>
      </w:tblPr>
      <w:tblGrid>
        <w:gridCol w:w="1623"/>
        <w:gridCol w:w="1624"/>
        <w:gridCol w:w="1623"/>
        <w:gridCol w:w="1624"/>
        <w:gridCol w:w="1623"/>
        <w:gridCol w:w="1624"/>
      </w:tblGrid>
      <w:tr>
        <w:trPr>
          <w:cantSplit w:val="true"/>
        </w:trPr>
        <w:tc>
          <w:tcPr>
            <w:tcW w:w="16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Comments / Actions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Classification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Responsible person </w:t>
              <w:br/>
              <w:t>/ Planned date for completion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pBdr>
                <w:top w:val="nil"/>
                <w:left w:val="nil"/>
                <w:bottom w:val="single" w:sz="6" w:space="1" w:color="000001"/>
                <w:right w:val="nil"/>
              </w:pBdr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Completion</w:t>
              <w:br/>
              <w:t>(Name / Date)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Optional: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CS reference</w:t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rFonts w:cs="Consolas" w:ascii="Consolas" w:hAnsi="Consolas"/>
                <w:color w:val="000000"/>
                <w:lang w:eastAsia="fr-FR"/>
              </w:rPr>
            </w:pPr>
            <w:r>
              <w:rPr>
                <w:rFonts w:cs="Consolas" w:ascii="Consolas" w:hAnsi="Consolas"/>
                <w:color w:val="000000"/>
                <w:lang w:eastAsia="fr-FR"/>
              </w:rPr>
              <w:t>none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b/>
                <w:i w:val="false"/>
                <w:sz w:val="24"/>
              </w:rPr>
            </w:pPr>
            <w:r>
              <w:rPr>
                <w:rFonts w:cs="Times New Roman" w:ascii="Times New Roman" w:hAnsi="Times New Roman"/>
                <w:b/>
                <w:i w:val="false"/>
                <w:sz w:val="24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3"/>
              </w:numPr>
              <w:rPr>
                <w:rFonts w:cs="Times New Roman" w:ascii="Times New Roman" w:hAnsi="Times New Roman"/>
                <w:i w:val="false"/>
                <w:sz w:val="24"/>
              </w:rPr>
            </w:pPr>
            <w:r>
              <w:rPr>
                <w:rFonts w:cs="Times New Roman" w:ascii="Times New Roman" w:hAnsi="Times New Roman"/>
                <w:i w:val="false"/>
                <w:sz w:val="24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rFonts w:cs="Times New Roman" w:ascii="Times New Roman" w:hAnsi="Times New Roman"/>
                <w:b w:val="false"/>
                <w:i w:val="false"/>
                <w:sz w:val="24"/>
              </w:rPr>
            </w:pPr>
            <w:r>
              <w:rPr>
                <w:rFonts w:cs="Times New Roman" w:ascii="Times New Roman" w:hAnsi="Times New Roman"/>
                <w:b w:val="false"/>
                <w:i w:val="false"/>
                <w:sz w:val="24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page</w:t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previous page</w:t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remarks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errors / risk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true"/>
        </w:trPr>
        <w:tc>
          <w:tcPr>
            <w:tcW w:w="1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163" w:leader="none"/>
              </w:tabs>
              <w:spacing w:before="120" w:after="0"/>
              <w:rPr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No.:</w:t>
              <w:tab/>
              <w:t>Consecutive number</w:t>
              <w:br/>
              <w:t>Ref.:</w:t>
              <w:tab/>
              <w:t>Reference to the review object / checklist</w:t>
              <w:br/>
            </w:r>
            <w:r>
              <w:rPr>
                <w:sz w:val="16"/>
                <w:szCs w:val="16"/>
              </w:rPr>
              <w:t>Comments / :</w:t>
              <w:tab/>
              <w:t>Findings, errors, risks, etc.</w:t>
            </w:r>
            <w:r>
              <w:rPr>
                <w:rFonts w:cs="Helvetica" w:ascii="Helvetica" w:hAnsi="Helvetica"/>
                <w:sz w:val="16"/>
                <w:szCs w:val="16"/>
              </w:rPr>
              <w:br/>
              <w:t>Actions</w:t>
            </w:r>
            <w:r>
              <w:rPr>
                <w:sz w:val="16"/>
                <w:szCs w:val="16"/>
              </w:rPr>
              <w:tab/>
              <w:t>defined corrective actions</w:t>
            </w:r>
          </w:p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418" w:leader="none"/>
              </w:tabs>
              <w:spacing w:before="120" w:after="0"/>
              <w:rPr>
                <w:sz w:val="16"/>
              </w:rPr>
            </w:pPr>
            <w:r>
              <w:rPr>
                <w:sz w:val="16"/>
              </w:rPr>
              <w:t xml:space="preserve">Classification: </w:t>
              <w:tab/>
              <w:tab/>
              <w:t>(E)rror/Risk  / (R)emark</w:t>
              <w:br/>
            </w:r>
            <w:r>
              <w:rPr>
                <w:rFonts w:cs="Helvetica" w:ascii="Helvetica" w:hAnsi="Helvetica"/>
                <w:sz w:val="16"/>
              </w:rPr>
              <w:t>Responsible person:</w:t>
            </w:r>
            <w:r>
              <w:rPr>
                <w:sz w:val="16"/>
              </w:rPr>
              <w:t xml:space="preserve"> </w:t>
              <w:tab/>
            </w:r>
            <w:r>
              <w:rPr>
                <w:rFonts w:cs="Helvetica" w:ascii="Helvetica" w:hAnsi="Helvetica"/>
                <w:sz w:val="16"/>
              </w:rPr>
              <w:t>Participant, responsible for completion</w:t>
            </w:r>
            <w:r>
              <w:rPr>
                <w:sz w:val="16"/>
              </w:rPr>
              <w:tab/>
            </w:r>
          </w:p>
          <w:p>
            <w:pPr>
              <w:pStyle w:val="Normal"/>
              <w:tabs>
                <w:tab w:val="left" w:pos="1418" w:leader="none"/>
              </w:tabs>
              <w:spacing w:before="120" w:after="0"/>
              <w:ind w:left="2166" w:right="0" w:hanging="2166"/>
              <w:rPr>
                <w:sz w:val="16"/>
              </w:rPr>
            </w:pPr>
            <w:r>
              <w:rPr>
                <w:rFonts w:cs="Helvetica" w:ascii="Helvetica" w:hAnsi="Helvetica"/>
                <w:sz w:val="16"/>
              </w:rPr>
              <w:t xml:space="preserve">CS Reference: </w:t>
            </w:r>
            <w:r>
              <w:rPr>
                <w:sz w:val="16"/>
              </w:rPr>
              <w:tab/>
              <w:tab/>
              <w:t>Optional Change Synergy Reference for unclosed items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</w:r>
    </w:p>
    <w:p>
      <w:pPr>
        <w:pStyle w:val="Titre2"/>
        <w:numPr>
          <w:ilvl w:val="1"/>
          <w:numId w:val="1"/>
        </w:numPr>
        <w:ind w:left="578" w:right="0" w:hanging="576"/>
        <w:rPr>
          <w:lang w:val="en-US"/>
        </w:rPr>
      </w:pPr>
      <w:r>
        <w:rPr>
          <w:lang w:val="en-US"/>
        </w:rPr>
        <w:t>Quality report dealing with I B&amp;S Coding Guideline.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Are there remaining MISRA errors?</w:t>
      </w:r>
    </w:p>
    <w:p>
      <w:pPr>
        <w:pStyle w:val="Normal"/>
        <w:ind w:left="709" w:right="0" w:firstLine="709"/>
        <w:rPr>
          <w:sz w:val="24"/>
          <w:szCs w:val="24"/>
        </w:rPr>
      </w:pPr>
      <w:r>
        <w:rPr>
          <w:sz w:val="24"/>
          <w:szCs w:val="24"/>
        </w:rPr>
        <w:t>No =&gt; Ok</w:t>
        <w:tab/>
        <w:tab/>
        <w:tab/>
        <w:tab/>
        <w:t xml:space="preserve">Ok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16" w:name="__Fieldmark__9374_462780977"/>
      <w:bookmarkStart w:id="17" w:name="__Fieldmark__3514_462780977"/>
      <w:bookmarkStart w:id="18" w:name="__Fieldmark__9374_462780977"/>
      <w:bookmarkStart w:id="19" w:name="__Fieldmark__9374_462780977"/>
      <w:bookmarkEnd w:id="17"/>
      <w:bookmarkEnd w:id="19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    Nok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0" w:name="__Fieldmark__9382_462780977"/>
      <w:bookmarkStart w:id="21" w:name="__Fieldmark__3515_462780977"/>
      <w:bookmarkStart w:id="22" w:name="__Fieldmark__9382_462780977"/>
      <w:bookmarkStart w:id="23" w:name="__Fieldmark__9382_462780977"/>
      <w:bookmarkEnd w:id="21"/>
      <w:bookmarkEnd w:id="23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rPr/>
      </w:pPr>
      <w:r>
        <w:rPr/>
        <w:tab/>
        <w:t>Insert Quality report (excel format) in which is present the analysis, risk and completion date, or justification, even if is empty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Question C18: Are all message suppression documented?</w:t>
      </w:r>
    </w:p>
    <w:p>
      <w:pPr>
        <w:pStyle w:val="Normal"/>
        <w:ind w:left="709" w:right="0" w:firstLine="709"/>
        <w:rPr>
          <w:sz w:val="24"/>
          <w:szCs w:val="24"/>
        </w:rPr>
      </w:pPr>
      <w:r>
        <w:rPr>
          <w:sz w:val="24"/>
          <w:szCs w:val="24"/>
        </w:rPr>
        <w:t>Yes =&gt; Ok</w:t>
        <w:tab/>
        <w:tab/>
        <w:tab/>
        <w:tab/>
        <w:t xml:space="preserve">Ok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4" w:name="__Fieldmark__9401_462780977"/>
      <w:bookmarkStart w:id="25" w:name="__Fieldmark__3516_462780977"/>
      <w:bookmarkStart w:id="26" w:name="__Fieldmark__9401_462780977"/>
      <w:bookmarkStart w:id="27" w:name="__Fieldmark__9401_462780977"/>
      <w:bookmarkEnd w:id="25"/>
      <w:bookmarkEnd w:id="27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    Nok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28" w:name="__Fieldmark__9409_462780977"/>
      <w:bookmarkStart w:id="29" w:name="__Fieldmark__3517_462780977"/>
      <w:bookmarkStart w:id="30" w:name="__Fieldmark__9409_462780977"/>
      <w:bookmarkStart w:id="31" w:name="__Fieldmark__9409_462780977"/>
      <w:bookmarkEnd w:id="29"/>
      <w:bookmarkEnd w:id="31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    N.R.</w:t>
      </w:r>
      <w:r>
        <w:rPr>
          <w:rStyle w:val="Ancredenotedebasdepage"/>
          <w:sz w:val="24"/>
          <w:szCs w:val="24"/>
        </w:rPr>
        <w:footnoteReference w:id="2"/>
      </w:r>
      <w:r>
        <w:rPr>
          <w:sz w:val="24"/>
          <w:szCs w:val="24"/>
        </w:rPr>
        <w:t xml:space="preserve">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32" w:name="__Fieldmark__9423_462780977"/>
      <w:bookmarkStart w:id="33" w:name="__Fieldmark__3518_462780977"/>
      <w:bookmarkStart w:id="34" w:name="__Fieldmark__9423_462780977"/>
      <w:bookmarkStart w:id="35" w:name="__Fieldmark__9423_462780977"/>
      <w:bookmarkEnd w:id="33"/>
      <w:bookmarkEnd w:id="35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0" w:right="0" w:firstLine="709"/>
        <w:rPr/>
      </w:pPr>
      <w:r>
        <w:rPr/>
      </w:r>
    </w:p>
    <w:p>
      <w:pPr>
        <w:pStyle w:val="Normal"/>
        <w:rPr/>
      </w:pPr>
      <w:r>
        <w:rPr/>
        <w:tab/>
        <w:t xml:space="preserve">Please check if every comments like </w:t>
      </w:r>
      <w:r>
        <w:rPr>
          <w:rFonts w:cs="Courier New" w:ascii="Courier New" w:hAnsi="Courier New"/>
        </w:rPr>
        <w:t>/*lint …</w:t>
      </w:r>
      <w:r>
        <w:rPr/>
        <w:t xml:space="preserve">, </w:t>
      </w:r>
      <w:r>
        <w:rPr>
          <w:rFonts w:cs="Courier New" w:ascii="Courier New" w:hAnsi="Courier New"/>
        </w:rPr>
        <w:t>//lint …</w:t>
      </w:r>
      <w:r>
        <w:rPr/>
        <w:t xml:space="preserve"> and </w:t>
      </w:r>
      <w:r>
        <w:rPr>
          <w:rFonts w:cs="Courier New" w:ascii="Courier New" w:hAnsi="Courier New"/>
        </w:rPr>
        <w:t>/* lint …</w:t>
      </w:r>
      <w:r>
        <w:rPr/>
        <w:t xml:space="preserve"> have a reference to the MISRA deviation list and if the deviation is documented.</w:t>
      </w:r>
    </w:p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ind w:left="578" w:right="0" w:hanging="576"/>
        <w:rPr/>
      </w:pPr>
      <w:r>
        <w:rPr/>
        <w:t>Code metrics report.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Check the result of the Code metrics report (sheet Code Metrics (Cyclo) from step450_all_qycheck.xls) and justify the remaining directive (need comment, cross-review...). Insert the code metrics report file here.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ind w:left="0" w:right="0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Question C16: Are there more than 700 effective lines of code in the module?</w:t>
      </w:r>
    </w:p>
    <w:p>
      <w:pPr>
        <w:pStyle w:val="Normal"/>
        <w:ind w:left="6381" w:right="0" w:firstLine="709"/>
        <w:rPr>
          <w:sz w:val="24"/>
          <w:szCs w:val="24"/>
        </w:rPr>
      </w:pPr>
      <w:r>
        <w:rPr>
          <w:sz w:val="24"/>
          <w:szCs w:val="24"/>
        </w:rPr>
        <w:t xml:space="preserve">Yes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36" w:name="__Fieldmark__9444_462780977"/>
      <w:bookmarkStart w:id="37" w:name="__Fieldmark__3519_462780977"/>
      <w:bookmarkStart w:id="38" w:name="__Fieldmark__9444_462780977"/>
      <w:bookmarkStart w:id="39" w:name="__Fieldmark__9444_462780977"/>
      <w:bookmarkEnd w:id="37"/>
      <w:bookmarkEnd w:id="39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No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0" w:name="__Fieldmark__9452_462780977"/>
      <w:bookmarkStart w:id="41" w:name="__Fieldmark__3520_462780977"/>
      <w:bookmarkStart w:id="42" w:name="__Fieldmark__9452_462780977"/>
      <w:bookmarkStart w:id="43" w:name="__Fieldmark__9452_462780977"/>
      <w:bookmarkEnd w:id="41"/>
      <w:bookmarkEnd w:id="43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0" w:right="0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Question C17: Is there any function with more than 100 effective lines of code?</w:t>
      </w:r>
    </w:p>
    <w:p>
      <w:pPr>
        <w:pStyle w:val="Normal"/>
        <w:ind w:left="6381" w:right="0" w:firstLine="709"/>
        <w:rPr>
          <w:sz w:val="24"/>
          <w:szCs w:val="24"/>
        </w:rPr>
      </w:pPr>
      <w:r>
        <w:rPr>
          <w:sz w:val="24"/>
          <w:szCs w:val="24"/>
        </w:rPr>
        <w:t xml:space="preserve">Yes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44" w:name="__Fieldmark__9461_462780977"/>
      <w:bookmarkStart w:id="45" w:name="__Fieldmark__3521_462780977"/>
      <w:bookmarkStart w:id="46" w:name="__Fieldmark__9461_462780977"/>
      <w:bookmarkStart w:id="47" w:name="__Fieldmark__9461_462780977"/>
      <w:bookmarkEnd w:id="45"/>
      <w:bookmarkEnd w:id="47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No 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48" w:name="__Fieldmark__9469_462780977"/>
      <w:bookmarkStart w:id="49" w:name="__Fieldmark__3522_462780977"/>
      <w:bookmarkStart w:id="50" w:name="__Fieldmark__9469_462780977"/>
      <w:bookmarkStart w:id="51" w:name="__Fieldmark__9469_462780977"/>
      <w:bookmarkEnd w:id="49"/>
      <w:bookmarkEnd w:id="51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0" w:right="0" w:firstLine="709"/>
        <w:rPr>
          <w:sz w:val="24"/>
          <w:szCs w:val="24"/>
        </w:rPr>
      </w:pPr>
      <w:r>
        <w:rPr>
          <w:b/>
          <w:sz w:val="24"/>
          <w:szCs w:val="24"/>
        </w:rPr>
        <w:t>Question C19: Is there any function with a cyclomatic complexity number greater than 15?</w:t>
      </w:r>
      <w:r>
        <w:rPr/>
        <w:tab/>
        <w:tab/>
        <w:tab/>
        <w:tab/>
        <w:tab/>
        <w:tab/>
        <w:tab/>
        <w:tab/>
      </w:r>
      <w:r>
        <w:rPr>
          <w:sz w:val="24"/>
          <w:szCs w:val="24"/>
        </w:rPr>
        <w:t xml:space="preserve">Yes </w:t>
      </w: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instrText> FORMCHECKBOX </w:instrText>
      </w:r>
      <w:r>
        <w:fldChar w:fldCharType="separate"/>
      </w:r>
      <w:bookmarkStart w:id="52" w:name="__Fieldmark__9486_462780977"/>
      <w:bookmarkStart w:id="53" w:name="__Fieldmark__3523_462780977"/>
      <w:bookmarkStart w:id="54" w:name="__Fieldmark__9486_462780977"/>
      <w:bookmarkStart w:id="55" w:name="__Fieldmark__9486_462780977"/>
      <w:bookmarkEnd w:id="53"/>
      <w:bookmarkEnd w:id="55"/>
      <w:r>
        <w:rPr>
          <w:sz w:val="24"/>
          <w:szCs w:val="24"/>
        </w:rPr>
      </w:r>
      <w:r>
        <w:fldChar w:fldCharType="end"/>
      </w:r>
      <w:r>
        <w:rPr>
          <w:sz w:val="24"/>
          <w:szCs w:val="24"/>
        </w:rPr>
        <w:t xml:space="preserve">  No  </w:t>
      </w: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instrText> FORMCHECKBOX </w:instrText>
      </w:r>
      <w:r>
        <w:fldChar w:fldCharType="separate"/>
      </w:r>
      <w:bookmarkStart w:id="56" w:name="__Fieldmark__9494_462780977"/>
      <w:bookmarkStart w:id="57" w:name="__Fieldmark__3524_462780977"/>
      <w:bookmarkStart w:id="58" w:name="__Fieldmark__9494_462780977"/>
      <w:bookmarkStart w:id="59" w:name="__Fieldmark__9494_462780977"/>
      <w:bookmarkEnd w:id="57"/>
      <w:bookmarkEnd w:id="59"/>
      <w:r>
        <w:rPr>
          <w:sz w:val="24"/>
          <w:szCs w:val="24"/>
        </w:rPr>
      </w:r>
      <w:r>
        <w:fldChar w:fldCharType="end"/>
      </w:r>
    </w:p>
    <w:p>
      <w:pPr>
        <w:pStyle w:val="Normal"/>
        <w:ind w:left="709" w:right="0" w:firstLine="709"/>
        <w:rPr/>
      </w:pPr>
      <w:r>
        <w:rPr/>
      </w:r>
    </w:p>
    <w:tbl>
      <w:tblPr>
        <w:jc w:val="left"/>
        <w:tblInd w:w="-3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41" w:type="dxa"/>
          <w:bottom w:w="0" w:type="dxa"/>
          <w:right w:w="71" w:type="dxa"/>
        </w:tblCellMar>
      </w:tblPr>
      <w:tblGrid>
        <w:gridCol w:w="1623"/>
        <w:gridCol w:w="1624"/>
        <w:gridCol w:w="1623"/>
        <w:gridCol w:w="1624"/>
        <w:gridCol w:w="1623"/>
        <w:gridCol w:w="1624"/>
      </w:tblGrid>
      <w:tr>
        <w:trPr>
          <w:cantSplit w:val="true"/>
        </w:trPr>
        <w:tc>
          <w:tcPr>
            <w:tcW w:w="16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Comments / Actions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Classification</w:t>
            </w:r>
          </w:p>
        </w:tc>
        <w:tc>
          <w:tcPr>
            <w:tcW w:w="1623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Responsible person </w:t>
              <w:br/>
              <w:t>/ Planned date for completion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pBdr>
                <w:top w:val="nil"/>
                <w:left w:val="nil"/>
                <w:bottom w:val="single" w:sz="6" w:space="1" w:color="000001"/>
                <w:right w:val="nil"/>
              </w:pBdr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Completion</w:t>
              <w:br/>
              <w:t>(Name / Date)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Optional: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CS reference</w:t>
            </w:r>
          </w:p>
        </w:tc>
      </w:tr>
      <w:tr>
        <w:trPr>
          <w:trHeight w:val="616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4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60" w:after="6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Protocol_CanOpen</w:t>
            </w:r>
            <w:r>
              <w:rPr>
                <w:sz w:val="20"/>
                <w:szCs w:val="20"/>
              </w:rPr>
              <w:t>.c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616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4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sz w:val="16"/>
                <w:szCs w:val="16"/>
              </w:rPr>
            </w:pPr>
            <w:r>
              <w:rPr>
                <w:b w:val="false"/>
                <w:i w:val="false"/>
                <w:sz w:val="16"/>
                <w:szCs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rFonts w:cs="Times New Roman" w:ascii="Times New Roman" w:hAnsi="Times New Roman"/>
                <w:b w:val="false"/>
                <w:i w:val="fals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page</w:t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previous page</w:t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remarks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errors / risk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162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4871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</w:tr>
      <w:tr>
        <w:trPr>
          <w:cantSplit w:val="true"/>
        </w:trPr>
        <w:tc>
          <w:tcPr>
            <w:tcW w:w="1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163" w:leader="none"/>
              </w:tabs>
              <w:spacing w:before="120" w:after="0"/>
              <w:rPr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No.:</w:t>
              <w:tab/>
              <w:t>Consecutive number</w:t>
              <w:br/>
              <w:t>Ref.:</w:t>
              <w:tab/>
              <w:t>Reference to the review object / checklist</w:t>
              <w:br/>
            </w:r>
            <w:r>
              <w:rPr>
                <w:sz w:val="16"/>
                <w:szCs w:val="16"/>
              </w:rPr>
              <w:t>Comments / :</w:t>
              <w:tab/>
              <w:t>Findings, errors, risks, etc.</w:t>
            </w:r>
            <w:r>
              <w:rPr>
                <w:rFonts w:cs="Helvetica" w:ascii="Helvetica" w:hAnsi="Helvetica"/>
                <w:sz w:val="16"/>
                <w:szCs w:val="16"/>
              </w:rPr>
              <w:br/>
              <w:t>Actions</w:t>
            </w:r>
            <w:r>
              <w:rPr>
                <w:sz w:val="16"/>
                <w:szCs w:val="16"/>
              </w:rPr>
              <w:tab/>
              <w:t>defined corrective actions</w:t>
            </w:r>
          </w:p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418" w:leader="none"/>
              </w:tabs>
              <w:spacing w:before="120" w:after="0"/>
              <w:rPr>
                <w:sz w:val="16"/>
              </w:rPr>
            </w:pPr>
            <w:r>
              <w:rPr>
                <w:sz w:val="16"/>
              </w:rPr>
              <w:t xml:space="preserve">Classification: </w:t>
              <w:tab/>
              <w:tab/>
              <w:t>(E)rror/Risk  / (R)emark</w:t>
              <w:br/>
            </w:r>
            <w:r>
              <w:rPr>
                <w:rFonts w:cs="Helvetica" w:ascii="Helvetica" w:hAnsi="Helvetica"/>
                <w:sz w:val="16"/>
              </w:rPr>
              <w:t>Responsible person:</w:t>
            </w:r>
            <w:r>
              <w:rPr>
                <w:sz w:val="16"/>
              </w:rPr>
              <w:t xml:space="preserve"> </w:t>
              <w:tab/>
            </w:r>
            <w:r>
              <w:rPr>
                <w:rFonts w:cs="Helvetica" w:ascii="Helvetica" w:hAnsi="Helvetica"/>
                <w:sz w:val="16"/>
              </w:rPr>
              <w:t>Participant, responsible for completion</w:t>
            </w:r>
            <w:r>
              <w:rPr>
                <w:sz w:val="16"/>
              </w:rPr>
              <w:tab/>
            </w:r>
          </w:p>
          <w:p>
            <w:pPr>
              <w:pStyle w:val="Normal"/>
              <w:tabs>
                <w:tab w:val="left" w:pos="1418" w:leader="none"/>
              </w:tabs>
              <w:spacing w:before="120" w:after="0"/>
              <w:ind w:left="2166" w:right="0" w:hanging="2166"/>
              <w:rPr>
                <w:sz w:val="16"/>
              </w:rPr>
            </w:pPr>
            <w:r>
              <w:rPr>
                <w:rFonts w:cs="Helvetica" w:ascii="Helvetica" w:hAnsi="Helvetica"/>
                <w:sz w:val="16"/>
              </w:rPr>
              <w:t xml:space="preserve">CS Reference: </w:t>
            </w:r>
            <w:r>
              <w:rPr>
                <w:sz w:val="16"/>
              </w:rPr>
              <w:tab/>
              <w:tab/>
              <w:t>Optional Change Synergy Reference for unclosed items</w:t>
            </w:r>
          </w:p>
        </w:tc>
      </w:tr>
    </w:tbl>
    <w:p>
      <w:pPr>
        <w:pStyle w:val="Titre2"/>
        <w:pageBreakBefore/>
        <w:numPr>
          <w:ilvl w:val="1"/>
          <w:numId w:val="1"/>
        </w:numPr>
        <w:ind w:left="578" w:right="0" w:hanging="576"/>
        <w:rPr>
          <w:lang w:val="en-US"/>
        </w:rPr>
      </w:pPr>
      <w:r>
        <w:rPr>
          <w:lang w:val="en-US"/>
        </w:rPr>
        <w:t>Results of Code Walkthrough or Intensive Inspection</w:t>
      </w:r>
    </w:p>
    <w:p>
      <w:pPr>
        <w:pStyle w:val="Normal"/>
        <w:rPr>
          <w:color w:val="0000FF"/>
        </w:rPr>
      </w:pPr>
      <w:r>
        <w:rPr>
          <w:color w:val="0000FF"/>
        </w:rPr>
        <w:t>Does the code match with the design specification? yes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  <w:t>Is the code readable, maintainable? yes</w:t>
      </w:r>
    </w:p>
    <w:p>
      <w:pPr>
        <w:pStyle w:val="Normal"/>
        <w:rPr>
          <w:color w:val="0000FF"/>
        </w:rPr>
      </w:pPr>
      <w:r>
        <w:rPr>
          <w:color w:val="0000FF"/>
        </w:rPr>
      </w:r>
    </w:p>
    <w:p>
      <w:pPr>
        <w:pStyle w:val="Normal"/>
        <w:rPr>
          <w:color w:val="0000FF"/>
        </w:rPr>
      </w:pPr>
      <w:r>
        <w:rPr>
          <w:color w:val="0000FF"/>
        </w:rPr>
        <w:t>Do you detect possible code improvements? no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single" w:sz="12" w:space="0" w:color="000001"/>
          <w:left w:val="single" w:sz="12" w:space="0" w:color="000001"/>
          <w:bottom w:val="single" w:sz="6" w:space="0" w:color="000001"/>
          <w:insideH w:val="single" w:sz="6" w:space="0" w:color="000001"/>
          <w:right w:val="nil"/>
          <w:insideV w:val="nil"/>
        </w:tblBorders>
        <w:tblCellMar>
          <w:top w:w="0" w:type="dxa"/>
          <w:left w:w="41" w:type="dxa"/>
          <w:bottom w:w="0" w:type="dxa"/>
          <w:right w:w="71" w:type="dxa"/>
        </w:tblCellMar>
      </w:tblPr>
      <w:tblGrid>
        <w:gridCol w:w="1623"/>
        <w:gridCol w:w="1624"/>
        <w:gridCol w:w="3210"/>
        <w:gridCol w:w="686"/>
        <w:gridCol w:w="974"/>
        <w:gridCol w:w="1624"/>
      </w:tblGrid>
      <w:tr>
        <w:trPr>
          <w:cantSplit w:val="true"/>
        </w:trPr>
        <w:tc>
          <w:tcPr>
            <w:tcW w:w="1623" w:type="dxa"/>
            <w:tcBorders>
              <w:top w:val="single" w:sz="12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Reference</w:t>
            </w:r>
          </w:p>
        </w:tc>
        <w:tc>
          <w:tcPr>
            <w:tcW w:w="3210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Comments / Actions</w:t>
            </w:r>
          </w:p>
        </w:tc>
        <w:tc>
          <w:tcPr>
            <w:tcW w:w="686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Clas-sific-ation</w:t>
            </w:r>
          </w:p>
        </w:tc>
        <w:tc>
          <w:tcPr>
            <w:tcW w:w="97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Responsible person </w:t>
              <w:br/>
              <w:t>/ Planned date for completion</w:t>
            </w:r>
          </w:p>
        </w:tc>
        <w:tc>
          <w:tcPr>
            <w:tcW w:w="1624" w:type="dxa"/>
            <w:tcBorders>
              <w:top w:val="single" w:sz="12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pBdr>
                <w:top w:val="nil"/>
                <w:left w:val="nil"/>
                <w:bottom w:val="single" w:sz="6" w:space="1" w:color="000001"/>
                <w:right w:val="nil"/>
              </w:pBdr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Completion</w:t>
              <w:br/>
              <w:t>(Name / Date)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Optional:</w:t>
            </w:r>
          </w:p>
          <w:p>
            <w:pPr>
              <w:pStyle w:val="Normal"/>
              <w:spacing w:before="80" w:after="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CS reference</w:t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rFonts w:ascii="Monospace" w:hAnsi="Monospace"/>
                <w:b/>
                <w:i w:val="false"/>
                <w:color w:val="000000"/>
                <w:sz w:val="20"/>
                <w:szCs w:val="16"/>
              </w:rPr>
            </w:pPr>
            <w:r>
              <w:rPr>
                <w:rFonts w:ascii="Monospace" w:hAnsi="Monospace"/>
                <w:b/>
                <w:i w:val="false"/>
                <w:color w:val="000000"/>
                <w:sz w:val="20"/>
                <w:szCs w:val="16"/>
              </w:rPr>
              <w:t>ProCan_Process_Frames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rFonts w:ascii="Monospace" w:hAnsi="Monospace"/>
                <w:b/>
                <w:color w:val="000000"/>
                <w:sz w:val="20"/>
              </w:rPr>
            </w:pPr>
            <w:r>
              <w:rPr>
                <w:b w:val="false"/>
                <w:i w:val="false"/>
              </w:rPr>
              <w:t xml:space="preserve">Rename </w:t>
            </w:r>
            <w:r>
              <w:rPr>
                <w:rFonts w:ascii="Monospace" w:hAnsi="Monospace"/>
                <w:b/>
                <w:color w:val="000000"/>
                <w:sz w:val="20"/>
              </w:rPr>
              <w:t>ProCan_Process_Frames</w:t>
            </w:r>
          </w:p>
          <w:p>
            <w:pPr>
              <w:pStyle w:val="Reference"/>
              <w:rPr>
                <w:rFonts w:ascii="Monospace" w:hAnsi="Monospace"/>
                <w:b/>
                <w:color w:val="000000"/>
                <w:sz w:val="20"/>
              </w:rPr>
            </w:pPr>
            <w:r>
              <w:rPr>
                <w:b w:val="false"/>
                <w:i w:val="false"/>
              </w:rPr>
              <w:t xml:space="preserve"> </w:t>
            </w:r>
            <w:r>
              <w:rPr>
                <w:b w:val="false"/>
                <w:i w:val="false"/>
              </w:rPr>
              <w:t xml:space="preserve">in </w:t>
            </w:r>
            <w:r>
              <w:rPr>
                <w:rFonts w:ascii="Monospace" w:hAnsi="Monospace"/>
                <w:b/>
                <w:color w:val="000000"/>
                <w:sz w:val="20"/>
              </w:rPr>
              <w:t>ProCan_Receive_Frames</w:t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color w:val="FF0000"/>
              </w:rPr>
            </w:pPr>
            <w:r>
              <w:rPr>
                <w:b w:val="false"/>
                <w:i w:val="false"/>
                <w:color w:val="FF0000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rFonts w:ascii="Monospace" w:hAnsi="Monospace"/>
                <w:b/>
                <w:i w:val="false"/>
                <w:color w:val="000000"/>
                <w:sz w:val="20"/>
                <w:szCs w:val="16"/>
              </w:rPr>
            </w:pPr>
            <w:r>
              <w:rPr>
                <w:rFonts w:ascii="Monospace" w:hAnsi="Monospace"/>
                <w:b/>
                <w:i w:val="false"/>
                <w:color w:val="000000"/>
                <w:sz w:val="20"/>
                <w:szCs w:val="16"/>
              </w:rPr>
              <w:t>ProCan_SdoManage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rFonts w:ascii="Monospace" w:hAnsi="Monospace"/>
                <w:i/>
                <w:color w:val="000000"/>
                <w:sz w:val="20"/>
              </w:rPr>
            </w:pPr>
            <w:r>
              <w:rPr>
                <w:b w:val="false"/>
                <w:i w:val="false"/>
              </w:rPr>
              <w:t xml:space="preserve">In </w:t>
            </w:r>
            <w:r>
              <w:rPr>
                <w:rFonts w:ascii="Monospace" w:hAnsi="Monospace"/>
                <w:b/>
                <w:color w:val="000000"/>
                <w:sz w:val="20"/>
              </w:rPr>
              <w:t xml:space="preserve">ProCan_SdoManage_Configure, set </w:t>
            </w:r>
            <w:r>
              <w:rPr>
                <w:rFonts w:ascii="Monospace" w:hAnsi="Monospace"/>
                <w:color w:val="000000"/>
                <w:sz w:val="20"/>
              </w:rPr>
              <w:t xml:space="preserve">gt_CfgCanOpen_SdoManage_Status to </w:t>
            </w:r>
            <w:r>
              <w:rPr>
                <w:rFonts w:ascii="Monospace" w:hAnsi="Monospace"/>
                <w:i/>
                <w:color w:val="0000C0"/>
                <w:sz w:val="20"/>
              </w:rPr>
              <w:t>E_NOT_OK</w:t>
            </w:r>
            <w:r>
              <w:rPr>
                <w:rFonts w:ascii="Monospace" w:hAnsi="Monospace"/>
                <w:i/>
                <w:color w:val="000000"/>
                <w:sz w:val="20"/>
              </w:rPr>
              <w:t xml:space="preserve"> in else case</w:t>
            </w:r>
          </w:p>
          <w:p>
            <w:pPr>
              <w:pStyle w:val="Reference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color w:val="FF0000"/>
              </w:rPr>
            </w:pPr>
            <w:r>
              <w:rPr>
                <w:b w:val="false"/>
                <w:i w:val="false"/>
                <w:color w:val="FF0000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rFonts w:ascii="Monospace" w:hAnsi="Monospace"/>
                <w:b/>
                <w:i w:val="false"/>
                <w:color w:val="000000"/>
                <w:sz w:val="20"/>
                <w:szCs w:val="16"/>
              </w:rPr>
            </w:pPr>
            <w:r>
              <w:rPr>
                <w:rFonts w:ascii="Monospace" w:hAnsi="Monospace"/>
                <w:b/>
                <w:i w:val="false"/>
                <w:color w:val="000000"/>
                <w:sz w:val="20"/>
                <w:szCs w:val="16"/>
              </w:rPr>
              <w:t>ProCan_SdoManage_StartUpload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>
                <w:rFonts w:ascii="Monospace" w:hAnsi="Monospace"/>
                <w:b/>
                <w:i w:val="false"/>
                <w:color w:val="000000"/>
                <w:sz w:val="20"/>
              </w:rPr>
            </w:pPr>
            <w:r>
              <w:rPr>
                <w:rFonts w:ascii="Monospace" w:hAnsi="Monospace"/>
                <w:b/>
                <w:i w:val="false"/>
                <w:color w:val="000000"/>
                <w:sz w:val="20"/>
              </w:rPr>
              <w:t>check module is intialized before doing in action</w:t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  <w:color w:val="FF0000"/>
              </w:rPr>
            </w:pPr>
            <w:r>
              <w:rPr>
                <w:b w:val="false"/>
                <w:i w:val="false"/>
                <w:color w:val="FF0000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  <w:t>ProCan_SdoManage_StartUpload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 xml:space="preserve">Replace 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</w:r>
            <w:r>
              <w:rPr>
                <w:rFonts w:ascii="Monospace" w:hAnsi="Monospace"/>
                <w:b/>
                <w:color w:val="7F0055"/>
                <w:sz w:val="20"/>
              </w:rPr>
              <w:t>if</w:t>
            </w:r>
            <w:r>
              <w:rPr>
                <w:rFonts w:ascii="Monospace" w:hAnsi="Monospace"/>
                <w:color w:val="000000"/>
                <w:sz w:val="20"/>
              </w:rPr>
              <w:t xml:space="preserve"> (</w:t>
            </w:r>
            <w:r>
              <w:rPr>
                <w:rFonts w:ascii="Monospace" w:hAnsi="Monospace"/>
                <w:i/>
                <w:color w:val="0000C0"/>
                <w:sz w:val="20"/>
              </w:rPr>
              <w:t>E_OK</w:t>
            </w:r>
            <w:r>
              <w:rPr>
                <w:rFonts w:ascii="Monospace" w:hAnsi="Monospace"/>
                <w:color w:val="000000"/>
                <w:sz w:val="20"/>
              </w:rPr>
              <w:t xml:space="preserve"> == t_Start_SdoUpload_Status)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>{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  <w:t>t_Start_SdoUpload_Status = XtppWrapperCanOpen_Write(&amp;s_canopen_frame, &amp;e_can_status);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 xml:space="preserve">}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3F7F5F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ab/>
            </w:r>
            <w:r>
              <w:rPr>
                <w:rFonts w:ascii="Monospace" w:hAnsi="Monospace"/>
                <w:color w:val="3F7F5F"/>
                <w:sz w:val="20"/>
              </w:rPr>
              <w:t>/* Internal driver error */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>}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 xml:space="preserve">by </w:t>
            </w:r>
          </w:p>
          <w:p>
            <w:pPr>
              <w:pStyle w:val="Reference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t_Start_SdoUpload_Status |= XtppWrapperCanOpen_Write(&amp;s_canopen_frame, &amp;e_can_status);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  <w:t>Global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rFonts w:ascii="Monospace" w:hAnsi="Monospace"/>
                <w:color w:val="000000"/>
                <w:sz w:val="20"/>
              </w:rPr>
            </w:pPr>
            <w:r>
              <w:rPr>
                <w:b w:val="false"/>
                <w:i w:val="false"/>
              </w:rPr>
              <w:t xml:space="preserve">replace </w:t>
            </w:r>
            <w:r>
              <w:rPr>
                <w:rFonts w:ascii="Monospace" w:hAnsi="Monospace"/>
                <w:i/>
                <w:color w:val="0000C0"/>
                <w:sz w:val="20"/>
              </w:rPr>
              <w:t>E_OK</w:t>
            </w:r>
            <w:r>
              <w:rPr>
                <w:rFonts w:ascii="Monospace" w:hAnsi="Monospace"/>
                <w:color w:val="000000"/>
                <w:sz w:val="20"/>
              </w:rPr>
              <w:t xml:space="preserve"> ==</w:t>
            </w:r>
          </w:p>
          <w:p>
            <w:pPr>
              <w:pStyle w:val="Reference"/>
              <w:rPr>
                <w:rFonts w:ascii="Monospace" w:hAnsi="Monospace"/>
                <w:color w:val="000000"/>
                <w:sz w:val="20"/>
              </w:rPr>
            </w:pPr>
            <w:r>
              <w:rPr>
                <w:b w:val="false"/>
                <w:i w:val="false"/>
              </w:rPr>
              <w:t xml:space="preserve">by </w:t>
            </w:r>
            <w:r>
              <w:rPr>
                <w:rFonts w:ascii="Monospace" w:hAnsi="Monospace"/>
                <w:i/>
                <w:color w:val="0000C0"/>
                <w:sz w:val="20"/>
              </w:rPr>
              <w:t>E_NOT_OK</w:t>
            </w:r>
            <w:r>
              <w:rPr>
                <w:rFonts w:ascii="Monospace" w:hAnsi="Monospace"/>
                <w:color w:val="000000"/>
                <w:sz w:val="20"/>
              </w:rPr>
              <w:t xml:space="preserve"> !=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  <w:t>ProCan_SdoManage_ProcessFrame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rFonts w:ascii="Monospace" w:hAnsi="Monospace"/>
                <w:b/>
                <w:color w:val="000000"/>
                <w:sz w:val="20"/>
              </w:rPr>
            </w:pPr>
            <w:r>
              <w:rPr>
                <w:b w:val="false"/>
                <w:i w:val="false"/>
              </w:rPr>
              <w:t xml:space="preserve">Rename </w:t>
            </w:r>
            <w:r>
              <w:rPr>
                <w:rFonts w:ascii="Monospace" w:hAnsi="Monospace"/>
                <w:b/>
                <w:color w:val="000000"/>
                <w:sz w:val="20"/>
              </w:rPr>
              <w:t>ProCan_SdoManage_ProcessFrame</w:t>
            </w:r>
          </w:p>
          <w:p>
            <w:pPr>
              <w:pStyle w:val="Reference"/>
              <w:rPr>
                <w:rFonts w:ascii="Monospace" w:hAnsi="Monospace"/>
                <w:b/>
                <w:color w:val="000000"/>
                <w:sz w:val="20"/>
              </w:rPr>
            </w:pPr>
            <w:r>
              <w:rPr>
                <w:b w:val="false"/>
                <w:i w:val="false"/>
              </w:rPr>
              <w:t xml:space="preserve"> </w:t>
            </w:r>
            <w:r>
              <w:rPr>
                <w:b w:val="false"/>
                <w:i w:val="false"/>
              </w:rPr>
              <w:t xml:space="preserve">in </w:t>
            </w:r>
            <w:r>
              <w:rPr>
                <w:rFonts w:ascii="Monospace" w:hAnsi="Monospace"/>
                <w:b/>
                <w:color w:val="000000"/>
                <w:sz w:val="20"/>
              </w:rPr>
              <w:t>ProCan_SdoManage_ReceiveFrame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  <w:t>Library_PrivateXtppCanopen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>
                <w:b w:val="false"/>
                <w:i w:val="false"/>
              </w:rPr>
              <w:t xml:space="preserve">Replace PrivateXtppCom_Set_Sdo by </w:t>
            </w:r>
            <w:r>
              <w:rPr/>
              <w:t>PrivateXtppCom_Send_Sdo</w:t>
            </w:r>
            <w:bookmarkStart w:id="60" w:name="__DdeLink__3840_462780977"/>
            <w:bookmarkEnd w:id="60"/>
            <w:r>
              <w:rPr/>
              <w:t xml:space="preserve"> </w:t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  <w:t>Library_PrivateXtppCanopen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>
                <w:b w:val="false"/>
                <w:i w:val="false"/>
              </w:rPr>
              <w:t xml:space="preserve">Replace PrivateXtppCom_Get_Sdo by </w:t>
            </w:r>
            <w:r>
              <w:rPr/>
              <w:t xml:space="preserve">PrivateXtppCom_Receive_Sdo </w:t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spacing w:before="120" w:after="0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/>
            </w:pPr>
            <w:r>
              <w:rPr/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/>
            </w:pPr>
            <w:r>
              <w:fldChar w:fldCharType="begin"/>
            </w:r>
            <w:r>
              <w:instrText> HYPERLINK "file:///home/seb/01_Project/01_tangela/tangela/02_Code/doc/Doxygen/html/d6/d2d/a00047.html" \l "a2819315e24d8cb07b77e85c7c7feb96e"</w:instrText>
            </w:r>
            <w:r>
              <w:fldChar w:fldCharType="separate"/>
            </w:r>
            <w:r>
              <w:rPr/>
            </w:r>
            <w:r>
              <w:fldChar w:fldCharType="end"/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  <w:t xml:space="preserve">General 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 xml:space="preserve">Replace all 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ab/>
              <w:tab/>
              <w:t xml:space="preserve">} </w:t>
            </w: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{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 xml:space="preserve">by 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} 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b/>
                <w:color w:val="7F0055"/>
                <w:sz w:val="20"/>
              </w:rPr>
              <w:t>else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>{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i w:val="false"/>
              </w:rPr>
            </w:pPr>
            <w:r>
              <w:rPr>
                <w:rFonts w:cs="Times New Roman" w:ascii="Times New Roman" w:hAnsi="Times New Roman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  <w:t>General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 xml:space="preserve">Replace all 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olor w:val="000000"/>
                <w:sz w:val="20"/>
              </w:rPr>
            </w:pP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    </w:t>
            </w:r>
            <w:r>
              <w:rPr>
                <w:rFonts w:ascii="Monospace" w:hAnsi="Monospace"/>
                <w:b/>
                <w:i w:val="false"/>
                <w:color w:val="7F0055"/>
                <w:sz w:val="20"/>
              </w:rPr>
              <w:t>if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((</w:t>
            </w:r>
            <w:r>
              <w:rPr>
                <w:rFonts w:ascii="Monospace" w:hAnsi="Monospace"/>
                <w:b w:val="false"/>
                <w:i/>
                <w:color w:val="0000C0"/>
                <w:sz w:val="20"/>
              </w:rPr>
              <w:t>E_OK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== a) &amp;&amp; 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0000"/>
                <w:sz w:val="20"/>
              </w:rPr>
              <w:tab/>
              <w:tab/>
              <w:t>(NULL_PTR != pe_b) &amp;&amp;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0000"/>
                <w:sz w:val="20"/>
              </w:rPr>
              <w:tab/>
              <w:tab/>
              <w:t xml:space="preserve">(u8_c &lt; gu8_c) &amp;&amp; 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olor w:val="000000"/>
                <w:sz w:val="20"/>
              </w:rPr>
            </w:pP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ab/>
              <w:tab/>
              <w:tab/>
              <w:t>(</w:t>
            </w:r>
            <w:r>
              <w:rPr>
                <w:rFonts w:ascii="Monospace" w:hAnsi="Monospace"/>
                <w:b w:val="false"/>
                <w:i/>
                <w:color w:val="0000C0"/>
                <w:sz w:val="20"/>
              </w:rPr>
              <w:t>E_SDO_IDLE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== gas_c ))</w:t>
            </w:r>
          </w:p>
          <w:p>
            <w:pPr>
              <w:pStyle w:val="Normal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by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olor w:val="000000"/>
                <w:sz w:val="20"/>
              </w:rPr>
            </w:pP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b/>
                <w:i w:val="false"/>
                <w:color w:val="7F0055"/>
                <w:sz w:val="20"/>
              </w:rPr>
              <w:t>if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((</w:t>
            </w:r>
            <w:r>
              <w:rPr>
                <w:rFonts w:ascii="Monospace" w:hAnsi="Monospace"/>
                <w:b w:val="false"/>
                <w:i/>
                <w:color w:val="0000C0"/>
                <w:sz w:val="20"/>
              </w:rPr>
              <w:t>E_OK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== a) &amp;&amp; 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0000"/>
                <w:sz w:val="20"/>
              </w:rPr>
              <w:tab/>
              <w:t>(NULL_PTR != pe_b) &amp;&amp;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0000"/>
                <w:sz w:val="20"/>
              </w:rPr>
              <w:t xml:space="preserve">    </w:t>
            </w:r>
            <w:r>
              <w:rPr>
                <w:rFonts w:ascii="Monospace" w:hAnsi="Monospace"/>
                <w:color w:val="000000"/>
                <w:sz w:val="20"/>
              </w:rPr>
              <w:tab/>
              <w:t xml:space="preserve">(u8_c &lt; gu8_c) &amp;&amp; </w:t>
            </w:r>
          </w:p>
          <w:p>
            <w:pPr>
              <w:pStyle w:val="Normal"/>
              <w:ind w:left="0" w:right="0" w:hanging="0"/>
              <w:jc w:val="left"/>
              <w:rPr>
                <w:rFonts w:ascii="Monospace" w:hAnsi="Monospace"/>
                <w:b w:val="false"/>
                <w:i w:val="false"/>
                <w:color w:val="000000"/>
                <w:sz w:val="20"/>
              </w:rPr>
            </w:pP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ab/>
              <w:t>(</w:t>
            </w:r>
            <w:r>
              <w:rPr>
                <w:rFonts w:ascii="Monospace" w:hAnsi="Monospace"/>
                <w:b w:val="false"/>
                <w:i/>
                <w:color w:val="0000C0"/>
                <w:sz w:val="20"/>
              </w:rPr>
              <w:t>E_SDO_IDLE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== gas_c ))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851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</w:tcPr>
          <w:p>
            <w:pPr>
              <w:pStyle w:val="Reference"/>
              <w:numPr>
                <w:ilvl w:val="0"/>
                <w:numId w:val="5"/>
              </w:numPr>
              <w:rPr>
                <w:rFonts w:cs="Times New Roman" w:ascii="Times New Roman" w:hAnsi="Times New Roman"/>
                <w:b/>
                <w:i w:val="false"/>
              </w:rPr>
            </w:pPr>
            <w:r>
              <w:rPr>
                <w:rFonts w:cs="Times New Roman" w:ascii="Times New Roman" w:hAnsi="Times New Roman"/>
                <w:b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Normal"/>
              <w:spacing w:before="120" w:after="0"/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</w:pPr>
            <w:r>
              <w:rPr>
                <w:rFonts w:eastAsia="Times New Roman" w:cs="Arial" w:ascii="Monospace" w:hAnsi="Monospace"/>
                <w:b/>
                <w:color w:val="000000"/>
                <w:sz w:val="20"/>
                <w:szCs w:val="16"/>
                <w:lang w:val="en-US" w:bidi="ar-SA"/>
              </w:rPr>
              <w:t>General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 xml:space="preserve">Replace </w:t>
            </w:r>
          </w:p>
          <w:p>
            <w:pPr>
              <w:pStyle w:val="Normal"/>
              <w:rPr>
                <w:rFonts w:ascii="Monospace" w:hAnsi="Monospace"/>
                <w:b w:val="false"/>
                <w:i w:val="false"/>
                <w:color w:val="000000"/>
                <w:sz w:val="20"/>
              </w:rPr>
            </w:pPr>
            <w:r>
              <w:rPr>
                <w:rFonts w:ascii="Monospace" w:hAnsi="Monospace"/>
                <w:b w:val="false"/>
                <w:i w:val="false"/>
                <w:color w:val="005032"/>
                <w:sz w:val="20"/>
              </w:rPr>
              <w:t>Std_ReturnType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i w:val="false"/>
                <w:color w:val="000000"/>
                <w:sz w:val="20"/>
              </w:rPr>
              <w:t>ProCan_SdoManage_StartUpload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>(</w:t>
            </w:r>
            <w:r>
              <w:rPr>
                <w:rFonts w:ascii="Monospace" w:hAnsi="Monospace"/>
                <w:b/>
                <w:i w:val="false"/>
                <w:color w:val="7F0055"/>
                <w:sz w:val="20"/>
              </w:rPr>
              <w:t>const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 w:val="false"/>
                <w:i w:val="false"/>
                <w:color w:val="005032"/>
                <w:sz w:val="20"/>
              </w:rPr>
              <w:t>uint8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u8_canopen_node_idx, </w:t>
            </w:r>
            <w:r>
              <w:rPr>
                <w:rFonts w:ascii="Monospace" w:hAnsi="Monospace"/>
                <w:b/>
                <w:i w:val="false"/>
                <w:color w:val="7F0055"/>
                <w:sz w:val="20"/>
              </w:rPr>
              <w:t>const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 w:val="false"/>
                <w:i w:val="false"/>
                <w:color w:val="005032"/>
                <w:sz w:val="20"/>
              </w:rPr>
              <w:t>uint16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u16_canopen_object_idx, </w:t>
            </w:r>
            <w:r>
              <w:rPr>
                <w:rFonts w:ascii="Monospace" w:hAnsi="Monospace"/>
                <w:b/>
                <w:i w:val="false"/>
                <w:color w:val="7F0055"/>
                <w:sz w:val="20"/>
              </w:rPr>
              <w:t>const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 w:val="false"/>
                <w:i w:val="false"/>
                <w:color w:val="005032"/>
                <w:sz w:val="20"/>
              </w:rPr>
              <w:t>uint8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u8_canopen_object_subidx, </w:t>
            </w:r>
            <w:r>
              <w:rPr>
                <w:rFonts w:ascii="Monospace" w:hAnsi="Monospace"/>
                <w:b w:val="false"/>
                <w:i w:val="false"/>
                <w:color w:val="005032"/>
                <w:sz w:val="20"/>
              </w:rPr>
              <w:t>te_CanopenStatus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* </w:t>
            </w:r>
            <w:r>
              <w:rPr>
                <w:rFonts w:ascii="Monospace" w:hAnsi="Monospace"/>
                <w:b/>
                <w:i w:val="false"/>
                <w:color w:val="7F0055"/>
                <w:sz w:val="20"/>
              </w:rPr>
              <w:t>const</w:t>
            </w:r>
            <w:r>
              <w:rPr>
                <w:rFonts w:ascii="Monospace" w:hAnsi="Monospace"/>
                <w:b w:val="false"/>
                <w:i w:val="false"/>
                <w:color w:val="000000"/>
                <w:sz w:val="20"/>
              </w:rPr>
              <w:t xml:space="preserve"> pe_canopen_exchange_status)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 xml:space="preserve">by </w:t>
            </w:r>
          </w:p>
          <w:p>
            <w:pPr>
              <w:pStyle w:val="Reference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color w:val="005032"/>
                <w:sz w:val="20"/>
              </w:rPr>
              <w:t>Std_ReturnType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b/>
                <w:color w:val="000000"/>
                <w:sz w:val="20"/>
              </w:rPr>
              <w:t>ProCan_SdoManage_StartUpload</w:t>
            </w:r>
            <w:r>
              <w:rPr>
                <w:rFonts w:ascii="Monospace" w:hAnsi="Monospace"/>
                <w:color w:val="000000"/>
                <w:sz w:val="20"/>
              </w:rPr>
              <w:t>(</w:t>
            </w:r>
          </w:p>
          <w:p>
            <w:pPr>
              <w:pStyle w:val="Reference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b/>
                <w:color w:val="7F0055"/>
                <w:sz w:val="20"/>
              </w:rPr>
              <w:t>const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5032"/>
                <w:sz w:val="20"/>
              </w:rPr>
              <w:t>uint8</w:t>
            </w:r>
            <w:r>
              <w:rPr>
                <w:rFonts w:ascii="Monospace" w:hAnsi="Monospace"/>
                <w:color w:val="000000"/>
                <w:sz w:val="20"/>
              </w:rPr>
              <w:t xml:space="preserve"> u8_canopen_node_idx, </w:t>
            </w:r>
          </w:p>
          <w:p>
            <w:pPr>
              <w:pStyle w:val="Reference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b/>
                <w:color w:val="7F0055"/>
                <w:sz w:val="20"/>
              </w:rPr>
              <w:t>const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5032"/>
                <w:sz w:val="20"/>
              </w:rPr>
              <w:t>uint16</w:t>
            </w:r>
            <w:r>
              <w:rPr>
                <w:rFonts w:ascii="Monospace" w:hAnsi="Monospace"/>
                <w:color w:val="000000"/>
                <w:sz w:val="20"/>
              </w:rPr>
              <w:t xml:space="preserve"> u16_canopen_object_idx, </w:t>
            </w:r>
          </w:p>
          <w:p>
            <w:pPr>
              <w:pStyle w:val="Reference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b/>
                <w:color w:val="7F0055"/>
                <w:sz w:val="20"/>
              </w:rPr>
              <w:t>const</w:t>
            </w:r>
            <w:r>
              <w:rPr>
                <w:rFonts w:ascii="Monospace" w:hAnsi="Monospace"/>
                <w:color w:val="000000"/>
                <w:sz w:val="20"/>
              </w:rPr>
              <w:t xml:space="preserve"> </w:t>
            </w:r>
            <w:r>
              <w:rPr>
                <w:rFonts w:ascii="Monospace" w:hAnsi="Monospace"/>
                <w:color w:val="005032"/>
                <w:sz w:val="20"/>
              </w:rPr>
              <w:t>uint8</w:t>
            </w:r>
            <w:r>
              <w:rPr>
                <w:rFonts w:ascii="Monospace" w:hAnsi="Monospace"/>
                <w:color w:val="000000"/>
                <w:sz w:val="20"/>
              </w:rPr>
              <w:t xml:space="preserve"> u8_canopen_object_subidx, </w:t>
            </w:r>
            <w:r>
              <w:rPr>
                <w:rFonts w:ascii="Monospace" w:hAnsi="Monospace"/>
                <w:color w:val="005032"/>
                <w:sz w:val="20"/>
              </w:rPr>
              <w:t>te_CanopenStatus</w:t>
            </w:r>
            <w:r>
              <w:rPr>
                <w:rFonts w:ascii="Monospace" w:hAnsi="Monospace"/>
                <w:color w:val="000000"/>
                <w:sz w:val="20"/>
              </w:rPr>
              <w:t xml:space="preserve"> * </w:t>
            </w:r>
          </w:p>
          <w:p>
            <w:pPr>
              <w:pStyle w:val="Reference"/>
              <w:rPr>
                <w:rFonts w:ascii="Monospace" w:hAnsi="Monospace"/>
                <w:color w:val="000000"/>
                <w:sz w:val="20"/>
              </w:rPr>
            </w:pPr>
            <w:r>
              <w:rPr>
                <w:rFonts w:ascii="Monospace" w:hAnsi="Monospace"/>
                <w:b/>
                <w:color w:val="7F0055"/>
                <w:sz w:val="20"/>
              </w:rPr>
              <w:t>const</w:t>
            </w:r>
            <w:r>
              <w:rPr>
                <w:rFonts w:ascii="Monospace" w:hAnsi="Monospace"/>
                <w:color w:val="000000"/>
                <w:sz w:val="20"/>
              </w:rPr>
              <w:t xml:space="preserve"> pe_canopen_exchange_status)</w:t>
            </w:r>
          </w:p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6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i w:val="false"/>
              </w:rPr>
            </w:pPr>
            <w:r>
              <w:rPr>
                <w:i w:val="false"/>
              </w:rPr>
            </w:r>
          </w:p>
        </w:tc>
        <w:tc>
          <w:tcPr>
            <w:tcW w:w="97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</w:r>
          </w:p>
        </w:tc>
      </w:tr>
      <w:tr>
        <w:trPr>
          <w:trHeight w:val="364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rFonts w:cs="Times New Roman" w:ascii="Times New Roman" w:hAnsi="Times New Roman"/>
                <w:b w:val="false"/>
                <w:i w:val="false"/>
              </w:rPr>
            </w:pPr>
            <w:r>
              <w:rPr>
                <w:rFonts w:cs="Times New Roman" w:ascii="Times New Roman" w:hAnsi="Times New Roman"/>
                <w:b w:val="false"/>
                <w:i w:val="false"/>
              </w:rPr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page</w:t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previous page</w:t>
            </w:r>
          </w:p>
        </w:tc>
        <w:tc>
          <w:tcPr>
            <w:tcW w:w="328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total</w:t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remarks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28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</w:tr>
      <w:tr>
        <w:trPr>
          <w:trHeight w:val="398" w:hRule="atLeast"/>
          <w:cantSplit w:val="true"/>
        </w:trPr>
        <w:tc>
          <w:tcPr>
            <w:tcW w:w="1623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41" w:type="dxa"/>
            </w:tcMar>
            <w:vAlign w:val="center"/>
          </w:tcPr>
          <w:p>
            <w:pPr>
              <w:pStyle w:val="Reference"/>
              <w:rPr>
                <w:b w:val="false"/>
                <w:i w:val="false"/>
              </w:rPr>
            </w:pPr>
            <w:r>
              <w:rPr>
                <w:b w:val="false"/>
                <w:i w:val="false"/>
              </w:rPr>
              <w:t>Sum of errors / risk</w:t>
            </w:r>
          </w:p>
        </w:tc>
        <w:tc>
          <w:tcPr>
            <w:tcW w:w="162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2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</w:r>
          </w:p>
        </w:tc>
        <w:tc>
          <w:tcPr>
            <w:tcW w:w="3284" w:type="dxa"/>
            <w:gridSpan w:val="3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12" w:space="0" w:color="000001"/>
              <w:insideV w:val="single" w:sz="12" w:space="0" w:color="000001"/>
            </w:tcBorders>
            <w:shd w:fill="FFFFFF" w:val="clear"/>
            <w:tcMar>
              <w:left w:w="55" w:type="dxa"/>
            </w:tcMar>
            <w:vAlign w:val="center"/>
          </w:tcPr>
          <w:p>
            <w:pPr>
              <w:pStyle w:val="Normal"/>
              <w:spacing w:before="60" w:after="0"/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</w:tr>
      <w:tr>
        <w:trPr>
          <w:cantSplit w:val="true"/>
        </w:trPr>
        <w:tc>
          <w:tcPr>
            <w:tcW w:w="1623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163" w:leader="none"/>
              </w:tabs>
              <w:spacing w:before="120" w:after="0"/>
              <w:rPr>
                <w:sz w:val="16"/>
                <w:szCs w:val="16"/>
              </w:rPr>
            </w:pPr>
            <w:r>
              <w:rPr>
                <w:rFonts w:cs="Helvetica" w:ascii="Helvetica" w:hAnsi="Helvetica"/>
                <w:sz w:val="16"/>
                <w:szCs w:val="16"/>
              </w:rPr>
              <w:t>No.:</w:t>
              <w:tab/>
              <w:t>Consecutive number</w:t>
              <w:br/>
              <w:t>Ref.:</w:t>
              <w:tab/>
              <w:t>Reference to the review object / checklist</w:t>
              <w:br/>
            </w:r>
            <w:r>
              <w:rPr>
                <w:sz w:val="16"/>
                <w:szCs w:val="16"/>
              </w:rPr>
              <w:t>Comments / :</w:t>
              <w:tab/>
              <w:t>Findings, errors, risks, etc.</w:t>
            </w:r>
            <w:r>
              <w:rPr>
                <w:rFonts w:cs="Helvetica" w:ascii="Helvetica" w:hAnsi="Helvetica"/>
                <w:sz w:val="16"/>
                <w:szCs w:val="16"/>
              </w:rPr>
              <w:br/>
              <w:t>ctions</w:t>
            </w:r>
            <w:r>
              <w:rPr>
                <w:sz w:val="16"/>
                <w:szCs w:val="16"/>
              </w:rPr>
              <w:tab/>
              <w:t>defined corrective actions</w:t>
            </w:r>
          </w:p>
        </w:tc>
        <w:tc>
          <w:tcPr>
            <w:tcW w:w="8118" w:type="dxa"/>
            <w:gridSpan w:val="5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tcMar>
              <w:left w:w="71" w:type="dxa"/>
            </w:tcMar>
          </w:tcPr>
          <w:p>
            <w:pPr>
              <w:pStyle w:val="Normal"/>
              <w:tabs>
                <w:tab w:val="left" w:pos="1418" w:leader="none"/>
              </w:tabs>
              <w:spacing w:before="120" w:after="0"/>
              <w:rPr>
                <w:sz w:val="16"/>
              </w:rPr>
            </w:pPr>
            <w:r>
              <w:rPr>
                <w:sz w:val="16"/>
              </w:rPr>
              <w:t xml:space="preserve">Classification: </w:t>
              <w:tab/>
              <w:tab/>
              <w:t>(E)rror/Risk  / (R)emark</w:t>
              <w:br/>
            </w:r>
            <w:r>
              <w:rPr>
                <w:rFonts w:cs="Helvetica" w:ascii="Helvetica" w:hAnsi="Helvetica"/>
                <w:sz w:val="16"/>
              </w:rPr>
              <w:t>Responsible person:</w:t>
            </w:r>
            <w:r>
              <w:rPr>
                <w:sz w:val="16"/>
              </w:rPr>
              <w:t xml:space="preserve"> </w:t>
              <w:tab/>
            </w:r>
            <w:r>
              <w:rPr>
                <w:rFonts w:cs="Helvetica" w:ascii="Helvetica" w:hAnsi="Helvetica"/>
                <w:sz w:val="16"/>
              </w:rPr>
              <w:t>Participant, responsible for completion</w:t>
            </w:r>
            <w:r>
              <w:rPr>
                <w:sz w:val="16"/>
              </w:rPr>
              <w:tab/>
            </w:r>
          </w:p>
          <w:p>
            <w:pPr>
              <w:pStyle w:val="Normal"/>
              <w:tabs>
                <w:tab w:val="left" w:pos="1418" w:leader="none"/>
              </w:tabs>
              <w:spacing w:before="120" w:after="0"/>
              <w:ind w:left="2166" w:right="0" w:hanging="2166"/>
              <w:rPr>
                <w:sz w:val="16"/>
              </w:rPr>
            </w:pPr>
            <w:r>
              <w:rPr>
                <w:rFonts w:cs="Helvetica" w:ascii="Helvetica" w:hAnsi="Helvetica"/>
                <w:sz w:val="16"/>
              </w:rPr>
              <w:t xml:space="preserve">CS Reference: </w:t>
            </w:r>
            <w:r>
              <w:rPr>
                <w:sz w:val="16"/>
              </w:rPr>
              <w:tab/>
              <w:tab/>
              <w:t>Optional Change Synergy Reference for unclosed items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2"/>
        <w:numPr>
          <w:ilvl w:val="1"/>
          <w:numId w:val="1"/>
        </w:numPr>
        <w:ind w:left="578" w:right="0" w:hanging="576"/>
        <w:rPr>
          <w:lang w:val="en-US"/>
        </w:rPr>
      </w:pPr>
      <w:r>
        <w:rPr>
          <w:lang w:val="en-US"/>
        </w:rPr>
        <w:t>Result from code review check list</w:t>
      </w:r>
    </w:p>
    <w:p>
      <w:pPr>
        <w:pStyle w:val="Normal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Checklist for Coding Reviews</w:t>
      </w:r>
    </w:p>
    <w:p>
      <w:pPr>
        <w:pStyle w:val="Normal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both"/>
        <w:rPr/>
      </w:pPr>
      <w:r>
        <w:rPr/>
        <w:t>The following checklist covers the remaining rules from the "SW C Coding Rules Method" which can not be covered by the PC-Lint or Code-check tools.</w:t>
      </w:r>
    </w:p>
    <w:p>
      <w:pPr>
        <w:pStyle w:val="Normal"/>
        <w:jc w:val="both"/>
        <w:rPr/>
      </w:pPr>
      <w:r>
        <w:rPr/>
        <w:t>The checks have been grouped in two categories:</w:t>
      </w:r>
    </w:p>
    <w:p>
      <w:pPr>
        <w:pStyle w:val="Normal"/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>Required</w:t>
      </w:r>
      <w:r>
        <w:rPr>
          <w:b/>
        </w:rPr>
        <w:t xml:space="preserve"> coding rules</w:t>
      </w:r>
    </w:p>
    <w:p>
      <w:pPr>
        <w:pStyle w:val="Normal"/>
        <w:numPr>
          <w:ilvl w:val="0"/>
          <w:numId w:val="2"/>
        </w:numPr>
        <w:jc w:val="both"/>
        <w:rPr>
          <w:b/>
        </w:rPr>
      </w:pPr>
      <w:r>
        <w:rPr>
          <w:b/>
          <w:u w:val="single"/>
        </w:rPr>
        <w:t>Advisory</w:t>
      </w:r>
      <w:r>
        <w:rPr>
          <w:b/>
        </w:rPr>
        <w:t xml:space="preserve"> coding rules (these rules are mandatory only for safety critical modules)</w:t>
      </w:r>
    </w:p>
    <w:p>
      <w:pPr>
        <w:pStyle w:val="Normal"/>
        <w:jc w:val="both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r>
        <w:rPr/>
        <w:t>Required coding rules</w:t>
      </w:r>
    </w:p>
    <w:p>
      <w:pPr>
        <w:pStyle w:val="Normal"/>
        <w:rPr>
          <w:i/>
          <w:sz w:val="16"/>
        </w:rPr>
      </w:pPr>
      <w:r>
        <w:rPr>
          <w:sz w:val="16"/>
        </w:rPr>
        <w:t xml:space="preserve">Comments must be added when the result is </w:t>
      </w:r>
      <w:r>
        <w:rPr>
          <w:i/>
          <w:sz w:val="16"/>
        </w:rPr>
        <w:t>Not OK</w:t>
      </w:r>
    </w:p>
    <w:tbl>
      <w:tblPr>
        <w:jc w:val="left"/>
        <w:tblInd w:w="-29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096"/>
        <w:gridCol w:w="2097"/>
        <w:gridCol w:w="2097"/>
        <w:gridCol w:w="2097"/>
        <w:gridCol w:w="2097"/>
        <w:gridCol w:w="2097"/>
        <w:gridCol w:w="2097"/>
      </w:tblGrid>
      <w:tr>
        <w:trPr>
          <w:tblHeader w:val="true"/>
          <w:trHeight w:val="460" w:hRule="atLeast"/>
          <w:cantSplit w:val="false"/>
        </w:trPr>
        <w:tc>
          <w:tcPr>
            <w:tcW w:w="209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No.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Category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18"/>
              </w:rPr>
            </w:pPr>
            <w:r>
              <w:rPr>
                <w:b/>
                <w:sz w:val="18"/>
              </w:rPr>
              <w:t>Description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 / NOK / N.R.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Comments / Actions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Responsible / Planned date</w:t>
            </w:r>
          </w:p>
        </w:tc>
        <w:tc>
          <w:tcPr>
            <w:tcW w:w="209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Completion</w:t>
            </w:r>
          </w:p>
          <w:p>
            <w:pPr>
              <w:pStyle w:val="Normal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(Name / Date)</w:t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Architecture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6"/>
                <w:szCs w:val="16"/>
              </w:rPr>
            </w:pPr>
            <w:bookmarkStart w:id="61" w:name="_Ref433597375"/>
            <w:r>
              <w:rPr>
                <w:sz w:val="18"/>
              </w:rPr>
              <w:t xml:space="preserve">Is the module structured </w:t>
            </w:r>
            <w:bookmarkEnd w:id="61"/>
            <w:r>
              <w:rPr>
                <w:sz w:val="18"/>
              </w:rPr>
              <w:t>in a body (.c) and a header part (.h) based on the official templates (available on the SWP Sharepoint site), in order to comply with the coding architecture?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  <w:r>
              <w:rPr>
                <w:sz w:val="18"/>
              </w:rPr>
              <w:br/>
            </w:r>
            <w:r>
              <w:rPr>
                <w:i/>
                <w:sz w:val="16"/>
                <w:szCs w:val="16"/>
              </w:rPr>
              <w:t>Standard comment header, mechanisms to avoid multiple inclusions, standard files to include, order of the declaring sections (ram/rom data, word/byte data, macros...), etc...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C4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Architecture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Are all a</w:t>
            </w:r>
            <w:r>
              <w:rPr>
                <w:sz w:val="18"/>
                <w:szCs w:val="18"/>
              </w:rPr>
              <w:t>utomatic variables defined inside functions initialized in the definition?</w:t>
            </w:r>
          </w:p>
          <w:p>
            <w:pPr>
              <w:pStyle w:val="Normal"/>
              <w:jc w:val="righ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C5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Standard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in the project logical source lines which exceed the maximum length accepted by the used compiler? 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eastAsia="Arial"/>
              </w:rPr>
              <w:t xml:space="preserve">                                                               </w:t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C132.a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Are all shared variable used in different preemptive tasks (interrupt, preemptive tasks from the scheduler) or hardware register declared as </w:t>
            </w:r>
            <w:r>
              <w:rPr>
                <w:i/>
                <w:sz w:val="18"/>
              </w:rPr>
              <w:t>volatile</w:t>
            </w:r>
            <w:r>
              <w:rPr>
                <w:sz w:val="18"/>
              </w:rPr>
              <w:t>? (To avoid unexpected optimization)</w:t>
            </w:r>
            <w:r>
              <w:rPr>
                <w:i/>
                <w:sz w:val="14"/>
              </w:rPr>
              <w:t xml:space="preserve"> </w:t>
            </w:r>
            <w:r>
              <w:rPr>
                <w:sz w:val="18"/>
              </w:rPr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If volatile is not used for good reason, put Nok and justify.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C132.b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 there any direct access to HW registers?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eastAsia="Arial"/>
                <w:sz w:val="18"/>
              </w:rPr>
              <w:t xml:space="preserve">                                                                        </w:t>
            </w:r>
            <w:r>
              <w:rPr>
                <w:b/>
                <w:i/>
                <w:sz w:val="18"/>
              </w:rPr>
              <w:t>No=&gt;OK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Basic Software !!!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C134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sz w:val="18"/>
              </w:rPr>
              <w:t>Is the exit condition of each loop robust? Does each loop waiting for an event have an alternate escape mechanism?  (time-out, ...)</w:t>
              <w:tab/>
              <w:tab/>
            </w:r>
            <w:r>
              <w:rPr>
                <w:b/>
                <w:i/>
                <w:sz w:val="18"/>
              </w:rPr>
              <w:t>Yes =&gt; OK</w:t>
            </w:r>
            <w:r>
              <w:rPr>
                <w:sz w:val="18"/>
              </w:rPr>
              <w:br/>
            </w:r>
            <w:r>
              <w:rPr>
                <w:i/>
                <w:sz w:val="16"/>
                <w:szCs w:val="16"/>
              </w:rPr>
              <w:t>E.g. with while (*ub8_pt++ != END_BYTE ) {...} an endless loop may occur if memory pointed by ub8_pt is not as expected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C135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Is there any numeric constant in the source not used through a macro or an </w:t>
            </w:r>
            <w:r>
              <w:rPr>
                <w:i/>
                <w:sz w:val="18"/>
              </w:rPr>
              <w:t>enum</w:t>
            </w:r>
            <w:r>
              <w:rPr>
                <w:sz w:val="18"/>
              </w:rPr>
              <w:t>?</w:t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Deviation: '0' and '1' are allowed to initialize non-boolean variables (e.g., loop counters). '1' is also allowed in the context where it means "one more" or "one less" (e.g., len-1 or v[i+1]).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Remark: 8, 16, 24 are allowed for shift operations. Some register masks also (0x80, ...).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C138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Optimization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For each function, is the used stack size, through function parameters and local variables, acceptable?</w:t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C141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Optimization / Readability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Are all conditional expressio</w:t>
            </w:r>
            <w:r>
              <w:rPr>
                <w:sz w:val="18"/>
                <w:szCs w:val="18"/>
              </w:rPr>
              <w:t>ns (</w:t>
            </w:r>
            <w:r>
              <w:rPr>
                <w:sz w:val="18"/>
                <w:szCs w:val="18"/>
                <w:lang w:val="en-GB"/>
              </w:rPr>
              <w:t>“</w:t>
            </w:r>
            <w:r>
              <w:rPr>
                <w:i/>
                <w:sz w:val="18"/>
                <w:szCs w:val="18"/>
                <w:lang w:val="en-GB"/>
              </w:rPr>
              <w:t>?:</w:t>
            </w:r>
            <w:r>
              <w:rPr>
                <w:sz w:val="18"/>
                <w:szCs w:val="18"/>
                <w:lang w:val="en-GB"/>
              </w:rPr>
              <w:t>”) used with a good reason</w:t>
            </w:r>
            <w:r>
              <w:rPr>
                <w:sz w:val="18"/>
                <w:szCs w:val="18"/>
              </w:rPr>
              <w:t xml:space="preserve"> (code is faster, smaller or easier to read – reason explained in the source code)?</w:t>
            </w:r>
            <w:r>
              <w:rPr>
                <w:sz w:val="18"/>
              </w:rPr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Are there any sub-expressions longer than 1 line or not parenthesized? 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C144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Are all critical inputs and data checked for valid boundary values (EEPROM data should be considered as critical) 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nil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C146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 Robustness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the TRUE and FALSE macros used in comparisons? </w:t>
              <w:tab/>
              <w:tab/>
              <w:tab/>
              <w:tab/>
              <w:tab/>
            </w:r>
            <w:r>
              <w:rPr>
                <w:b/>
                <w:i/>
                <w:sz w:val="18"/>
                <w:szCs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E.g. </w:t>
            </w:r>
            <w:r>
              <w:rPr>
                <w:rFonts w:cs="Courier New" w:ascii="Courier New" w:hAnsi="Courier New"/>
                <w:sz w:val="16"/>
                <w:szCs w:val="16"/>
              </w:rPr>
              <w:t>if (running == TRUE)</w:t>
            </w:r>
            <w:r>
              <w:rPr>
                <w:i/>
                <w:sz w:val="16"/>
                <w:szCs w:val="16"/>
              </w:rPr>
              <w:t xml:space="preserve"> can fail if </w:t>
            </w:r>
            <w:r>
              <w:rPr>
                <w:rFonts w:cs="Courier New" w:ascii="Courier New" w:hAnsi="Courier New"/>
                <w:sz w:val="16"/>
                <w:szCs w:val="16"/>
              </w:rPr>
              <w:t>running</w:t>
            </w:r>
            <w:r>
              <w:rPr>
                <w:i/>
                <w:sz w:val="16"/>
                <w:szCs w:val="16"/>
              </w:rPr>
              <w:t xml:space="preserve"> has other value than 1. Use </w:t>
            </w:r>
            <w:r>
              <w:rPr>
                <w:rFonts w:cs="Courier New" w:ascii="Courier New" w:hAnsi="Courier New"/>
                <w:sz w:val="16"/>
                <w:szCs w:val="16"/>
              </w:rPr>
              <w:t>if (running)</w:t>
            </w:r>
            <w:r>
              <w:rPr>
                <w:i/>
                <w:sz w:val="16"/>
                <w:szCs w:val="16"/>
              </w:rPr>
              <w:t xml:space="preserve"> instead.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nil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M1.3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Environment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If C code contains assembly language, is it for a whole C function? (and not only for a part of the C function)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ab/>
              <w:tab/>
              <w:tab/>
              <w:tab/>
              <w:tab/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(Assembly wrapped inside a BSW macro is OK)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N.R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M3.4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Are all uses of </w:t>
            </w:r>
            <w:r>
              <w:rPr>
                <w:i/>
                <w:sz w:val="18"/>
              </w:rPr>
              <w:t xml:space="preserve">#pragma </w:t>
            </w:r>
            <w:r>
              <w:rPr>
                <w:sz w:val="18"/>
              </w:rPr>
              <w:t>directives explained by comments?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N.R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M3.5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Documentation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bit fields access of a larger data type which relies on the way that the bit fields are stored?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For example splitting a word in high and low bytes based on struct unions. Only the usage of standard T_FLAG8, T_FLAG16 is allowed for this purposes.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M8.7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Validity /</w:t>
              <w:br/>
              <w:t>Robustness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object with global (file scope or global software) declaration un-justified?</w:t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M8.12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Declarations and definitions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Do all external array variables have explicit size, by definitions or initialization? </w:t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External array definitions like T_UBYTE a[]; are not allowed.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M12.5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Expressions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sz w:val="18"/>
              </w:rPr>
              <w:t xml:space="preserve">Are all operands of  </w:t>
            </w:r>
            <w:r>
              <w:rPr>
                <w:i/>
                <w:sz w:val="18"/>
              </w:rPr>
              <w:t>&amp;&amp;</w:t>
            </w:r>
            <w:r>
              <w:rPr>
                <w:sz w:val="18"/>
              </w:rPr>
              <w:t xml:space="preserve"> or </w:t>
            </w:r>
            <w:r>
              <w:rPr>
                <w:i/>
                <w:sz w:val="18"/>
              </w:rPr>
              <w:t xml:space="preserve">|| </w:t>
            </w:r>
            <w:r>
              <w:rPr>
                <w:sz w:val="18"/>
              </w:rPr>
              <w:t>operators</w:t>
            </w:r>
            <w:r>
              <w:rPr>
                <w:i/>
                <w:sz w:val="18"/>
              </w:rPr>
              <w:t xml:space="preserve"> </w:t>
            </w:r>
            <w:r>
              <w:rPr>
                <w:sz w:val="18"/>
              </w:rPr>
              <w:t>expressions primary expressions?</w:t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  <w:r>
              <w:rPr>
                <w:sz w:val="18"/>
              </w:rPr>
              <w:br/>
            </w:r>
            <w:r>
              <w:rPr>
                <w:i/>
                <w:sz w:val="16"/>
                <w:szCs w:val="16"/>
              </w:rPr>
              <w:t>(Primary expressions are identifiers, constants, string literals, or parenthesized expressions)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M13.5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statement expression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Are all expressions within the for statement concerning the loop control?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M13.6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statement expression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In </w:t>
            </w:r>
            <w:r>
              <w:rPr>
                <w:i/>
                <w:sz w:val="18"/>
              </w:rPr>
              <w:t>for</w:t>
            </w:r>
            <w:r>
              <w:rPr>
                <w:sz w:val="18"/>
              </w:rPr>
              <w:t xml:space="preserve"> loops, is the numeric variable used for iteration counting modified in the body of the loop?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M14.7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Control flow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function with more than one exit point?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M15.5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Switch statements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 xml:space="preserve">Is there any switch statement with less than three case clauses? 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M16.2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recursivity (direct or indirect)?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M16.4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Are parameter names used in the declaration and definition of a function identical?</w:t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M16.9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function identifier without the &amp; operator or parenthesized paramer list?</w:t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Ensure that all uses of function pointers (function names without parenthesis) are really intended.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M17.1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Pointers and arrays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pointer arithmetic applied to pointers which do not address and array or an array element?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Pointer arithmetic is allowed only for array indexing purposes.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M17.2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Pointers and arrays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pointer substraction applied to pointers which do not address elements of the same array?</w:t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M17.4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Pointers and arrays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there used array indexing other than pointer arithmetic?                                                     </w:t>
            </w:r>
            <w:r>
              <w:rPr>
                <w:b/>
                <w:i/>
                <w:sz w:val="18"/>
                <w:szCs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M18.2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Structures and unions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assignment or memory copy operation of overlapping objects or memory areas/regions?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E.g.: memcpy( &amp;array[1], &amp;array[4], 8 ); /* destination and source overlap */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M18.3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Structures and unions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memory storage used to store some data at one time, and used to store a different type of data at another time?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E.g. The same variable used for the different purposes.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M19.4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Preprocessing directives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macro defined for other purposes than a braced initializer, a constant, a parenthesized expression, a type qualifier, storage class specifier or a do-while-zero construct?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For example to define type (instead of using typedef) or to replace C language keywords (e.g. #define IF if)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M19.16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Preprocessing directives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Are all preprocessor directives sintactically correct even the excluded ones?</w:t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Pay attention to the #else, #elif and #endif which might be misspelled and not reported by the compiler.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M19.17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Preprocessing directives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#else, #elif and #endif which do not reside in the same file as the corresponding #if or #ifdef directive?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Scheduler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cs="Arial"/>
                <w:sz w:val="18"/>
              </w:rPr>
              <w:t>If any variable is shared (write/read access) by more than one task (e.g. interrupt routine + background task), is it justified?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If yes: 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eastAsia="Arial" w:cs="Arial"/>
                <w:sz w:val="18"/>
              </w:rPr>
              <w:t xml:space="preserve">    </w:t>
            </w:r>
            <w:r>
              <w:rPr>
                <w:rFonts w:cs="Arial"/>
                <w:sz w:val="18"/>
              </w:rPr>
              <w:t>Is there a mechanism to avoid a read during a change of the variable?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eastAsia="Arial" w:cs="Arial"/>
                <w:sz w:val="18"/>
              </w:rPr>
              <w:t xml:space="preserve">   </w:t>
            </w:r>
            <w:r>
              <w:rPr>
                <w:rFonts w:cs="Arial"/>
                <w:sz w:val="18"/>
              </w:rPr>
              <w:t>Is there a mechanism to avoid data modification during its treatment?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13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Scheduler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rFonts w:cs="Arial"/>
                <w:sz w:val="18"/>
              </w:rPr>
              <w:t>In case of global variable (shared or not shared) used in reentrant function (reentrance raised by an ISR), is there a mechanism to avoid data modification during its treatment?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OK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261" w:hRule="atLeast"/>
          <w:cantSplit w:val="false"/>
        </w:trPr>
        <w:tc>
          <w:tcPr>
            <w:tcW w:w="2096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  <w:b/>
                <w:sz w:val="18"/>
              </w:rPr>
            </w:pPr>
            <w:r>
              <w:rPr>
                <w:rFonts w:cs="Times New Roman" w:ascii="Times New Roman" w:hAnsi="Times New Roman"/>
                <w:b/>
                <w:sz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8"/>
              </w:rPr>
            </w:pPr>
            <w:r>
              <w:rPr>
                <w:i/>
                <w:sz w:val="18"/>
              </w:rPr>
              <w:t>List not finished: to be completed from project's experience...</w:t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097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itre3"/>
        <w:numPr>
          <w:ilvl w:val="2"/>
          <w:numId w:val="1"/>
        </w:numPr>
        <w:rPr/>
      </w:pPr>
      <w:r>
        <w:rPr/>
        <w:t>Advisory coding rules</w:t>
      </w:r>
    </w:p>
    <w:p>
      <w:pPr>
        <w:pStyle w:val="Normal"/>
        <w:rPr>
          <w:i/>
          <w:sz w:val="16"/>
        </w:rPr>
      </w:pPr>
      <w:r>
        <w:rPr>
          <w:sz w:val="16"/>
        </w:rPr>
        <w:t xml:space="preserve">Comments must be added when the result is </w:t>
      </w:r>
      <w:r>
        <w:rPr>
          <w:i/>
          <w:sz w:val="16"/>
        </w:rPr>
        <w:t>Not OK</w:t>
      </w:r>
    </w:p>
    <w:tbl>
      <w:tblPr>
        <w:jc w:val="left"/>
        <w:tblInd w:w="-29" w:type="dxa"/>
        <w:tblBorders>
          <w:top w:val="single" w:sz="12" w:space="0" w:color="000001"/>
          <w:left w:val="single" w:sz="12" w:space="0" w:color="000001"/>
          <w:bottom w:val="single" w:sz="12" w:space="0" w:color="000001"/>
          <w:insideH w:val="single" w:sz="12" w:space="0" w:color="000001"/>
          <w:right w:val="nil"/>
          <w:insideV w:val="nil"/>
        </w:tblBorders>
        <w:tblCellMar>
          <w:top w:w="0" w:type="dxa"/>
          <w:left w:w="78" w:type="dxa"/>
          <w:bottom w:w="0" w:type="dxa"/>
          <w:right w:w="108" w:type="dxa"/>
        </w:tblCellMar>
      </w:tblPr>
      <w:tblGrid>
        <w:gridCol w:w="2105"/>
        <w:gridCol w:w="2105"/>
        <w:gridCol w:w="2106"/>
        <w:gridCol w:w="2105"/>
        <w:gridCol w:w="2105"/>
        <w:gridCol w:w="2106"/>
        <w:gridCol w:w="2105"/>
      </w:tblGrid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</w:t>
            </w:r>
          </w:p>
        </w:tc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Category</w:t>
            </w:r>
          </w:p>
        </w:tc>
        <w:tc>
          <w:tcPr>
            <w:tcW w:w="21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 / NOK / N.R.</w:t>
            </w:r>
          </w:p>
        </w:tc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Comments / Actions</w:t>
            </w:r>
          </w:p>
        </w:tc>
        <w:tc>
          <w:tcPr>
            <w:tcW w:w="21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Responsible / Planned date</w:t>
            </w:r>
          </w:p>
        </w:tc>
        <w:tc>
          <w:tcPr>
            <w:tcW w:w="210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single" w:sz="12" w:space="0" w:color="000001"/>
              <w:insideV w:val="single" w:sz="12" w:space="0" w:color="000001"/>
            </w:tcBorders>
            <w:shd w:fill="BFBFB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Completion</w:t>
            </w:r>
          </w:p>
          <w:p>
            <w:pPr>
              <w:pStyle w:val="Normal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(Name / Date)</w:t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C2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Arhitecture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included in  .h or .c file, only all .h files that declare symbols used by your file?                            </w:t>
            </w:r>
            <w:r>
              <w:rPr>
                <w:b/>
                <w:i/>
                <w:sz w:val="18"/>
                <w:szCs w:val="18"/>
              </w:rPr>
              <w:t>Yes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C3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</w:rPr>
            </w:pPr>
            <w:r>
              <w:rPr>
                <w:sz w:val="18"/>
              </w:rPr>
              <w:t>Is there any function without a comment header indicating the purpose of the function and the in/out data?</w:t>
            </w:r>
          </w:p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C130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enums used when defining groups of  related integer constants instead of a series of #defines?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Yes =&gt; OK</w:t>
            </w:r>
          </w:p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Are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state variables defined as enumerations</w:t>
            </w:r>
            <w:r>
              <w:rPr>
                <w:sz w:val="18"/>
                <w:szCs w:val="18"/>
              </w:rPr>
              <w:t>?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ab/>
              <w:tab/>
              <w:tab/>
            </w:r>
            <w:r>
              <w:rPr>
                <w:b/>
                <w:i/>
                <w:sz w:val="18"/>
                <w:szCs w:val="18"/>
              </w:rPr>
              <w:t>Yes =&gt; OK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</w:r>
          </w:p>
          <w:p>
            <w:pPr>
              <w:pStyle w:val="Normal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Are assignment and/or comparison of the state variable made with/trough the enumeration constants?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Yes =&gt; OK</w:t>
            </w:r>
          </w:p>
          <w:p>
            <w:pPr>
              <w:pStyle w:val="Normal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Are case labels in a switch statement defined via enums (exception case with #defines)?</w:t>
            </w:r>
          </w:p>
          <w:p>
            <w:pPr>
              <w:pStyle w:val="Normal"/>
              <w:jc w:val="right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Yes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NR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C131.b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Architecture / Robustness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33" w:right="0" w:hanging="0"/>
              <w:rPr>
                <w:b/>
                <w:i/>
                <w:sz w:val="18"/>
              </w:rPr>
            </w:pPr>
            <w:r>
              <w:rPr>
                <w:sz w:val="18"/>
              </w:rPr>
              <w:t>Only for projects using SWP: do all global variables have initializers?</w:t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Do not confuse variable initializer (e.g., </w:t>
            </w:r>
            <w:r>
              <w:rPr>
                <w:rFonts w:cs="Courier New" w:ascii="Courier New" w:hAnsi="Courier New"/>
                <w:i/>
                <w:sz w:val="16"/>
                <w:szCs w:val="16"/>
              </w:rPr>
              <w:t>T_UBYTE rsb_Val = SYS_OK;</w:t>
            </w:r>
            <w:r>
              <w:rPr>
                <w:i/>
                <w:sz w:val="16"/>
                <w:szCs w:val="16"/>
              </w:rPr>
              <w:t>) with an assignment in a special Init function.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Please check all global variables definition for a default initializer.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C137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color w:val="000000"/>
                <w:sz w:val="18"/>
              </w:rPr>
              <w:t>Are all complex declarations commented to show their use</w:t>
            </w:r>
            <w:r>
              <w:rPr>
                <w:sz w:val="18"/>
              </w:rPr>
              <w:t xml:space="preserve">? </w:t>
              <w:tab/>
              <w:tab/>
              <w:tab/>
              <w:tab/>
              <w:tab/>
            </w:r>
            <w:r>
              <w:rPr>
                <w:b/>
                <w:i/>
                <w:sz w:val="18"/>
              </w:rPr>
              <w:t>Yes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M2.4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Maintenance /</w:t>
              <w:br/>
              <w:t>Readability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code section commented out?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M12.13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Expressions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any increment (++) or decrement (--) operator used with other operators in an expression?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M17.5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Pointers and arrays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pointer with more than 2 levels of indirection or arrays with more than 2 dimensions?</w:t>
              <w:tab/>
            </w:r>
            <w:r>
              <w:rPr>
                <w:b/>
                <w:i/>
                <w:sz w:val="18"/>
              </w:rPr>
              <w:t>No =&gt; 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460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M19.7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Preprocessing directives</w:t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b/>
                <w:i/>
                <w:sz w:val="18"/>
              </w:rPr>
            </w:pPr>
            <w:r>
              <w:rPr>
                <w:sz w:val="18"/>
              </w:rPr>
              <w:t>Is there any function-like macro?</w:t>
              <w:tab/>
              <w:tab/>
            </w:r>
            <w:r>
              <w:rPr>
                <w:b/>
                <w:i/>
                <w:sz w:val="18"/>
              </w:rPr>
              <w:t>No =&gt; OK</w:t>
            </w:r>
          </w:p>
          <w:p>
            <w:pPr>
              <w:pStyle w:val="Normal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Functions are preferred instead.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OK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insideH w:val="single" w:sz="6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  <w:tr>
        <w:trPr>
          <w:trHeight w:val="167" w:hRule="atLeast"/>
          <w:cantSplit w:val="false"/>
        </w:trPr>
        <w:tc>
          <w:tcPr>
            <w:tcW w:w="2105" w:type="dxa"/>
            <w:tcBorders>
              <w:top w:val="single" w:sz="6" w:space="0" w:color="000001"/>
              <w:left w:val="single" w:sz="12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78" w:type="dxa"/>
            </w:tcMar>
            <w:vAlign w:val="center"/>
          </w:tcPr>
          <w:p>
            <w:pPr>
              <w:pStyle w:val="Normal"/>
              <w:jc w:val="center"/>
              <w:rPr>
                <w:rFonts w:cs="Times New Roman" w:ascii="Times New Roman" w:hAnsi="Times New Roman"/>
                <w:b/>
                <w:i/>
                <w:sz w:val="18"/>
              </w:rPr>
            </w:pPr>
            <w:r>
              <w:rPr>
                <w:rFonts w:cs="Times New Roman" w:ascii="Times New Roman" w:hAnsi="Times New Roman"/>
                <w:b/>
                <w:i/>
                <w:sz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rPr>
                <w:i/>
                <w:sz w:val="18"/>
              </w:rPr>
            </w:pPr>
            <w:r>
              <w:rPr>
                <w:i/>
                <w:sz w:val="18"/>
              </w:rPr>
              <w:t>List not finished: to be completed from project's experience...</w:t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6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nil"/>
              <w:insideV w:val="nil"/>
            </w:tcBorders>
            <w:shd w:fill="FFFFFF" w:val="clear"/>
            <w:tcMar>
              <w:left w:w="92" w:type="dxa"/>
            </w:tcMar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  <w:tc>
          <w:tcPr>
            <w:tcW w:w="2105" w:type="dxa"/>
            <w:tcBorders>
              <w:top w:val="single" w:sz="6" w:space="0" w:color="000001"/>
              <w:left w:val="single" w:sz="6" w:space="0" w:color="000001"/>
              <w:bottom w:val="single" w:sz="12" w:space="0" w:color="000001"/>
              <w:insideH w:val="single" w:sz="12" w:space="0" w:color="000001"/>
              <w:right w:val="single" w:sz="6" w:space="0" w:color="000001"/>
              <w:insideV w:val="single" w:sz="6" w:space="0" w:color="000001"/>
            </w:tcBorders>
            <w:shd w:fill="FFFFFF" w:val="clear"/>
            <w:tcMar>
              <w:left w:w="92" w:type="dxa"/>
            </w:tcMar>
            <w:vAlign w:val="center"/>
          </w:tcPr>
          <w:p>
            <w:pPr>
              <w:pStyle w:val="Normal"/>
              <w:ind w:left="-108" w:right="-108" w:hanging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jc w:val="left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891"/>
        <w:gridCol w:w="1230"/>
        <w:gridCol w:w="1387"/>
        <w:gridCol w:w="6248"/>
      </w:tblGrid>
      <w:tr>
        <w:trPr>
          <w:trHeight w:val="255" w:hRule="atLeast"/>
          <w:cantSplit w:val="false"/>
        </w:trPr>
        <w:tc>
          <w:tcPr>
            <w:tcW w:w="975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History of the review minutes template</w:t>
            </w:r>
          </w:p>
        </w:tc>
      </w:tr>
      <w:tr>
        <w:trPr>
          <w:trHeight w:val="255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Version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Maturity/Date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Author</w:t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b/>
                <w:bCs/>
                <w:sz w:val="16"/>
              </w:rPr>
            </w:pPr>
            <w:r>
              <w:rPr>
                <w:rFonts w:cs="Arial"/>
                <w:b/>
                <w:bCs/>
                <w:sz w:val="16"/>
              </w:rPr>
              <w:t>Description</w:t>
            </w:r>
          </w:p>
        </w:tc>
      </w:tr>
      <w:tr>
        <w:trPr>
          <w:trHeight w:val="219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  <w:lang w:val="es-ES"/>
              </w:rPr>
            </w:pPr>
            <w:r>
              <w:rPr>
                <w:rFonts w:cs="Arial"/>
                <w:sz w:val="16"/>
                <w:lang w:val="es-ES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153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1151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495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  <w:lang w:val="de-DE"/>
              </w:rPr>
            </w:pPr>
            <w:r>
              <w:rPr>
                <w:rFonts w:cs="Arial"/>
                <w:sz w:val="16"/>
                <w:lang w:val="de-DE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51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51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  <w:tr>
        <w:trPr>
          <w:trHeight w:val="510" w:hRule="atLeast"/>
          <w:cantSplit w:val="false"/>
        </w:trPr>
        <w:tc>
          <w:tcPr>
            <w:tcW w:w="89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righ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  <w:tc>
          <w:tcPr>
            <w:tcW w:w="62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notePr>
        <w:numFmt w:val="decimal"/>
      </w:footnotePr>
      <w:type w:val="nextPage"/>
      <w:pgSz w:w="11906" w:h="16838"/>
      <w:pgMar w:left="1304" w:right="992" w:header="737" w:top="1304" w:footer="0" w:bottom="72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rPr>
          <w:lang w:val="en-US"/>
        </w:rPr>
      </w:pPr>
      <w:r>
        <w:rPr>
          <w:rFonts w:eastAsia="Arial"/>
          <w:lang w:val="en-US"/>
        </w:rPr>
        <w:footnoteRef/>
        <w:tab/>
        <w:t xml:space="preserve"> </w:t>
      </w:r>
      <w:r>
        <w:rPr>
          <w:lang w:val="en-US"/>
        </w:rPr>
        <w:t>Can be checked only if there is no message suppression, otherwise the Ok / Nok boxes must be used.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tabs>
        <w:tab w:val="center" w:pos="5670" w:leader="none"/>
        <w:tab w:val="right" w:pos="9356" w:leader="none"/>
      </w:tabs>
      <w:rPr>
        <w:b/>
        <w:sz w:val="36"/>
        <w:szCs w:val="28"/>
      </w:rPr>
    </w:pPr>
    <w:r>
      <w:rPr>
        <w:b/>
        <w:sz w:val="28"/>
      </w:rPr>
      <w:tab/>
    </w:r>
    <w:r>
      <w:rPr>
        <w:b/>
        <w:sz w:val="36"/>
        <w:szCs w:val="28"/>
      </w:rPr>
      <w:t>SW Code Review Minutes</w:t>
      <w:tab/>
      <w:t>Steery</w:t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i w:val="false"/>
        <w:b w:val="fals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5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Arial" w:hAnsi="Arial" w:eastAsia="Times New Roman" w:cs="Arial"/>
      <w:color w:val="00000A"/>
      <w:sz w:val="20"/>
      <w:szCs w:val="20"/>
      <w:lang w:val="en-US" w:eastAsia="zh-CN" w:bidi="ar-SA"/>
    </w:rPr>
  </w:style>
  <w:style w:type="paragraph" w:styleId="Titre1">
    <w:name w:val="Titre 1"/>
    <w:basedOn w:val="Normal"/>
    <w:pPr>
      <w:keepNext/>
      <w:spacing w:before="0" w:after="240"/>
      <w:ind w:left="431" w:right="0" w:hanging="431"/>
      <w:outlineLvl w:val="0"/>
    </w:pPr>
    <w:rPr>
      <w:b/>
      <w:sz w:val="32"/>
    </w:rPr>
  </w:style>
  <w:style w:type="paragraph" w:styleId="Titre2">
    <w:name w:val="Titre 2"/>
    <w:basedOn w:val="Normal"/>
    <w:pPr>
      <w:keepNext/>
      <w:spacing w:before="0" w:after="120"/>
      <w:ind w:left="578" w:right="0" w:hanging="578"/>
      <w:outlineLvl w:val="1"/>
    </w:pPr>
    <w:rPr>
      <w:b/>
      <w:bCs/>
      <w:i/>
      <w:sz w:val="28"/>
      <w:lang w:val="de-DE"/>
    </w:rPr>
  </w:style>
  <w:style w:type="paragraph" w:styleId="Titre3">
    <w:name w:val="Titre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itre4">
    <w:name w:val="Titre 4"/>
    <w:basedOn w:val="Normal"/>
    <w:next w:val="Normal"/>
    <w:pPr>
      <w:keepNext/>
      <w:spacing w:before="240" w:after="60"/>
      <w:outlineLvl w:val="3"/>
    </w:pPr>
    <w:rPr>
      <w:b/>
      <w:bCs/>
      <w:szCs w:val="28"/>
    </w:rPr>
  </w:style>
  <w:style w:type="paragraph" w:styleId="Titre5">
    <w:name w:val="Titre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Titre 6"/>
    <w:basedOn w:val="Normal"/>
    <w:next w:val="Normal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Titre7">
    <w:name w:val="Titre 7"/>
    <w:basedOn w:val="Normal"/>
    <w:next w:val="Normal"/>
    <w:p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Titre8">
    <w:name w:val="Titre 8"/>
    <w:basedOn w:val="Normal"/>
    <w:next w:val="Normal"/>
    <w:p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Titre9">
    <w:name w:val="Titre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rPr/>
  </w:style>
  <w:style w:type="character" w:styleId="WW8Num1z1">
    <w:name w:val="WW8Num1z1"/>
    <w:rPr>
      <w:b w:val="false"/>
      <w:i w:val="false"/>
    </w:rPr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Symbol" w:hAnsi="Symbol" w:cs="Symbol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DefaultParagraphFont">
    <w:name w:val="Default Paragraph Font"/>
    <w:rPr/>
  </w:style>
  <w:style w:type="character" w:styleId="Numrodepage">
    <w:name w:val="Numéro de page"/>
    <w:basedOn w:val="DefaultParagraphFont"/>
    <w:rPr/>
  </w:style>
  <w:style w:type="character" w:styleId="Caractresdenotedebasdepage">
    <w:name w:val="Caractères de note de bas de page"/>
    <w:basedOn w:val="DefaultParagraphFont"/>
    <w:rPr>
      <w:vertAlign w:val="superscript"/>
    </w:rPr>
  </w:style>
  <w:style w:type="character" w:styleId="DocumentMapChar">
    <w:name w:val="Document Map Char"/>
    <w:basedOn w:val="DefaultParagraphFont"/>
    <w:rPr>
      <w:rFonts w:ascii="Tahoma" w:hAnsi="Tahoma" w:cs="Tahoma"/>
      <w:sz w:val="16"/>
      <w:szCs w:val="16"/>
    </w:rPr>
  </w:style>
  <w:style w:type="character" w:styleId="Ancredenotedebasdepage">
    <w:name w:val="Ancre de note de bas de page"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b w:val="false"/>
      <w:i w:val="false"/>
    </w:rPr>
  </w:style>
  <w:style w:type="character" w:styleId="Caractresdenotedefin">
    <w:name w:val="Caractères de note de fin"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Entte">
    <w:name w:val="En-tête"/>
    <w:basedOn w:val="Normal"/>
    <w:pPr>
      <w:tabs>
        <w:tab w:val="center" w:pos="4819" w:leader="none"/>
        <w:tab w:val="right" w:pos="9071" w:leader="none"/>
      </w:tabs>
    </w:pPr>
    <w:rPr/>
  </w:style>
  <w:style w:type="paragraph" w:styleId="Pieddepage">
    <w:name w:val="Pied de page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Reference">
    <w:name w:val="Reference"/>
    <w:basedOn w:val="Normal"/>
    <w:pPr/>
    <w:rPr>
      <w:b/>
      <w:i/>
    </w:rPr>
  </w:style>
  <w:style w:type="paragraph" w:styleId="Notedebasdepage">
    <w:name w:val="Note de bas de page"/>
    <w:basedOn w:val="Normal"/>
    <w:pPr/>
    <w:rPr>
      <w:lang w:val="de-DE"/>
    </w:rPr>
  </w:style>
  <w:style w:type="paragraph" w:styleId="Standard2">
    <w:name w:val="Standard2"/>
    <w:basedOn w:val="Normal"/>
    <w:next w:val="Normal"/>
    <w:pPr/>
    <w:rPr>
      <w:sz w:val="24"/>
      <w:szCs w:val="24"/>
    </w:rPr>
  </w:style>
  <w:style w:type="paragraph" w:styleId="DocumentMap">
    <w:name w:val="Document Map"/>
    <w:basedOn w:val="Normal"/>
    <w:pPr/>
    <w:rPr>
      <w:rFonts w:ascii="Tahoma" w:hAnsi="Tahoma" w:cs="Tahoma"/>
      <w:sz w:val="16"/>
      <w:szCs w:val="16"/>
    </w:rPr>
  </w:style>
  <w:style w:type="paragraph" w:styleId="Contenudetableau">
    <w:name w:val="Contenu de tableau"/>
    <w:basedOn w:val="Normal"/>
    <w:pPr>
      <w:suppressLineNumbers/>
    </w:pPr>
    <w:rPr/>
  </w:style>
  <w:style w:type="paragraph" w:styleId="Titredetableau">
    <w:name w:val="Titre de tableau"/>
    <w:basedOn w:val="Contenudetableau"/>
    <w:pPr>
      <w:suppressLineNumbers/>
      <w:jc w:val="center"/>
    </w:pPr>
    <w:rPr>
      <w:b/>
      <w:bCs/>
    </w:rPr>
  </w:style>
  <w:style w:type="paragraph" w:styleId="Contenudecadre">
    <w:name w:val="Contenu de cadre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2015-12-03T10:45:00Z</dcterms:created>
  <dc:creator>Michel Lecat</dc:creator>
  <dc:language>fr-FR</dc:language>
  <cp:lastModifiedBy>Bogdan Burlacu</cp:lastModifiedBy>
  <dcterms:modified xsi:type="dcterms:W3CDTF">2015-12-03T16:37:00Z</dcterms:modified>
  <cp:revision>5</cp:revision>
  <dc:title>Date of Review</dc:title>
</cp:coreProperties>
</file>