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C62B" w14:textId="6333F695" w:rsidR="003562B0" w:rsidRDefault="003562B0" w:rsidP="003562B0">
      <w:pPr>
        <w:keepNext/>
        <w:ind w:left="720" w:hanging="360"/>
        <w:jc w:val="center"/>
        <w:rPr>
          <w:b/>
          <w:bCs/>
        </w:rPr>
      </w:pPr>
      <w:proofErr w:type="spellStart"/>
      <w:r>
        <w:rPr>
          <w:b/>
          <w:bCs/>
        </w:rPr>
        <w:t>Preguntas</w:t>
      </w:r>
      <w:proofErr w:type="spellEnd"/>
    </w:p>
    <w:p w14:paraId="7E52E9BF" w14:textId="77777777" w:rsidR="003562B0" w:rsidRPr="003562B0" w:rsidRDefault="003562B0" w:rsidP="003562B0">
      <w:pPr>
        <w:keepNext/>
        <w:ind w:left="720" w:hanging="360"/>
        <w:jc w:val="center"/>
        <w:rPr>
          <w:b/>
          <w:bCs/>
        </w:rPr>
      </w:pPr>
    </w:p>
    <w:p w14:paraId="4934CE34" w14:textId="77777777" w:rsidR="00C3088F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t xml:space="preserve">Respecto de la modalidad de pensión Renta Vitalicia Inmediata, es correcto afirmar:  </w:t>
      </w:r>
    </w:p>
    <w:p w14:paraId="5B76AF46" w14:textId="5493E7EA" w:rsidR="00ED16A0" w:rsidRPr="00C3088F" w:rsidRDefault="009A4251" w:rsidP="00C3088F">
      <w:pPr>
        <w:keepNext/>
        <w:ind w:left="360"/>
        <w:rPr>
          <w:lang w:val="es-CL"/>
        </w:rPr>
      </w:pPr>
      <w:r w:rsidRPr="00C3088F">
        <w:rPr>
          <w:lang w:val="es-CL"/>
        </w:rPr>
        <w:t xml:space="preserve"> </w:t>
      </w:r>
    </w:p>
    <w:p w14:paraId="23205DAD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Que sólo se puede contratar si su monto es igual o superior a 3 UF   </w:t>
      </w:r>
    </w:p>
    <w:p w14:paraId="5A1F0B07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Que su devengamiento es desde la fecha del traspaso de la prima   </w:t>
      </w:r>
    </w:p>
    <w:p w14:paraId="03830FC7" w14:textId="4AB34306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>Que para su contratación es necesario que el afiliado solicite ofertas al Sistema de Consultas y Montos de Pensión. </w:t>
      </w:r>
    </w:p>
    <w:p w14:paraId="5600F519" w14:textId="6C95619C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  </w:t>
      </w:r>
    </w:p>
    <w:p w14:paraId="7DC79592" w14:textId="6F5E83B6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 </w:t>
      </w:r>
    </w:p>
    <w:p w14:paraId="6CC20BE8" w14:textId="650845D9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6B4FA583" w14:textId="47BA376F" w:rsidR="005B2C4A" w:rsidRDefault="009A4251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7A0DCD81" w14:textId="77777777" w:rsidR="00C3088F" w:rsidRDefault="00C3088F" w:rsidP="00C3088F">
      <w:pPr>
        <w:pStyle w:val="Prrafodelista"/>
        <w:keepNext/>
        <w:spacing w:before="120" w:line="240" w:lineRule="auto"/>
        <w:ind w:left="360"/>
      </w:pPr>
    </w:p>
    <w:p w14:paraId="2BD0231C" w14:textId="77777777" w:rsidR="00ED16A0" w:rsidRDefault="00ED16A0">
      <w:pPr>
        <w:keepNext/>
        <w:rPr>
          <w:lang w:val="es-CL"/>
        </w:rPr>
      </w:pPr>
    </w:p>
    <w:p w14:paraId="4FB49251" w14:textId="6FFB0E1A" w:rsidR="005B2C4A" w:rsidRPr="00ED16A0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t>Con la cláusula de aumento temporal de pensión para rentas vitalicias, el porcentaje máximo que podrá aumentar la renta vitalicia, durante el período temporal es de: </w:t>
      </w:r>
    </w:p>
    <w:p w14:paraId="5D5E1546" w14:textId="333D5BFB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50%  </w:t>
      </w:r>
    </w:p>
    <w:p w14:paraId="7D631530" w14:textId="25966AF0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75%  </w:t>
      </w:r>
    </w:p>
    <w:p w14:paraId="5D30CED1" w14:textId="66758122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100% </w:t>
      </w:r>
    </w:p>
    <w:p w14:paraId="347B15D9" w14:textId="46A0AD96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150%  </w:t>
      </w:r>
    </w:p>
    <w:p w14:paraId="4B0C6735" w14:textId="77777777" w:rsidR="00BA0586" w:rsidRDefault="00BA0586" w:rsidP="00BA0586">
      <w:pPr>
        <w:pStyle w:val="Prrafodelista"/>
        <w:keepNext/>
        <w:spacing w:before="120" w:line="240" w:lineRule="auto"/>
        <w:ind w:left="360"/>
      </w:pPr>
    </w:p>
    <w:p w14:paraId="3A8FB471" w14:textId="77777777" w:rsidR="00C3088F" w:rsidRDefault="00C3088F" w:rsidP="00C3088F">
      <w:pPr>
        <w:keepNext/>
      </w:pPr>
    </w:p>
    <w:p w14:paraId="28E15C57" w14:textId="6C0E2E58" w:rsidR="005B2C4A" w:rsidRPr="00ED16A0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t>Un pensionado de vejez contrató una Renta Vitalicia Inmediata Simple de 30 UF, con una cláusula de aumento temporal de un 50% por los primeros 10 años. El pensionado fallece al año 5 de estar recibiendo la pensión con aumento temporal, y sólo tiene como beneficiario una cónyuge. La pensión de sobrevivencia hasta el cumplimiento de los 10 años y después del décimo año será, respectivamente: </w:t>
      </w:r>
    </w:p>
    <w:p w14:paraId="68A046AD" w14:textId="0ED41CF3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45,0 UF y 27,0 UF.  </w:t>
      </w:r>
    </w:p>
    <w:p w14:paraId="67C44937" w14:textId="48979EB2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30,0 UF y 18,0 UF.   </w:t>
      </w:r>
    </w:p>
    <w:p w14:paraId="7039B22C" w14:textId="6337BC70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27,0 UF y 18,0 UF.   </w:t>
      </w:r>
    </w:p>
    <w:p w14:paraId="7075311A" w14:textId="0E82D031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22,5 UF y 13,5 UF.   </w:t>
      </w:r>
    </w:p>
    <w:p w14:paraId="43C1ECD3" w14:textId="77777777" w:rsidR="00ED16A0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lastRenderedPageBreak/>
        <w:t xml:space="preserve">Una vez seleccionada una renta vitalicia inmediata:   </w:t>
      </w:r>
    </w:p>
    <w:p w14:paraId="462666DB" w14:textId="77777777" w:rsidR="00C3088F" w:rsidRPr="00C3088F" w:rsidRDefault="00C3088F" w:rsidP="00C3088F">
      <w:pPr>
        <w:keepNext/>
        <w:ind w:left="360"/>
        <w:rPr>
          <w:lang w:val="es-CL"/>
        </w:rPr>
      </w:pPr>
    </w:p>
    <w:p w14:paraId="024FC061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Su monto puede variar por fallecimiento de un beneficiario con posterioridad al traspaso de la prima.   </w:t>
      </w:r>
    </w:p>
    <w:p w14:paraId="629C5870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Su monto puede variar por incorporación de un beneficiario con posterioridad al traspaso de la prima.   </w:t>
      </w:r>
    </w:p>
    <w:p w14:paraId="0BEF3088" w14:textId="21729FC7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>Su monto puede disminuir si se traspasan menos fondos a la Compañía seleccionada. </w:t>
      </w:r>
    </w:p>
    <w:p w14:paraId="72258B2C" w14:textId="2F6BDBA7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  </w:t>
      </w:r>
    </w:p>
    <w:p w14:paraId="255918E9" w14:textId="14CC31CE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 </w:t>
      </w:r>
    </w:p>
    <w:p w14:paraId="661D7B48" w14:textId="6C0F65FC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 </w:t>
      </w:r>
    </w:p>
    <w:p w14:paraId="140F74CA" w14:textId="1789C17C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7AAA39E8" w14:textId="77777777" w:rsidR="003562B0" w:rsidRDefault="003562B0" w:rsidP="003562B0">
      <w:pPr>
        <w:keepNext/>
      </w:pPr>
    </w:p>
    <w:p w14:paraId="0F9B1651" w14:textId="77777777" w:rsidR="003562B0" w:rsidRDefault="003562B0" w:rsidP="003562B0">
      <w:pPr>
        <w:keepNext/>
      </w:pPr>
    </w:p>
    <w:p w14:paraId="4B40C781" w14:textId="77777777" w:rsidR="003562B0" w:rsidRDefault="003562B0" w:rsidP="003562B0">
      <w:pPr>
        <w:keepNext/>
      </w:pPr>
    </w:p>
    <w:p w14:paraId="21819CE3" w14:textId="77777777" w:rsidR="003562B0" w:rsidRDefault="003562B0" w:rsidP="003562B0">
      <w:pPr>
        <w:keepNext/>
      </w:pPr>
    </w:p>
    <w:p w14:paraId="51AF7344" w14:textId="77777777" w:rsidR="003562B0" w:rsidRDefault="003562B0" w:rsidP="003562B0">
      <w:pPr>
        <w:keepNext/>
      </w:pPr>
    </w:p>
    <w:p w14:paraId="5975E732" w14:textId="77777777" w:rsidR="003562B0" w:rsidRDefault="003562B0" w:rsidP="003562B0">
      <w:pPr>
        <w:keepNext/>
      </w:pPr>
    </w:p>
    <w:p w14:paraId="1B4A7042" w14:textId="77777777" w:rsidR="003562B0" w:rsidRDefault="003562B0" w:rsidP="003562B0">
      <w:pPr>
        <w:keepNext/>
      </w:pPr>
    </w:p>
    <w:p w14:paraId="414BE2E1" w14:textId="77777777" w:rsidR="003562B0" w:rsidRDefault="003562B0" w:rsidP="003562B0">
      <w:pPr>
        <w:keepNext/>
      </w:pPr>
    </w:p>
    <w:p w14:paraId="4BC5ECAA" w14:textId="77777777" w:rsidR="003562B0" w:rsidRDefault="003562B0" w:rsidP="003562B0">
      <w:pPr>
        <w:keepNext/>
      </w:pPr>
    </w:p>
    <w:p w14:paraId="58E4BF2F" w14:textId="77777777" w:rsidR="003562B0" w:rsidRDefault="003562B0" w:rsidP="003562B0">
      <w:pPr>
        <w:keepNext/>
      </w:pPr>
    </w:p>
    <w:p w14:paraId="1711D451" w14:textId="77777777" w:rsidR="003562B0" w:rsidRDefault="003562B0" w:rsidP="003562B0">
      <w:pPr>
        <w:keepNext/>
      </w:pPr>
    </w:p>
    <w:p w14:paraId="18CC9B71" w14:textId="77777777" w:rsidR="003562B0" w:rsidRDefault="003562B0" w:rsidP="003562B0">
      <w:pPr>
        <w:keepNext/>
      </w:pPr>
    </w:p>
    <w:p w14:paraId="08BD65EF" w14:textId="77777777" w:rsidR="003562B0" w:rsidRDefault="003562B0" w:rsidP="003562B0">
      <w:pPr>
        <w:keepNext/>
      </w:pPr>
    </w:p>
    <w:p w14:paraId="38063A22" w14:textId="77777777" w:rsidR="003562B0" w:rsidRDefault="003562B0" w:rsidP="003562B0">
      <w:pPr>
        <w:keepNext/>
      </w:pPr>
    </w:p>
    <w:p w14:paraId="733DFFDF" w14:textId="77777777" w:rsidR="003562B0" w:rsidRDefault="003562B0" w:rsidP="003562B0">
      <w:pPr>
        <w:keepNext/>
      </w:pPr>
    </w:p>
    <w:p w14:paraId="5E4042B2" w14:textId="77777777" w:rsidR="003562B0" w:rsidRDefault="003562B0" w:rsidP="003562B0">
      <w:pPr>
        <w:keepNext/>
      </w:pPr>
    </w:p>
    <w:p w14:paraId="06E3B726" w14:textId="77777777" w:rsidR="003562B0" w:rsidRDefault="003562B0" w:rsidP="003562B0">
      <w:pPr>
        <w:keepNext/>
      </w:pPr>
    </w:p>
    <w:p w14:paraId="3CD7CE40" w14:textId="77777777" w:rsidR="003562B0" w:rsidRDefault="003562B0" w:rsidP="003562B0">
      <w:pPr>
        <w:keepNext/>
      </w:pPr>
    </w:p>
    <w:p w14:paraId="0FD7C24D" w14:textId="77777777" w:rsidR="003562B0" w:rsidRDefault="003562B0" w:rsidP="003562B0">
      <w:pPr>
        <w:keepNext/>
      </w:pPr>
    </w:p>
    <w:p w14:paraId="0492E8D7" w14:textId="77777777" w:rsidR="003562B0" w:rsidRDefault="003562B0" w:rsidP="003562B0">
      <w:pPr>
        <w:keepNext/>
      </w:pPr>
    </w:p>
    <w:p w14:paraId="4BBFB83D" w14:textId="77777777" w:rsidR="003562B0" w:rsidRDefault="003562B0" w:rsidP="003562B0">
      <w:pPr>
        <w:keepNext/>
      </w:pPr>
    </w:p>
    <w:p w14:paraId="019675C1" w14:textId="77777777" w:rsidR="003562B0" w:rsidRDefault="003562B0" w:rsidP="003562B0">
      <w:pPr>
        <w:keepNext/>
      </w:pPr>
    </w:p>
    <w:p w14:paraId="4595B012" w14:textId="77777777" w:rsidR="003562B0" w:rsidRDefault="003562B0" w:rsidP="003562B0">
      <w:pPr>
        <w:keepNext/>
      </w:pPr>
    </w:p>
    <w:p w14:paraId="356BD895" w14:textId="77777777" w:rsidR="003562B0" w:rsidRDefault="003562B0" w:rsidP="003562B0">
      <w:pPr>
        <w:keepNext/>
      </w:pPr>
    </w:p>
    <w:p w14:paraId="67954F38" w14:textId="77777777" w:rsidR="003562B0" w:rsidRDefault="003562B0" w:rsidP="003562B0">
      <w:pPr>
        <w:keepNext/>
      </w:pPr>
    </w:p>
    <w:p w14:paraId="74433700" w14:textId="77777777" w:rsidR="00BA0586" w:rsidRDefault="00BA0586" w:rsidP="00BA0586">
      <w:pPr>
        <w:pStyle w:val="Prrafodelista"/>
        <w:keepNext/>
        <w:spacing w:before="120" w:line="240" w:lineRule="auto"/>
        <w:ind w:left="360"/>
      </w:pPr>
    </w:p>
    <w:p w14:paraId="395B5F8F" w14:textId="77777777" w:rsidR="007A34E6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lastRenderedPageBreak/>
        <w:t xml:space="preserve">Un afiliado que desea pensionarse por vejez edad, que tiene como beneficiario de pensión una cónyuge, realizó una solicitud de ofertas, y entre otras ofertas recibió las siguientes:         </w:t>
      </w:r>
    </w:p>
    <w:p w14:paraId="488BCE34" w14:textId="77777777" w:rsidR="00DC38C7" w:rsidRDefault="00DC38C7" w:rsidP="00DC38C7">
      <w:pPr>
        <w:pStyle w:val="Prrafodelista"/>
        <w:keepNext/>
        <w:rPr>
          <w:lang w:val="es-CL"/>
        </w:rPr>
      </w:pPr>
    </w:p>
    <w:p w14:paraId="6857C39A" w14:textId="09F7D174" w:rsidR="007A34E6" w:rsidRDefault="007A34E6" w:rsidP="007A34E6">
      <w:pPr>
        <w:pStyle w:val="Prrafodelista"/>
        <w:keepNext/>
        <w:rPr>
          <w:lang w:val="es-CL"/>
        </w:rPr>
      </w:pPr>
      <w:r w:rsidRPr="00B37341">
        <w:rPr>
          <w:noProof/>
        </w:rPr>
        <w:drawing>
          <wp:inline distT="0" distB="0" distL="0" distR="0" wp14:anchorId="032AFA4E" wp14:editId="1D1793AB">
            <wp:extent cx="5435600" cy="2568349"/>
            <wp:effectExtent l="0" t="0" r="0" b="0"/>
            <wp:docPr id="97160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782" cy="25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189" w14:textId="77777777" w:rsidR="007A34E6" w:rsidRDefault="007A34E6" w:rsidP="007A34E6">
      <w:pPr>
        <w:pStyle w:val="Prrafodelista"/>
        <w:keepNext/>
        <w:rPr>
          <w:lang w:val="es-CL"/>
        </w:rPr>
      </w:pPr>
    </w:p>
    <w:p w14:paraId="3FBB0369" w14:textId="77777777" w:rsidR="007A34E6" w:rsidRDefault="009A4251" w:rsidP="007A34E6">
      <w:pPr>
        <w:pStyle w:val="Prrafodelista"/>
        <w:keepNext/>
        <w:rPr>
          <w:lang w:val="es-CL"/>
        </w:rPr>
      </w:pPr>
      <w:r w:rsidRPr="00ED16A0">
        <w:rPr>
          <w:lang w:val="es-CL"/>
        </w:rPr>
        <w:t xml:space="preserve">De la información anterior, si el afiliado acepta y selecciona la Oferta1 con la Compañía de Seguros A. Al respecto, es correcto señalar que:   </w:t>
      </w:r>
    </w:p>
    <w:p w14:paraId="267DB3E1" w14:textId="6797A5A8" w:rsidR="00ED16A0" w:rsidRDefault="009A4251" w:rsidP="007A34E6">
      <w:pPr>
        <w:pStyle w:val="Prrafodelista"/>
        <w:keepNext/>
        <w:rPr>
          <w:lang w:val="es-CL"/>
        </w:rPr>
      </w:pPr>
      <w:r w:rsidRPr="00ED16A0">
        <w:rPr>
          <w:lang w:val="es-CL"/>
        </w:rPr>
        <w:t xml:space="preserve"> </w:t>
      </w:r>
    </w:p>
    <w:p w14:paraId="2D958C36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Durante el primer año el pensionado recibirá una pensión de 10 UF, y a partir del mes 13 recibirá una pensión de 7,5 UF.    </w:t>
      </w:r>
    </w:p>
    <w:p w14:paraId="46B1F425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Durante el primer año el pensionado recibirá una pensión de 15 UF, y a partir del mes 13 recibirá una pensión de 10 UF.    </w:t>
      </w:r>
    </w:p>
    <w:p w14:paraId="5CB90422" w14:textId="45C9A921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Durante el primer año el pensionado recibirá una pensión de 14,7 UF, y a partir del mes 13 recibirá una pensión de 9,8 UF.    </w:t>
      </w:r>
    </w:p>
    <w:p w14:paraId="40E07733" w14:textId="4EBB053C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  </w:t>
      </w:r>
    </w:p>
    <w:p w14:paraId="7E49BA1D" w14:textId="4E3534A5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 </w:t>
      </w:r>
    </w:p>
    <w:p w14:paraId="6D75DB86" w14:textId="4A88790B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iii </w:t>
      </w:r>
    </w:p>
    <w:p w14:paraId="5D73A095" w14:textId="2A210E08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37E46C8A" w14:textId="77777777" w:rsidR="005B2C4A" w:rsidRDefault="005B2C4A"/>
    <w:p w14:paraId="058A231A" w14:textId="77777777" w:rsidR="008066A7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lastRenderedPageBreak/>
        <w:t xml:space="preserve">Un afiliado recibió su Certificado de Ofertas, y en las ofertas de Retiro Programado se le informa lo siguiente:         </w:t>
      </w:r>
    </w:p>
    <w:p w14:paraId="3815AB6F" w14:textId="77777777" w:rsidR="00DC38C7" w:rsidRDefault="00DC38C7" w:rsidP="00DC38C7">
      <w:pPr>
        <w:pStyle w:val="Prrafodelista"/>
        <w:keepNext/>
        <w:rPr>
          <w:lang w:val="es-CL"/>
        </w:rPr>
      </w:pPr>
    </w:p>
    <w:p w14:paraId="58CC05A3" w14:textId="7EEEEA5A" w:rsidR="008066A7" w:rsidRDefault="00DC38C7" w:rsidP="008066A7">
      <w:pPr>
        <w:pStyle w:val="Prrafodelista"/>
        <w:keepNext/>
        <w:rPr>
          <w:lang w:val="es-CL"/>
        </w:rPr>
      </w:pPr>
      <w:r w:rsidRPr="004167C4">
        <w:rPr>
          <w:noProof/>
        </w:rPr>
        <w:drawing>
          <wp:inline distT="0" distB="0" distL="0" distR="0" wp14:anchorId="2EA167D2" wp14:editId="0118B723">
            <wp:extent cx="5612130" cy="855980"/>
            <wp:effectExtent l="0" t="0" r="7620" b="1270"/>
            <wp:docPr id="805712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30D7" w14:textId="77777777" w:rsidR="00DC38C7" w:rsidRDefault="00DC38C7" w:rsidP="008066A7">
      <w:pPr>
        <w:pStyle w:val="Prrafodelista"/>
        <w:keepNext/>
        <w:rPr>
          <w:lang w:val="es-CL"/>
        </w:rPr>
      </w:pPr>
    </w:p>
    <w:p w14:paraId="1516D62A" w14:textId="1F714E0D" w:rsidR="00ED16A0" w:rsidRDefault="009A4251" w:rsidP="008066A7">
      <w:pPr>
        <w:pStyle w:val="Prrafodelista"/>
        <w:keepNext/>
        <w:rPr>
          <w:lang w:val="es-CL"/>
        </w:rPr>
      </w:pPr>
      <w:r w:rsidRPr="00ED16A0">
        <w:rPr>
          <w:lang w:val="es-CL"/>
        </w:rPr>
        <w:t xml:space="preserve">De dicha información, es correcto señalar que la:    </w:t>
      </w:r>
    </w:p>
    <w:p w14:paraId="19892BCB" w14:textId="77777777" w:rsidR="00DC38C7" w:rsidRDefault="00DC38C7" w:rsidP="008066A7">
      <w:pPr>
        <w:pStyle w:val="Prrafodelista"/>
        <w:keepNext/>
        <w:rPr>
          <w:lang w:val="es-CL"/>
        </w:rPr>
      </w:pPr>
    </w:p>
    <w:p w14:paraId="1B7448FF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AFP2, cobra una comisión por administración del retiro programado más cara que la </w:t>
      </w:r>
      <w:proofErr w:type="gramStart"/>
      <w:r w:rsidRPr="00ED16A0">
        <w:rPr>
          <w:lang w:val="es-CL"/>
        </w:rPr>
        <w:t>AFP1</w:t>
      </w:r>
      <w:proofErr w:type="gramEnd"/>
      <w:r w:rsidRPr="00ED16A0">
        <w:rPr>
          <w:lang w:val="es-CL"/>
        </w:rPr>
        <w:t xml:space="preserve"> pero más barata que las restantes AFP.    </w:t>
      </w:r>
    </w:p>
    <w:p w14:paraId="11A1569C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AFP1, cobra la comisión más barata por administración del retiro programado.    </w:t>
      </w:r>
    </w:p>
    <w:p w14:paraId="345C601D" w14:textId="66DE5231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>Que AFP3, AFP4, AFP5, AFP6 y AFP7, cobran la misma comisión por administración.</w:t>
      </w:r>
    </w:p>
    <w:p w14:paraId="56E01658" w14:textId="440B9AA2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  </w:t>
      </w:r>
    </w:p>
    <w:p w14:paraId="6DC617B1" w14:textId="3C1633AD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6387C674" w14:textId="7FC3BFFF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6AD5325F" w14:textId="749F2D70" w:rsidR="005B2C4A" w:rsidRDefault="009A4251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3F5C84B8" w14:textId="77777777" w:rsidR="00E06157" w:rsidRDefault="00E06157" w:rsidP="00E06157">
      <w:pPr>
        <w:keepNext/>
      </w:pPr>
    </w:p>
    <w:p w14:paraId="205AD495" w14:textId="77777777" w:rsidR="00E06157" w:rsidRDefault="00E06157" w:rsidP="00E06157">
      <w:pPr>
        <w:keepNext/>
      </w:pPr>
    </w:p>
    <w:p w14:paraId="2B8E0FC2" w14:textId="2A2AE865" w:rsidR="005B2C4A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proofErr w:type="gramStart"/>
      <w:r w:rsidRPr="00ED16A0">
        <w:rPr>
          <w:lang w:val="es-CL"/>
        </w:rPr>
        <w:t>De acuerdo a</w:t>
      </w:r>
      <w:proofErr w:type="gramEnd"/>
      <w:r w:rsidRPr="00ED16A0">
        <w:rPr>
          <w:lang w:val="es-CL"/>
        </w:rPr>
        <w:t xml:space="preserve"> la información que se muestra en el siguiente cuadro, pueden contratar la modalidad de pensión de Renta Temporal con Renta Vitalicia Diferida:     </w:t>
      </w:r>
    </w:p>
    <w:p w14:paraId="5011990F" w14:textId="77777777" w:rsidR="00E06157" w:rsidRDefault="00E06157" w:rsidP="00E06157">
      <w:pPr>
        <w:keepNext/>
        <w:rPr>
          <w:lang w:val="es-CL"/>
        </w:rPr>
      </w:pPr>
    </w:p>
    <w:p w14:paraId="3F0B71C9" w14:textId="7B9BFB51" w:rsidR="00E06157" w:rsidRPr="00E06157" w:rsidRDefault="007E7A03" w:rsidP="00E06157">
      <w:pPr>
        <w:keepNext/>
        <w:rPr>
          <w:lang w:val="es-CL"/>
        </w:rPr>
      </w:pPr>
      <w:r w:rsidRPr="00251E4D">
        <w:rPr>
          <w:noProof/>
        </w:rPr>
        <w:drawing>
          <wp:inline distT="0" distB="0" distL="0" distR="0" wp14:anchorId="2A054478" wp14:editId="272074C1">
            <wp:extent cx="5612130" cy="1282065"/>
            <wp:effectExtent l="0" t="0" r="7620" b="0"/>
            <wp:docPr id="143664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5EB8" w14:textId="00E7C8FC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María y Teresa.  </w:t>
      </w:r>
    </w:p>
    <w:p w14:paraId="76E17921" w14:textId="2051121F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María y Patricio.  </w:t>
      </w:r>
    </w:p>
    <w:p w14:paraId="42F0E159" w14:textId="6432DBE4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Cristian y Patricio.  </w:t>
      </w:r>
    </w:p>
    <w:p w14:paraId="2E01DEA3" w14:textId="491D50B0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Cristián y Teresa.  </w:t>
      </w:r>
    </w:p>
    <w:p w14:paraId="6BADF910" w14:textId="77777777" w:rsidR="00ED16A0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lastRenderedPageBreak/>
        <w:t xml:space="preserve">Para un afiliado pensionado en la opción de retiro programado, la anualidad y la pensión debe ser recalculada cada año, en el mismo mes calendario en que se devengó la pensión correspondiente. No obstante, corresponde realizar recálculos extraordinarios, en las siguientes situaciones:   </w:t>
      </w:r>
    </w:p>
    <w:p w14:paraId="43039C69" w14:textId="77777777" w:rsidR="007E7A03" w:rsidRDefault="007E7A03" w:rsidP="007E7A03">
      <w:pPr>
        <w:pStyle w:val="Prrafodelista"/>
        <w:keepNext/>
        <w:rPr>
          <w:lang w:val="es-CL"/>
        </w:rPr>
      </w:pPr>
    </w:p>
    <w:p w14:paraId="0BA90E09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Divorcio del pensionado.   </w:t>
      </w:r>
    </w:p>
    <w:p w14:paraId="2B41C400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Fallecimiento de un beneficiario.   </w:t>
      </w:r>
    </w:p>
    <w:p w14:paraId="1494C693" w14:textId="5578B14D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Retiro de excedente de libre disposición.   </w:t>
      </w:r>
    </w:p>
    <w:p w14:paraId="2A92C2BB" w14:textId="37392458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iii  </w:t>
      </w:r>
    </w:p>
    <w:p w14:paraId="5B4544CB" w14:textId="65B4B018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 </w:t>
      </w:r>
    </w:p>
    <w:p w14:paraId="0B6CF6D1" w14:textId="7F06373B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y iii  </w:t>
      </w:r>
    </w:p>
    <w:p w14:paraId="6E4565F2" w14:textId="1B20176F" w:rsidR="005B2C4A" w:rsidRDefault="009A4251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5C16705A" w14:textId="77777777" w:rsidR="007E7A03" w:rsidRDefault="007E7A03" w:rsidP="007E7A03">
      <w:pPr>
        <w:pStyle w:val="Prrafodelista"/>
        <w:keepNext/>
        <w:spacing w:before="120" w:line="240" w:lineRule="auto"/>
        <w:ind w:left="360"/>
      </w:pPr>
    </w:p>
    <w:p w14:paraId="7764F3B1" w14:textId="77777777" w:rsidR="005B2C4A" w:rsidRDefault="005B2C4A"/>
    <w:p w14:paraId="4D8C3B8D" w14:textId="77777777" w:rsidR="00ED16A0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t xml:space="preserve">¿Cuáles de las siguientes características la Renta Vitalicia, son verdaderas?:   </w:t>
      </w:r>
    </w:p>
    <w:p w14:paraId="298A0B4B" w14:textId="77777777" w:rsidR="002426F8" w:rsidRPr="002426F8" w:rsidRDefault="002426F8" w:rsidP="002426F8">
      <w:pPr>
        <w:keepNext/>
        <w:ind w:left="360"/>
        <w:rPr>
          <w:lang w:val="es-CL"/>
        </w:rPr>
      </w:pPr>
    </w:p>
    <w:p w14:paraId="46EABEC9" w14:textId="77777777" w:rsidR="00ED16A0" w:rsidRDefault="00ED16A0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>
        <w:rPr>
          <w:lang w:val="es-CL"/>
        </w:rPr>
        <w:t>L</w:t>
      </w:r>
      <w:r w:rsidR="009A4251" w:rsidRPr="00ED16A0">
        <w:rPr>
          <w:lang w:val="es-CL"/>
        </w:rPr>
        <w:t xml:space="preserve">a Compañía está obligada al pago de una renta mensual fija para toda la vida del afiliado y fallecido éste, a sus beneficiarios de pensión.   </w:t>
      </w:r>
    </w:p>
    <w:p w14:paraId="5C018788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El afiliado no puede cambiarse de Compañía de Seguros.   </w:t>
      </w:r>
    </w:p>
    <w:p w14:paraId="2F1975E7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El afiliado puede cambiarse de modalidad de pensión.   </w:t>
      </w:r>
    </w:p>
    <w:p w14:paraId="76E7E99B" w14:textId="5F3D8549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>El afiliado puede optar por esta modalidad sólo si su pensión es mayor o igual al monto de la pensión básica solidaria de vejez (PBS). </w:t>
      </w:r>
    </w:p>
    <w:p w14:paraId="39F9E4AF" w14:textId="5E8E3E76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42C6CD57" w14:textId="4162D754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iii y iv  </w:t>
      </w:r>
    </w:p>
    <w:p w14:paraId="5FC04C2F" w14:textId="07791A30" w:rsidR="005B2C4A" w:rsidRPr="00486DC5" w:rsidRDefault="009A4251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Solo i, </w:t>
      </w:r>
      <w:proofErr w:type="spellStart"/>
      <w:r w:rsidRPr="00486DC5">
        <w:rPr>
          <w:lang w:val="es-CL"/>
        </w:rPr>
        <w:t>ii</w:t>
      </w:r>
      <w:proofErr w:type="spellEnd"/>
      <w:r w:rsidRPr="00486DC5">
        <w:rPr>
          <w:lang w:val="es-CL"/>
        </w:rPr>
        <w:t xml:space="preserve"> y </w:t>
      </w:r>
      <w:proofErr w:type="spellStart"/>
      <w:r w:rsidRPr="00486DC5">
        <w:rPr>
          <w:lang w:val="es-CL"/>
        </w:rPr>
        <w:t>iv</w:t>
      </w:r>
      <w:proofErr w:type="spellEnd"/>
      <w:r w:rsidRPr="00486DC5">
        <w:rPr>
          <w:lang w:val="es-CL"/>
        </w:rPr>
        <w:t xml:space="preserve">  </w:t>
      </w:r>
    </w:p>
    <w:p w14:paraId="6F378F26" w14:textId="0AC3FC92" w:rsidR="005B2C4A" w:rsidRDefault="009A4251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417B8A1C" w14:textId="77777777" w:rsidR="005B2C4A" w:rsidRDefault="005B2C4A"/>
    <w:p w14:paraId="3DAB20D1" w14:textId="77777777" w:rsidR="002426F8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lastRenderedPageBreak/>
        <w:t xml:space="preserve">¿Cuál(es) de las siguientes características del Retiro Programado son verdaderas?  </w:t>
      </w:r>
    </w:p>
    <w:p w14:paraId="0EC219DA" w14:textId="65A67388" w:rsidR="00ED16A0" w:rsidRPr="002426F8" w:rsidRDefault="009A4251" w:rsidP="002426F8">
      <w:pPr>
        <w:keepNext/>
        <w:ind w:left="360"/>
        <w:rPr>
          <w:lang w:val="es-CL"/>
        </w:rPr>
      </w:pPr>
      <w:r w:rsidRPr="002426F8">
        <w:rPr>
          <w:lang w:val="es-CL"/>
        </w:rPr>
        <w:t xml:space="preserve"> </w:t>
      </w:r>
    </w:p>
    <w:p w14:paraId="1556F31C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La pensión la paga la AFP con cargo a la Cuenta de Capitalización Individual del afiliado.   </w:t>
      </w:r>
    </w:p>
    <w:p w14:paraId="6686E0D6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El afiliado mantiene la propiedad de sus fondos.  </w:t>
      </w:r>
    </w:p>
    <w:p w14:paraId="5A19D5E2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El afiliado puede cambiarse de modalidad de pensión.   </w:t>
      </w:r>
    </w:p>
    <w:p w14:paraId="696F2B60" w14:textId="3E7F0D5C" w:rsidR="005B2C4A" w:rsidRP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>En caso de que fallezca, con el saldo remanente se pagan pensiones de sobrevivencia a sus beneficiarios. </w:t>
      </w:r>
    </w:p>
    <w:p w14:paraId="68DFE7DA" w14:textId="7F444707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</w:t>
      </w:r>
    </w:p>
    <w:p w14:paraId="70CE7833" w14:textId="1E406715" w:rsidR="005B2C4A" w:rsidRPr="00486DC5" w:rsidRDefault="009A4251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Solo i, </w:t>
      </w:r>
      <w:proofErr w:type="spellStart"/>
      <w:r w:rsidRPr="00486DC5">
        <w:rPr>
          <w:lang w:val="es-CL"/>
        </w:rPr>
        <w:t>ii</w:t>
      </w:r>
      <w:proofErr w:type="spellEnd"/>
      <w:r w:rsidRPr="00486DC5">
        <w:rPr>
          <w:lang w:val="es-CL"/>
        </w:rPr>
        <w:t xml:space="preserve"> y </w:t>
      </w:r>
      <w:proofErr w:type="spellStart"/>
      <w:r w:rsidRPr="00486DC5">
        <w:rPr>
          <w:lang w:val="es-CL"/>
        </w:rPr>
        <w:t>iii</w:t>
      </w:r>
      <w:proofErr w:type="spellEnd"/>
      <w:r w:rsidRPr="00486DC5">
        <w:rPr>
          <w:lang w:val="es-CL"/>
        </w:rPr>
        <w:t xml:space="preserve">  </w:t>
      </w:r>
    </w:p>
    <w:p w14:paraId="3BE62CD8" w14:textId="5F41DF47" w:rsidR="005B2C4A" w:rsidRPr="00486DC5" w:rsidRDefault="009A4251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Solo i, </w:t>
      </w:r>
      <w:proofErr w:type="spellStart"/>
      <w:r w:rsidRPr="00486DC5">
        <w:rPr>
          <w:lang w:val="es-CL"/>
        </w:rPr>
        <w:t>iii</w:t>
      </w:r>
      <w:proofErr w:type="spellEnd"/>
      <w:r w:rsidRPr="00486DC5">
        <w:rPr>
          <w:lang w:val="es-CL"/>
        </w:rPr>
        <w:t xml:space="preserve"> y </w:t>
      </w:r>
      <w:proofErr w:type="spellStart"/>
      <w:r w:rsidRPr="00486DC5">
        <w:rPr>
          <w:lang w:val="es-CL"/>
        </w:rPr>
        <w:t>iv</w:t>
      </w:r>
      <w:proofErr w:type="spellEnd"/>
      <w:r w:rsidRPr="00486DC5">
        <w:rPr>
          <w:lang w:val="es-CL"/>
        </w:rPr>
        <w:t xml:space="preserve">  </w:t>
      </w:r>
    </w:p>
    <w:p w14:paraId="08533F1A" w14:textId="2317173F" w:rsidR="005B2C4A" w:rsidRDefault="009A4251">
      <w:pPr>
        <w:pStyle w:val="Prrafodelista"/>
        <w:keepNext/>
        <w:numPr>
          <w:ilvl w:val="0"/>
          <w:numId w:val="4"/>
        </w:numPr>
      </w:pPr>
      <w:proofErr w:type="spellStart"/>
      <w:r>
        <w:t>Todas</w:t>
      </w:r>
      <w:proofErr w:type="spellEnd"/>
      <w:r>
        <w:t xml:space="preserve">  </w:t>
      </w:r>
    </w:p>
    <w:p w14:paraId="1BC75446" w14:textId="77777777" w:rsidR="002426F8" w:rsidRDefault="002426F8" w:rsidP="002426F8">
      <w:pPr>
        <w:keepNext/>
      </w:pPr>
    </w:p>
    <w:p w14:paraId="7CA879BF" w14:textId="77777777" w:rsidR="005B2C4A" w:rsidRDefault="005B2C4A"/>
    <w:p w14:paraId="060A2967" w14:textId="77777777" w:rsidR="00ED16A0" w:rsidRDefault="009A4251" w:rsidP="00ED16A0">
      <w:pPr>
        <w:pStyle w:val="Prrafodelista"/>
        <w:keepNext/>
        <w:numPr>
          <w:ilvl w:val="0"/>
          <w:numId w:val="5"/>
        </w:numPr>
        <w:rPr>
          <w:lang w:val="es-CL"/>
        </w:rPr>
      </w:pPr>
      <w:r w:rsidRPr="00ED16A0">
        <w:rPr>
          <w:lang w:val="es-CL"/>
        </w:rPr>
        <w:t xml:space="preserve">Las cláusulas adicionales del contrato de renta vitalicia permiten:   </w:t>
      </w:r>
    </w:p>
    <w:p w14:paraId="49122A54" w14:textId="77777777" w:rsidR="002426F8" w:rsidRPr="002426F8" w:rsidRDefault="002426F8" w:rsidP="002426F8">
      <w:pPr>
        <w:keepNext/>
        <w:ind w:left="360"/>
        <w:rPr>
          <w:lang w:val="es-CL"/>
        </w:rPr>
      </w:pPr>
    </w:p>
    <w:p w14:paraId="39721E47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Garantizar el pago de la renta vitalicia mensual indicada en las Condiciones Particulares de la póliza principal, durante el período señalado en ellas.   </w:t>
      </w:r>
    </w:p>
    <w:p w14:paraId="24EB0F6B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Establecer porcentajes superiores a los señalados para los beneficiarios legales de pensiones de sobrevivencia.   </w:t>
      </w:r>
    </w:p>
    <w:p w14:paraId="5807B6AE" w14:textId="77777777" w:rsidR="00ED16A0" w:rsidRDefault="009A4251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 w:rsidRPr="00ED16A0">
        <w:rPr>
          <w:lang w:val="es-CL"/>
        </w:rPr>
        <w:t xml:space="preserve">Otorgar a los asegurados una participación en la rentabilidad obtenida por la compañía en la inversión representativa de la reserva de la póliza.   </w:t>
      </w:r>
    </w:p>
    <w:p w14:paraId="48387036" w14:textId="222B7370" w:rsidR="005B2C4A" w:rsidRPr="00ED16A0" w:rsidRDefault="00ED16A0" w:rsidP="00ED16A0">
      <w:pPr>
        <w:pStyle w:val="Prrafodelista"/>
        <w:keepNext/>
        <w:numPr>
          <w:ilvl w:val="1"/>
          <w:numId w:val="5"/>
        </w:numPr>
        <w:rPr>
          <w:lang w:val="es-CL"/>
        </w:rPr>
      </w:pPr>
      <w:r>
        <w:rPr>
          <w:lang w:val="es-CL"/>
        </w:rPr>
        <w:t>Q</w:t>
      </w:r>
      <w:r w:rsidR="009A4251" w:rsidRPr="00ED16A0">
        <w:rPr>
          <w:lang w:val="es-CL"/>
        </w:rPr>
        <w:t>ue la renta vitalicia considere pago de herencia para los beneficiarios legales de pensión de sobrevivencia. </w:t>
      </w:r>
    </w:p>
    <w:p w14:paraId="3835A91A" w14:textId="5611F79F" w:rsidR="005B2C4A" w:rsidRPr="00486DC5" w:rsidRDefault="009A4251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Solo i, </w:t>
      </w:r>
      <w:proofErr w:type="spellStart"/>
      <w:r w:rsidRPr="00486DC5">
        <w:rPr>
          <w:lang w:val="es-CL"/>
        </w:rPr>
        <w:t>ii</w:t>
      </w:r>
      <w:proofErr w:type="spellEnd"/>
      <w:r w:rsidRPr="00486DC5">
        <w:rPr>
          <w:lang w:val="es-CL"/>
        </w:rPr>
        <w:t xml:space="preserve"> y </w:t>
      </w:r>
      <w:proofErr w:type="spellStart"/>
      <w:r w:rsidRPr="00486DC5">
        <w:rPr>
          <w:lang w:val="es-CL"/>
        </w:rPr>
        <w:t>iii</w:t>
      </w:r>
      <w:proofErr w:type="spellEnd"/>
      <w:r w:rsidRPr="00486DC5">
        <w:rPr>
          <w:lang w:val="es-CL"/>
        </w:rPr>
        <w:t xml:space="preserve">  </w:t>
      </w:r>
    </w:p>
    <w:p w14:paraId="7DA509FB" w14:textId="61C03099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ii  </w:t>
      </w:r>
    </w:p>
    <w:p w14:paraId="3F7CE396" w14:textId="60BC780B" w:rsidR="005B2C4A" w:rsidRPr="00486DC5" w:rsidRDefault="009A4251">
      <w:pPr>
        <w:pStyle w:val="Prrafodelista"/>
        <w:keepNext/>
        <w:numPr>
          <w:ilvl w:val="0"/>
          <w:numId w:val="4"/>
        </w:numPr>
        <w:rPr>
          <w:lang w:val="es-CL"/>
        </w:rPr>
      </w:pPr>
      <w:r w:rsidRPr="00486DC5">
        <w:rPr>
          <w:lang w:val="es-CL"/>
        </w:rPr>
        <w:t xml:space="preserve">Solo i, </w:t>
      </w:r>
      <w:proofErr w:type="spellStart"/>
      <w:r w:rsidRPr="00486DC5">
        <w:rPr>
          <w:lang w:val="es-CL"/>
        </w:rPr>
        <w:t>iii</w:t>
      </w:r>
      <w:proofErr w:type="spellEnd"/>
      <w:r w:rsidRPr="00486DC5">
        <w:rPr>
          <w:lang w:val="es-CL"/>
        </w:rPr>
        <w:t xml:space="preserve"> y </w:t>
      </w:r>
      <w:proofErr w:type="spellStart"/>
      <w:r w:rsidRPr="00486DC5">
        <w:rPr>
          <w:lang w:val="es-CL"/>
        </w:rPr>
        <w:t>iv</w:t>
      </w:r>
      <w:proofErr w:type="spellEnd"/>
      <w:r w:rsidRPr="00486DC5">
        <w:rPr>
          <w:lang w:val="es-CL"/>
        </w:rPr>
        <w:t xml:space="preserve">  </w:t>
      </w:r>
    </w:p>
    <w:p w14:paraId="3533BFA5" w14:textId="28C2CFC2" w:rsidR="005B2C4A" w:rsidRDefault="009A4251">
      <w:pPr>
        <w:pStyle w:val="Prrafodelista"/>
        <w:keepNext/>
        <w:numPr>
          <w:ilvl w:val="0"/>
          <w:numId w:val="4"/>
        </w:numPr>
      </w:pPr>
      <w:r>
        <w:t xml:space="preserve">Solo </w:t>
      </w:r>
      <w:proofErr w:type="spellStart"/>
      <w:r>
        <w:t>i</w:t>
      </w:r>
      <w:proofErr w:type="spellEnd"/>
      <w:r>
        <w:t xml:space="preserve"> y ii   </w:t>
      </w:r>
    </w:p>
    <w:p w14:paraId="1D4BE1BA" w14:textId="77777777" w:rsidR="005B2C4A" w:rsidRDefault="005B2C4A"/>
    <w:p w14:paraId="09CDC167" w14:textId="77777777" w:rsidR="005B2C4A" w:rsidRPr="00486DC5" w:rsidRDefault="005B2C4A">
      <w:pPr>
        <w:rPr>
          <w:lang w:val="es-CL"/>
        </w:rPr>
      </w:pPr>
    </w:p>
    <w:sectPr w:rsidR="005B2C4A" w:rsidRPr="00486DC5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6EA0" w14:textId="77777777" w:rsidR="00A3109E" w:rsidRDefault="00A3109E">
      <w:pPr>
        <w:spacing w:line="240" w:lineRule="auto"/>
      </w:pPr>
      <w:r>
        <w:separator/>
      </w:r>
    </w:p>
  </w:endnote>
  <w:endnote w:type="continuationSeparator" w:id="0">
    <w:p w14:paraId="45AF6630" w14:textId="77777777" w:rsidR="00A3109E" w:rsidRDefault="00A31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AB1A2" w14:textId="77777777" w:rsidR="009A4251" w:rsidRDefault="009A4251" w:rsidP="005D561C">
    <w:pPr>
      <w:pStyle w:val="Piedepgina"/>
      <w:framePr w:wrap="none" w:vAnchor="text" w:hAnchor="margin" w:xAlign="right" w:y="1"/>
      <w:rPr>
        <w:rStyle w:val="Nmerodepgina"/>
      </w:rPr>
    </w:pPr>
    <w:r>
      <w:t xml:space="preserve">Page </w:t>
    </w:r>
    <w:r>
      <w:rPr>
        <w:rStyle w:val="Nmerodepgina"/>
      </w:rPr>
      <w:fldChar w:fldCharType="begin"/>
    </w:r>
    <w:r>
      <w:rPr>
        <w:rStyle w:val="Nmerodepgina"/>
      </w:rPr>
      <w:instrText xml:space="preserve">PAGE \* MERGEFORMAT </w:instrText>
    </w:r>
    <w:r>
      <w:rPr>
        <w:rStyle w:val="Nmerodepgina"/>
      </w:rPr>
      <w:fldChar w:fldCharType="end"/>
    </w:r>
    <w:r>
      <w:t xml:space="preserve">of </w:t>
    </w:r>
    <w:r>
      <w:rPr>
        <w:rStyle w:val="Nmerodepgina"/>
      </w:rPr>
      <w:fldChar w:fldCharType="begin"/>
    </w:r>
    <w:r>
      <w:rPr>
        <w:rStyle w:val="Nmerodepgina"/>
      </w:rPr>
      <w:instrText xml:space="preserve">NUMPAGES \* MERGEFORMAT </w:instrText>
    </w:r>
    <w:r>
      <w:rPr>
        <w:rStyle w:val="Nmerodepgina"/>
      </w:rPr>
      <w:fldChar w:fldCharType="end"/>
    </w:r>
  </w:p>
  <w:p w14:paraId="4FBD910E" w14:textId="77777777" w:rsidR="009A4251" w:rsidRDefault="009A4251" w:rsidP="00EB00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6576729"/>
      <w:docPartObj>
        <w:docPartGallery w:val="Page Numbers (Bottom of Page)"/>
        <w:docPartUnique/>
      </w:docPartObj>
    </w:sdtPr>
    <w:sdtEndPr/>
    <w:sdtContent>
      <w:p w14:paraId="4127525E" w14:textId="5BEA44F5" w:rsidR="00ED16A0" w:rsidRDefault="00ED16A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A6AD2C2" w14:textId="77777777" w:rsidR="00ED16A0" w:rsidRDefault="00ED16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8283" w14:textId="77777777" w:rsidR="00A3109E" w:rsidRDefault="00A3109E">
      <w:pPr>
        <w:spacing w:line="240" w:lineRule="auto"/>
      </w:pPr>
      <w:r>
        <w:separator/>
      </w:r>
    </w:p>
  </w:footnote>
  <w:footnote w:type="continuationSeparator" w:id="0">
    <w:p w14:paraId="01A2FE07" w14:textId="77777777" w:rsidR="00A3109E" w:rsidRDefault="00A310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16FF726E"/>
    <w:multiLevelType w:val="hybridMultilevel"/>
    <w:tmpl w:val="3AEA7DD8"/>
    <w:lvl w:ilvl="0" w:tplc="340A0011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90DF4"/>
    <w:multiLevelType w:val="hybridMultilevel"/>
    <w:tmpl w:val="E858256A"/>
    <w:lvl w:ilvl="0" w:tplc="C1382A64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>
      <w:start w:val="1"/>
      <w:numFmt w:val="lowerRoman"/>
      <w:lvlText w:val="%3."/>
      <w:lvlJc w:val="right"/>
      <w:pPr>
        <w:ind w:left="2520" w:hanging="180"/>
      </w:pPr>
    </w:lvl>
    <w:lvl w:ilvl="3" w:tplc="340A000F">
      <w:start w:val="1"/>
      <w:numFmt w:val="decimal"/>
      <w:lvlText w:val="%4."/>
      <w:lvlJc w:val="left"/>
      <w:pPr>
        <w:ind w:left="3240" w:hanging="360"/>
      </w:pPr>
    </w:lvl>
    <w:lvl w:ilvl="4" w:tplc="340A0019">
      <w:start w:val="1"/>
      <w:numFmt w:val="lowerLetter"/>
      <w:lvlText w:val="%5."/>
      <w:lvlJc w:val="left"/>
      <w:pPr>
        <w:ind w:left="3960" w:hanging="360"/>
      </w:pPr>
    </w:lvl>
    <w:lvl w:ilvl="5" w:tplc="340A001B">
      <w:start w:val="1"/>
      <w:numFmt w:val="lowerRoman"/>
      <w:lvlText w:val="%6."/>
      <w:lvlJc w:val="right"/>
      <w:pPr>
        <w:ind w:left="4680" w:hanging="180"/>
      </w:pPr>
    </w:lvl>
    <w:lvl w:ilvl="6" w:tplc="340A000F">
      <w:start w:val="1"/>
      <w:numFmt w:val="decimal"/>
      <w:lvlText w:val="%7."/>
      <w:lvlJc w:val="left"/>
      <w:pPr>
        <w:ind w:left="5400" w:hanging="360"/>
      </w:pPr>
    </w:lvl>
    <w:lvl w:ilvl="7" w:tplc="340A0019">
      <w:start w:val="1"/>
      <w:numFmt w:val="lowerLetter"/>
      <w:lvlText w:val="%8."/>
      <w:lvlJc w:val="left"/>
      <w:pPr>
        <w:ind w:left="6120" w:hanging="360"/>
      </w:pPr>
    </w:lvl>
    <w:lvl w:ilvl="8" w:tplc="340A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8E1CE2"/>
    <w:multiLevelType w:val="multilevel"/>
    <w:tmpl w:val="0409001D"/>
    <w:numStyleLink w:val="Multipunch"/>
  </w:abstractNum>
  <w:abstractNum w:abstractNumId="4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2B753DE"/>
    <w:multiLevelType w:val="hybridMultilevel"/>
    <w:tmpl w:val="9FFCFB16"/>
    <w:lvl w:ilvl="0" w:tplc="C1382A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C1E5C31"/>
    <w:multiLevelType w:val="hybridMultilevel"/>
    <w:tmpl w:val="C3D2F72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1382A64">
      <w:start w:val="1"/>
      <w:numFmt w:val="lowerRoman"/>
      <w:lvlText w:val="%2."/>
      <w:lvlJc w:val="left"/>
      <w:pPr>
        <w:ind w:left="108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766029">
    <w:abstractNumId w:val="4"/>
  </w:num>
  <w:num w:numId="2" w16cid:durableId="556360221">
    <w:abstractNumId w:val="3"/>
  </w:num>
  <w:num w:numId="3" w16cid:durableId="1528175902">
    <w:abstractNumId w:val="6"/>
  </w:num>
  <w:num w:numId="4" w16cid:durableId="385882194">
    <w:abstractNumId w:val="0"/>
  </w:num>
  <w:num w:numId="5" w16cid:durableId="314145654">
    <w:abstractNumId w:val="7"/>
  </w:num>
  <w:num w:numId="6" w16cid:durableId="1396317344">
    <w:abstractNumId w:val="5"/>
  </w:num>
  <w:num w:numId="7" w16cid:durableId="1721636878">
    <w:abstractNumId w:val="1"/>
  </w:num>
  <w:num w:numId="8" w16cid:durableId="121519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2426F8"/>
    <w:rsid w:val="003562B0"/>
    <w:rsid w:val="00486DC5"/>
    <w:rsid w:val="005B2C4A"/>
    <w:rsid w:val="0067444B"/>
    <w:rsid w:val="00733FF3"/>
    <w:rsid w:val="007A34E6"/>
    <w:rsid w:val="007E7A03"/>
    <w:rsid w:val="008066A7"/>
    <w:rsid w:val="009871D9"/>
    <w:rsid w:val="009A4251"/>
    <w:rsid w:val="00A3109E"/>
    <w:rsid w:val="00B70267"/>
    <w:rsid w:val="00BA0586"/>
    <w:rsid w:val="00C3088F"/>
    <w:rsid w:val="00D51054"/>
    <w:rsid w:val="00DC38C7"/>
    <w:rsid w:val="00E06157"/>
    <w:rsid w:val="00ED16A0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5FC8"/>
  <w15:docId w15:val="{544B629D-D558-45AA-B8A7-D9EDF434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s-CL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s-CL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s-CL" w:eastAsia="es-CL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Prrafodelista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654"/>
  </w:style>
  <w:style w:type="character" w:styleId="Nmerodepgina">
    <w:name w:val="page number"/>
    <w:basedOn w:val="Fuentedeprrafopredeter"/>
    <w:uiPriority w:val="99"/>
    <w:semiHidden/>
    <w:unhideWhenUsed/>
    <w:rsid w:val="00DD4654"/>
  </w:style>
  <w:style w:type="paragraph" w:styleId="Encabezado">
    <w:name w:val="header"/>
    <w:basedOn w:val="Normal"/>
    <w:link w:val="EncabezadoC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893</Words>
  <Characters>4273</Characters>
  <Application>Microsoft Office Word</Application>
  <DocSecurity>0</DocSecurity>
  <Lines>125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Entrevistas Cognitivas</vt:lpstr>
    </vt:vector>
  </TitlesOfParts>
  <Company>Qualtrics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Entrevistas Cognitivas</dc:title>
  <dc:subject/>
  <dc:creator>Qualtrics</dc:creator>
  <cp:keywords/>
  <dc:description/>
  <cp:lastModifiedBy>Camila Utreras</cp:lastModifiedBy>
  <cp:revision>14</cp:revision>
  <cp:lastPrinted>2025-11-21T14:18:00Z</cp:lastPrinted>
  <dcterms:created xsi:type="dcterms:W3CDTF">2025-11-20T22:55:00Z</dcterms:created>
  <dcterms:modified xsi:type="dcterms:W3CDTF">2025-11-21T14:19:00Z</dcterms:modified>
</cp:coreProperties>
</file>